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f100037084f4b63a95a8a0607de67be"/>
        <w:id w:val="850076663"/>
        <w:lock w:val="sdtLocked"/>
        <w:placeholder>
          <w:docPart w:val="DefaultPlaceholder_1082065158"/>
        </w:placeholder>
      </w:sdtPr>
      <w:sdtContent>
        <w:p w14:paraId="122EA5D8" w14:textId="23268F58" w:rsidR="009C7AF0" w:rsidRDefault="009C7AF0">
          <w:pPr>
            <w:tabs>
              <w:tab w:val="center" w:pos="4153"/>
              <w:tab w:val="right" w:pos="8306"/>
            </w:tabs>
          </w:pPr>
        </w:p>
        <w:p w14:paraId="122EA5D9" w14:textId="77777777" w:rsidR="009C7AF0" w:rsidRDefault="006F22B3">
          <w:pPr>
            <w:tabs>
              <w:tab w:val="center" w:pos="4819"/>
              <w:tab w:val="right" w:pos="9638"/>
            </w:tabs>
            <w:suppressAutoHyphens/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122EA5ED" wp14:editId="122EA5EE">
                <wp:extent cx="523875" cy="6000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22EA5DA" w14:textId="77777777" w:rsidR="009C7AF0" w:rsidRDefault="009C7AF0">
          <w:pPr>
            <w:tabs>
              <w:tab w:val="center" w:pos="4819"/>
              <w:tab w:val="right" w:pos="9638"/>
            </w:tabs>
            <w:suppressAutoHyphens/>
            <w:jc w:val="center"/>
            <w:rPr>
              <w:sz w:val="20"/>
            </w:rPr>
          </w:pPr>
        </w:p>
        <w:p w14:paraId="122EA5DB" w14:textId="77777777" w:rsidR="009C7AF0" w:rsidRDefault="006F22B3">
          <w:pPr>
            <w:suppressAutoHyphens/>
            <w:jc w:val="center"/>
            <w:rPr>
              <w:b/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LIETUVOS RESPUBLIKOS KRAŠTO APSAUGOS</w:t>
          </w:r>
        </w:p>
        <w:p w14:paraId="122EA5DC" w14:textId="77777777" w:rsidR="009C7AF0" w:rsidRDefault="006F22B3">
          <w:pPr>
            <w:suppressAutoHyphens/>
            <w:jc w:val="center"/>
            <w:rPr>
              <w:b/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MINISTRAS</w:t>
          </w:r>
        </w:p>
        <w:p w14:paraId="122EA5DD" w14:textId="77777777" w:rsidR="009C7AF0" w:rsidRDefault="009C7AF0">
          <w:pPr>
            <w:suppressAutoHyphens/>
            <w:jc w:val="center"/>
            <w:rPr>
              <w:b/>
              <w:szCs w:val="24"/>
              <w:lang w:eastAsia="zh-CN"/>
            </w:rPr>
          </w:pPr>
        </w:p>
        <w:p w14:paraId="122EA5DE" w14:textId="77777777" w:rsidR="009C7AF0" w:rsidRDefault="006F22B3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ĮSAKYMAS</w:t>
          </w:r>
        </w:p>
        <w:p w14:paraId="122EA5DF" w14:textId="77777777" w:rsidR="009C7AF0" w:rsidRDefault="006F22B3">
          <w:pPr>
            <w:keepNext/>
            <w:tabs>
              <w:tab w:val="left" w:pos="0"/>
            </w:tabs>
            <w:suppressAutoHyphens/>
            <w:jc w:val="center"/>
            <w:outlineLvl w:val="1"/>
            <w:rPr>
              <w:b/>
              <w:caps/>
              <w:szCs w:val="24"/>
              <w:lang w:eastAsia="zh-CN"/>
            </w:rPr>
          </w:pPr>
          <w:r>
            <w:rPr>
              <w:b/>
              <w:caps/>
              <w:szCs w:val="24"/>
              <w:lang w:eastAsia="zh-CN"/>
            </w:rPr>
            <w:t>dėl LIETUVOS RESPUBLIKOS krašto apsaugos ministro 2013 m. gruodžio 31 d. įsakymo nr. V-1200 „</w:t>
          </w:r>
          <w:r>
            <w:rPr>
              <w:b/>
              <w:bCs/>
              <w:szCs w:val="24"/>
              <w:lang w:eastAsia="lt-LT"/>
            </w:rPr>
            <w:t>NACIONALINIO KIBERNETINIO SAUGUMO CENTRO PRIE KRAŠTO APSAUGOS</w:t>
          </w:r>
          <w:r>
            <w:rPr>
              <w:szCs w:val="24"/>
              <w:lang w:val="en-US" w:eastAsia="lt-LT"/>
            </w:rPr>
            <w:t xml:space="preserve"> </w:t>
          </w:r>
          <w:r>
            <w:rPr>
              <w:b/>
              <w:bCs/>
              <w:caps/>
              <w:spacing w:val="-2"/>
              <w:szCs w:val="24"/>
              <w:lang w:eastAsia="lt-LT"/>
            </w:rPr>
            <w:t xml:space="preserve">MINISTERIJOS NUOSTATŲ IR STRUKTŪROS </w:t>
          </w:r>
          <w:r>
            <w:rPr>
              <w:b/>
              <w:bCs/>
              <w:caps/>
              <w:spacing w:val="-2"/>
              <w:szCs w:val="24"/>
              <w:lang w:eastAsia="lt-LT"/>
            </w:rPr>
            <w:t>PATVIRTINIMO</w:t>
          </w:r>
          <w:r>
            <w:rPr>
              <w:b/>
              <w:caps/>
              <w:szCs w:val="24"/>
              <w:lang w:eastAsia="zh-CN"/>
            </w:rPr>
            <w:t xml:space="preserve"> “ pakeitimo</w:t>
          </w:r>
        </w:p>
        <w:p w14:paraId="122EA5E0" w14:textId="77777777" w:rsidR="009C7AF0" w:rsidRDefault="009C7AF0">
          <w:pPr>
            <w:suppressAutoHyphens/>
            <w:jc w:val="center"/>
            <w:rPr>
              <w:b/>
              <w:szCs w:val="24"/>
              <w:lang w:eastAsia="zh-CN"/>
            </w:rPr>
          </w:pPr>
        </w:p>
        <w:p w14:paraId="122EA5E1" w14:textId="77777777" w:rsidR="009C7AF0" w:rsidRDefault="006F22B3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2019 m.   liepos   26   d. Nr. V-661</w:t>
          </w:r>
        </w:p>
        <w:p w14:paraId="122EA5E2" w14:textId="77777777" w:rsidR="009C7AF0" w:rsidRDefault="006F22B3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Vilnius</w:t>
          </w:r>
        </w:p>
        <w:p w14:paraId="122EA5E3" w14:textId="77777777" w:rsidR="009C7AF0" w:rsidRDefault="009C7AF0">
          <w:pPr>
            <w:tabs>
              <w:tab w:val="left" w:pos="1200"/>
            </w:tabs>
            <w:suppressAutoHyphens/>
            <w:jc w:val="center"/>
            <w:rPr>
              <w:szCs w:val="24"/>
              <w:lang w:eastAsia="zh-CN"/>
            </w:rPr>
          </w:pPr>
        </w:p>
        <w:p w14:paraId="122EA5E4" w14:textId="7F918809" w:rsidR="009C7AF0" w:rsidRDefault="009C7AF0">
          <w:pPr>
            <w:tabs>
              <w:tab w:val="left" w:pos="1200"/>
            </w:tabs>
            <w:suppressAutoHyphens/>
            <w:jc w:val="center"/>
            <w:rPr>
              <w:szCs w:val="24"/>
              <w:lang w:eastAsia="zh-CN"/>
            </w:rPr>
          </w:pPr>
        </w:p>
        <w:sdt>
          <w:sdtPr>
            <w:rPr>
              <w:szCs w:val="24"/>
            </w:rPr>
            <w:alias w:val="preambule"/>
            <w:tag w:val="part_9399bb85dd334b719b62425e3b077ed0"/>
            <w:id w:val="1954977338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122EA5E5" w14:textId="589DD6BA" w:rsidR="009C7AF0" w:rsidRDefault="006F22B3">
              <w:pPr>
                <w:ind w:firstLine="1134"/>
                <w:jc w:val="both"/>
              </w:pPr>
              <w:r>
                <w:rPr>
                  <w:szCs w:val="24"/>
                </w:rPr>
                <w:t>Atsižvelgdamas</w:t>
              </w:r>
              <w:r>
                <w:t xml:space="preserve"> į </w:t>
              </w:r>
              <w:r>
                <w:rPr>
                  <w:szCs w:val="24"/>
                </w:rPr>
                <w:t>Rekomendacijų, pateiktų Nacionalinio kibernetinio saugumo centro prie Krašto apsaugos ministerijos, Informacinių technologijų tarnybos prie Krašto apsaugos ministerij</w:t>
              </w:r>
              <w:r>
                <w:rPr>
                  <w:szCs w:val="24"/>
                </w:rPr>
                <w:t xml:space="preserve">os ir Krašto apsaugos ministerijos Personalo departamento direktoriams Nacionalinio kibernetinio saugumo centro prie Krašto apsaugos ministerijos 2018 m. gegužės 4 d. </w:t>
              </w:r>
              <w:r>
                <w:t xml:space="preserve">finansų ir resursų vidaus audito ataskaitoje Nr. 2VN-8, įgyvendinimo </w:t>
              </w:r>
              <w:r>
                <w:rPr>
                  <w:szCs w:val="24"/>
                </w:rPr>
                <w:t>priemonių plano, pat</w:t>
              </w:r>
              <w:r>
                <w:rPr>
                  <w:szCs w:val="24"/>
                </w:rPr>
                <w:t xml:space="preserve">virtinto </w:t>
              </w:r>
              <w:r>
                <w:t>Lietuvos Respublikos krašto apsaugos ministro 2018 m. birželio 27 d. įsakymu Nr. V-601 „</w:t>
              </w:r>
              <w:r>
                <w:rPr>
                  <w:szCs w:val="24"/>
                </w:rPr>
                <w:t>Dėl Rekomendacijų, pateiktų Nacionalinio kibernetinio saugumo centro prie Krašto apsaugos ministerijos, Informacinių technologijų tarnybos prie Krašto apsaugos</w:t>
              </w:r>
              <w:r>
                <w:rPr>
                  <w:szCs w:val="24"/>
                </w:rPr>
                <w:t xml:space="preserve"> ministerijos ir Krašto apsaugos ministerijos Personalo departamento direktoriams Nacionalinio kibernetinio saugumo centro prie Krašto apsaugos ministerijos 2018 m. gegužės 4 d. </w:t>
              </w:r>
              <w:r>
                <w:t xml:space="preserve">finansų ir resursų vidaus audito ataskaitoje Nr. 2VN-8, įgyvendinimo </w:t>
              </w:r>
              <w:r>
                <w:rPr>
                  <w:szCs w:val="24"/>
                </w:rPr>
                <w:t>priemonių</w:t>
              </w:r>
              <w:r>
                <w:rPr>
                  <w:szCs w:val="24"/>
                </w:rPr>
                <w:t xml:space="preserve"> plano patvirtinimo“, 1 punkto rekomendaciją,</w:t>
              </w:r>
            </w:p>
            <w:sdt>
              <w:sdtPr>
                <w:alias w:val="pastraipa"/>
                <w:tag w:val="part_8c407a5e4fc94f6e967d84b6801bb472"/>
                <w:id w:val="-47684238"/>
                <w:lock w:val="sdtLocked"/>
              </w:sdtPr>
              <w:sdtEndPr/>
              <w:sdtContent>
                <w:p w14:paraId="122EA5E6" w14:textId="77777777" w:rsidR="009C7AF0" w:rsidRDefault="006F22B3">
                  <w:pPr>
                    <w:tabs>
                      <w:tab w:val="left" w:pos="284"/>
                      <w:tab w:val="left" w:pos="1134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p a k e i č i u Lietuvos Respublikos krašto apsaugos ministro</w:t>
                  </w:r>
                  <w:r>
                    <w:rPr>
                      <w:szCs w:val="24"/>
                      <w:lang w:val="en-US" w:eastAsia="zh-CN"/>
                    </w:rPr>
                    <w:t xml:space="preserve"> </w:t>
                  </w:r>
                  <w:r>
                    <w:rPr>
                      <w:szCs w:val="24"/>
                      <w:lang w:eastAsia="zh-CN"/>
                    </w:rPr>
                    <w:t>2013 m. gruodžio 31 d. įsakymo Nr. V-1200 „Dėl Nacionalinio kibernetinio saugumo centro prie Krašto apsaugos ministerijos  nuostatų ir struktūros pa</w:t>
                  </w:r>
                  <w:r>
                    <w:rPr>
                      <w:szCs w:val="24"/>
                      <w:lang w:eastAsia="zh-CN"/>
                    </w:rPr>
                    <w:t>tvirtinimo“ (kartu su Lietuvos Respublikos krašto apsaugos ministro 2017 m. rugpjūčio 31 d. įsakymo Nr. V-804 „Dėl Lietuvos Respublikos krašto apsaugos ministro 2013 m. gruodžio 31 d. įsakymo Nr. V-1200 „Dėl Nacionalinio kibernetinio saugumo centro prie Kr</w:t>
                  </w:r>
                  <w:r>
                    <w:rPr>
                      <w:szCs w:val="24"/>
                      <w:lang w:eastAsia="zh-CN"/>
                    </w:rPr>
                    <w:t>ašto apsaugos ministerijos patvirtinimo“ pakeitimo“ redakcija) 1 punktu patvirtintus Nacionalinio kibernetinio saugumo centro prie Krašto apsaugos ministerijos nuostatus ir papildau juos nauju 23.6 papunkčiu:</w:t>
                  </w:r>
                </w:p>
                <w:sdt>
                  <w:sdtPr>
                    <w:alias w:val="citata"/>
                    <w:tag w:val="part_578f43c8782245f9b36ea1fe30ba04b2"/>
                    <w:id w:val="1194038918"/>
                    <w:lock w:val="sdtLocked"/>
                  </w:sdtPr>
                  <w:sdtEndPr/>
                  <w:sdtContent>
                    <w:sdt>
                      <w:sdtPr>
                        <w:alias w:val="23.6 pp."/>
                        <w:tag w:val="part_67e9706e9e4e4958ae81253b1d47ea7e"/>
                        <w:id w:val="-943078649"/>
                        <w:lock w:val="sdtLocked"/>
                      </w:sdtPr>
                      <w:sdtEndPr/>
                      <w:sdtContent>
                        <w:p w14:paraId="122EA5EB" w14:textId="3AEBD11A" w:rsidR="009C7AF0" w:rsidRDefault="006F22B3" w:rsidP="006F22B3">
                          <w:pPr>
                            <w:widowControl w:val="0"/>
                            <w:tabs>
                              <w:tab w:val="left" w:pos="1134"/>
                            </w:tabs>
                            <w:suppressAutoHyphens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e9706e9e4e4958ae81253b1d47ea7e"/>
                              <w:id w:val="-5665768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efektyvios vidaus kontrolės, įskaitant</w:t>
                          </w:r>
                          <w:r>
                            <w:rPr>
                              <w:szCs w:val="24"/>
                            </w:rPr>
                            <w:t xml:space="preserve"> finansų kontrolę, sukūrimą, jos veikimą ir tobulinimą.“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69d5b7c067b408891bfd67fd3b598ad"/>
            <w:id w:val="488363751"/>
            <w:lock w:val="sdtLocked"/>
          </w:sdtPr>
          <w:sdtEndPr/>
          <w:sdtContent>
            <w:p w14:paraId="3F223F7E" w14:textId="77777777" w:rsidR="006F22B3" w:rsidRDefault="006F22B3"/>
            <w:p w14:paraId="087D2B92" w14:textId="77777777" w:rsidR="006F22B3" w:rsidRDefault="006F22B3"/>
            <w:p w14:paraId="44FD36F6" w14:textId="77777777" w:rsidR="006F22B3" w:rsidRDefault="006F22B3"/>
            <w:p w14:paraId="122EA5EC" w14:textId="1FEAA9B4" w:rsidR="009C7AF0" w:rsidRDefault="006F22B3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Laikinai einantis Krašto apsaugos ministro pareigas   </w:t>
              </w:r>
              <w:r>
                <w:rPr>
                  <w:szCs w:val="24"/>
                </w:rPr>
                <w:tab/>
                <w:t xml:space="preserve">                                     Raimundas </w:t>
              </w:r>
              <w:proofErr w:type="spellStart"/>
              <w:r>
                <w:rPr>
                  <w:szCs w:val="24"/>
                </w:rPr>
                <w:t>Karoblis</w:t>
              </w:r>
              <w:proofErr w:type="spellEnd"/>
            </w:p>
          </w:sdtContent>
        </w:sdt>
      </w:sdtContent>
    </w:sdt>
    <w:sectPr w:rsidR="009C7A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276" w:right="567" w:bottom="993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2EA5F1" w14:textId="77777777" w:rsidR="009C7AF0" w:rsidRDefault="006F22B3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22EA5F2" w14:textId="77777777" w:rsidR="009C7AF0" w:rsidRDefault="006F22B3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6" w14:textId="77777777" w:rsidR="009C7AF0" w:rsidRDefault="009C7AF0">
    <w:pPr>
      <w:tabs>
        <w:tab w:val="center" w:pos="4819"/>
        <w:tab w:val="right" w:pos="9638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7" w14:textId="77777777" w:rsidR="009C7AF0" w:rsidRDefault="009C7AF0">
    <w:pPr>
      <w:tabs>
        <w:tab w:val="center" w:pos="4819"/>
        <w:tab w:val="right" w:pos="9638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9" w14:textId="77777777" w:rsidR="009C7AF0" w:rsidRDefault="009C7AF0">
    <w:pPr>
      <w:tabs>
        <w:tab w:val="center" w:pos="4819"/>
        <w:tab w:val="right" w:pos="9638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2EA5EF" w14:textId="77777777" w:rsidR="009C7AF0" w:rsidRDefault="006F22B3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122EA5F0" w14:textId="77777777" w:rsidR="009C7AF0" w:rsidRDefault="006F22B3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3" w14:textId="77777777" w:rsidR="009C7AF0" w:rsidRDefault="009C7AF0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4" w14:textId="77777777" w:rsidR="009C7AF0" w:rsidRDefault="006F22B3">
    <w:pPr>
      <w:tabs>
        <w:tab w:val="center" w:pos="4153"/>
        <w:tab w:val="right" w:pos="830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22EA5F5" w14:textId="77777777" w:rsidR="009C7AF0" w:rsidRDefault="009C7AF0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2EA5F8" w14:textId="77777777" w:rsidR="009C7AF0" w:rsidRDefault="009C7AF0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B40"/>
    <w:rsid w:val="006F22B3"/>
    <w:rsid w:val="009C7AF0"/>
    <w:rsid w:val="00CE1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EA5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22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22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0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3D22060-4184-4F15-B711-FB07F1193691}"/>
      </w:docPartPr>
      <w:docPartBody>
        <w:p w14:paraId="440E44C1" w14:textId="21AB060B" w:rsidR="00000000" w:rsidRDefault="00467E1B">
          <w:r w:rsidRPr="006F607B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E1B"/>
    <w:rsid w:val="0046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7E1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7E1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e43dbe799f43039f69c63c503e39e6" PartId="8f100037084f4b63a95a8a0607de67be">
    <Part Type="preambule" DocPartId="0162645c553840c7bb39b2cc88498b7b" PartId="9399bb85dd334b719b62425e3b077ed0">
      <Part Type="pastraipa" DocPartId="9d69c294b59842e98d0c8987974ed821" PartId="8c407a5e4fc94f6e967d84b6801bb472">
        <Part Type="citata" DocPartId="fa1a94aca4474e11b1e3ca6a5cb96eda" PartId="578f43c8782245f9b36ea1fe30ba04b2">
          <Part Type="papunktis" Nr="23.6" Abbr="23.6 pp." DocPartId="cb9cd1a72b6041f192075c73832883a7" PartId="67e9706e9e4e4958ae81253b1d47ea7e"/>
        </Part>
      </Part>
    </Part>
    <Part Type="signatura" DocPartId="1f1f2ab68a36433fa84c1e8084aecfbd" PartId="069d5b7c067b408891bfd67fd3b598ad"/>
  </Part>
</Parts>
</file>

<file path=customXml/itemProps1.xml><?xml version="1.0" encoding="utf-8"?>
<ds:datastoreItem xmlns:ds="http://schemas.openxmlformats.org/officeDocument/2006/customXml" ds:itemID="{04C4A18E-55AC-4529-AA9A-86449DEC3C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1418</Words>
  <Characters>809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2223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Kopa14000237</dc:creator>
  <cp:lastModifiedBy>ŠAULYTĖ SKAIRIENĖ Dalia</cp:lastModifiedBy>
  <cp:revision>3</cp:revision>
  <cp:lastPrinted>2018-07-19T16:57:00Z</cp:lastPrinted>
  <dcterms:created xsi:type="dcterms:W3CDTF">2019-07-29T07:12:00Z</dcterms:created>
  <dcterms:modified xsi:type="dcterms:W3CDTF">2019-07-29T07:33:00Z</dcterms:modified>
</cp:coreProperties>
</file>