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21B09" w14:textId="77777777" w:rsidR="00C344BA" w:rsidRDefault="00080AE9">
      <w:pPr>
        <w:tabs>
          <w:tab w:val="center" w:pos="4153"/>
          <w:tab w:val="right" w:pos="8306"/>
        </w:tabs>
        <w:jc w:val="center"/>
      </w:pPr>
      <w:r>
        <w:rPr>
          <w:noProof/>
          <w:lang w:eastAsia="lt-LT"/>
        </w:rPr>
        <w:drawing>
          <wp:inline distT="0" distB="0" distL="0" distR="0" wp14:anchorId="09B21B22" wp14:editId="09B21B23">
            <wp:extent cx="719455" cy="694690"/>
            <wp:effectExtent l="0" t="0" r="4445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1B0A" w14:textId="77777777" w:rsidR="00C344BA" w:rsidRDefault="00080AE9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14:paraId="09B21B0B" w14:textId="77777777" w:rsidR="00C344BA" w:rsidRDefault="00C344BA"/>
    <w:p w14:paraId="09B21B0C" w14:textId="77777777" w:rsidR="00C344BA" w:rsidRDefault="00080AE9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09B21B0D" w14:textId="77777777" w:rsidR="00C344BA" w:rsidRDefault="00080AE9">
      <w:pPr>
        <w:ind w:firstLine="62"/>
        <w:jc w:val="center"/>
        <w:rPr>
          <w:b/>
          <w:caps/>
        </w:rPr>
      </w:pPr>
      <w:r>
        <w:rPr>
          <w:b/>
          <w:bCs/>
          <w:caps/>
        </w:rPr>
        <w:t>Dėl 2019 METŲ nuomos mokesčio už valstybinę žemę tarifų ir lengvatų nustatymo</w:t>
      </w:r>
    </w:p>
    <w:p w14:paraId="09B21B0E" w14:textId="77777777" w:rsidR="00C344BA" w:rsidRDefault="00C344BA">
      <w:pPr>
        <w:jc w:val="center"/>
      </w:pPr>
    </w:p>
    <w:p w14:paraId="09B21B0F" w14:textId="77777777" w:rsidR="00C344BA" w:rsidRDefault="00080AE9">
      <w:pPr>
        <w:jc w:val="center"/>
      </w:pPr>
      <w:r>
        <w:t>2019 m. birželio 26 d. Nr. T1-143</w:t>
      </w:r>
    </w:p>
    <w:p w14:paraId="09B21B10" w14:textId="77777777" w:rsidR="00C344BA" w:rsidRDefault="00080AE9">
      <w:pPr>
        <w:jc w:val="center"/>
      </w:pPr>
      <w:r>
        <w:t>Pasvalys</w:t>
      </w:r>
    </w:p>
    <w:p w14:paraId="09B21B11" w14:textId="77777777" w:rsidR="00C344BA" w:rsidRDefault="00C344BA"/>
    <w:p w14:paraId="4B5C1597" w14:textId="77777777" w:rsidR="00080AE9" w:rsidRDefault="00080AE9"/>
    <w:p w14:paraId="09B21B13" w14:textId="7777777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Vadovaudamasi Lietuvos Respublikos vietos savivaldos įstatymo 16 straipsnio 2 dalies 37 punktu, Lietuvos Respublikos Vyriausybės 2002 m. lapkričio 19 d. nutarimu Nr. 1798 „Dėl nuomos mokesčio už valstybinę žemę“ (su visais aktualiais pakeitimais), Lietuvos</w:t>
      </w:r>
      <w:r>
        <w:rPr>
          <w:sz w:val="23"/>
          <w:szCs w:val="23"/>
        </w:rPr>
        <w:t xml:space="preserve"> Respublikos Vyriausybės 2003 m. lapkričio 10 d. nutarimu Nr. 1387 „Dėl žemės nuomos mokesčio už valstybinės žemės sklypų </w:t>
      </w:r>
      <w:proofErr w:type="spellStart"/>
      <w:r>
        <w:rPr>
          <w:sz w:val="23"/>
          <w:szCs w:val="23"/>
        </w:rPr>
        <w:t>naudojimą“(su</w:t>
      </w:r>
      <w:proofErr w:type="spellEnd"/>
      <w:r>
        <w:rPr>
          <w:sz w:val="23"/>
          <w:szCs w:val="23"/>
        </w:rPr>
        <w:t xml:space="preserve"> visais aktualiais pakeitimais), Pasvalio rajono savivaldybės taryba </w:t>
      </w:r>
      <w:r>
        <w:rPr>
          <w:spacing w:val="20"/>
          <w:sz w:val="23"/>
          <w:szCs w:val="23"/>
        </w:rPr>
        <w:t>nusprendžia</w:t>
      </w:r>
      <w:r>
        <w:rPr>
          <w:sz w:val="23"/>
          <w:szCs w:val="23"/>
        </w:rPr>
        <w:t>:</w:t>
      </w:r>
    </w:p>
    <w:p w14:paraId="09B21B14" w14:textId="7777777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>. Nustatyti nuomos mokesčio tarifą</w:t>
      </w:r>
      <w:r>
        <w:rPr>
          <w:sz w:val="23"/>
          <w:szCs w:val="23"/>
        </w:rPr>
        <w:t xml:space="preserve"> 2019 metams už valstybinę žemę (išnuomotą ne aukciono būdu): </w:t>
      </w:r>
    </w:p>
    <w:p w14:paraId="09B21B15" w14:textId="7777777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>
        <w:rPr>
          <w:sz w:val="23"/>
          <w:szCs w:val="23"/>
        </w:rPr>
        <w:t>. už žemės ūkio paskirties –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4,0 procentai nuo vidutinės žemės rinkos vertės 2019 m. sausio 1 d. apskaičiuotos pagal žemės verčių žemėlapius;</w:t>
      </w:r>
    </w:p>
    <w:p w14:paraId="09B21B16" w14:textId="77777777" w:rsidR="00C344BA" w:rsidRDefault="00080AE9">
      <w:pPr>
        <w:ind w:firstLine="777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>
        <w:rPr>
          <w:sz w:val="23"/>
          <w:szCs w:val="23"/>
        </w:rPr>
        <w:t>. už namų valdos žemę – 1,5 procento nu</w:t>
      </w:r>
      <w:r>
        <w:rPr>
          <w:sz w:val="23"/>
          <w:szCs w:val="23"/>
        </w:rPr>
        <w:t xml:space="preserve">o vidutinės žemės rinkos vertės 2019 m. sausio 1 d. apskaičiuotos pagal žemės verčių žemėlapius; </w:t>
      </w:r>
    </w:p>
    <w:p w14:paraId="09B21B17" w14:textId="7777777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r>
        <w:rPr>
          <w:sz w:val="23"/>
          <w:szCs w:val="23"/>
        </w:rPr>
        <w:t xml:space="preserve">. už kitos paskirties žemę – 2,5 procento nuo vidutinės žemės rinkos vertės 2019 m. sausio 1 d. apskaičiuotos pagal žemės verčių žemėlapius. </w:t>
      </w:r>
    </w:p>
    <w:p w14:paraId="09B21B18" w14:textId="7777777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Nustatyti neapmokestinamą žemės sklypo dydį 2019 metams valstybinės žemės nuomininkams (naudotojams) – fiziniams asmenims, kurių šeimose mokestinio laikotarpio pradžioje nėra darbingų asmenų ir kuriems nustatytas 0–40 procentų darbingumo lygis arba kurie y</w:t>
      </w:r>
      <w:r>
        <w:rPr>
          <w:sz w:val="23"/>
          <w:szCs w:val="23"/>
        </w:rPr>
        <w:t xml:space="preserve">ra sukakę senatvės pensijos amžių ar yra nepilnamečiai – 0,15 ha kaimo teritorijoje, 0,07 ha – Joniškėlio ir Pasvalio miestuose. Tais atvejais, kai žemės sklypas naudojamas bendrosios nuosavybės teise, nuolaida taikoma kiekvienam </w:t>
      </w:r>
      <w:proofErr w:type="spellStart"/>
      <w:r>
        <w:rPr>
          <w:sz w:val="23"/>
          <w:szCs w:val="23"/>
        </w:rPr>
        <w:t>bendraturčiui</w:t>
      </w:r>
      <w:proofErr w:type="spellEnd"/>
      <w:r>
        <w:rPr>
          <w:sz w:val="23"/>
          <w:szCs w:val="23"/>
        </w:rPr>
        <w:t xml:space="preserve"> už atitinkam</w:t>
      </w:r>
      <w:r>
        <w:rPr>
          <w:sz w:val="23"/>
          <w:szCs w:val="23"/>
        </w:rPr>
        <w:t xml:space="preserve">ai ne didesnį kaip 0,15 ha sklypą namų valdai kaimo teritorijoje ir 0,07 ha sklypą namų valdai Joniškėlio ir Pasvalio miestų teritorijoje. </w:t>
      </w:r>
    </w:p>
    <w:p w14:paraId="09B21B19" w14:textId="7777777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>. Atleisti nuo nuomos mokesčio už valstybinę žemę visus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mokėtojus (fizinius ir juridinius asmenis), kurių kalen</w:t>
      </w:r>
      <w:r>
        <w:rPr>
          <w:sz w:val="23"/>
          <w:szCs w:val="23"/>
        </w:rPr>
        <w:t xml:space="preserve">doriniais metais už visus  nuomojamus iš valstybės žemės sklypus mokėtinas mokestis neviršija 2,00 </w:t>
      </w:r>
      <w:proofErr w:type="spellStart"/>
      <w:r>
        <w:rPr>
          <w:sz w:val="23"/>
          <w:szCs w:val="23"/>
        </w:rPr>
        <w:t>Eur</w:t>
      </w:r>
      <w:proofErr w:type="spellEnd"/>
      <w:r>
        <w:rPr>
          <w:sz w:val="23"/>
          <w:szCs w:val="23"/>
        </w:rPr>
        <w:t>.</w:t>
      </w:r>
    </w:p>
    <w:p w14:paraId="09B21B1A" w14:textId="7777777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sz w:val="23"/>
          <w:szCs w:val="23"/>
        </w:rPr>
        <w:t>. Nustatyti, kad nuomos mokesčio už valstybinę žemę nulinis tarifas 2019 m. taikomas  garažų bendrijoms.</w:t>
      </w:r>
    </w:p>
    <w:p w14:paraId="09B21B1B" w14:textId="7777777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 xml:space="preserve">. Netaikyti nuomos mokesčio už valstybinę žemę lengvatų asmenims, turintiems šio mokesčio įsiskolinimą, kuris yra didesnis nei  2,00 </w:t>
      </w:r>
      <w:proofErr w:type="spellStart"/>
      <w:r>
        <w:rPr>
          <w:sz w:val="23"/>
          <w:szCs w:val="23"/>
        </w:rPr>
        <w:t>Eur</w:t>
      </w:r>
      <w:proofErr w:type="spellEnd"/>
      <w:r>
        <w:rPr>
          <w:sz w:val="23"/>
          <w:szCs w:val="23"/>
        </w:rPr>
        <w:t xml:space="preserve"> einamųjų metų rugpjūčio 31 dienai.</w:t>
      </w:r>
    </w:p>
    <w:p w14:paraId="09B21B1C" w14:textId="7777777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>. Nuomos mokestį už valstybinę žemę privalo mokėti neapmokestinamuose sklypuose</w:t>
      </w:r>
      <w:r>
        <w:rPr>
          <w:sz w:val="23"/>
          <w:szCs w:val="23"/>
        </w:rPr>
        <w:t xml:space="preserve">  (biudžetinėse įstaigose, religinėms bendruomenėms priklausančiuose pastatuose) įsikūrusios pelno siekiančios įmonės.</w:t>
      </w:r>
    </w:p>
    <w:p w14:paraId="09B21B1D" w14:textId="1F70C167" w:rsidR="00C344BA" w:rsidRDefault="00080AE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>. Fiziniams ir juridiniams asmenims, nutraukus valstybinės žemės nuomos sutartį ir turintiems įsiskolinimą už valstybinės žemės naud</w:t>
      </w:r>
      <w:r>
        <w:rPr>
          <w:sz w:val="23"/>
          <w:szCs w:val="23"/>
        </w:rPr>
        <w:t xml:space="preserve">ojimą iki 2,00 </w:t>
      </w:r>
      <w:proofErr w:type="spellStart"/>
      <w:r>
        <w:rPr>
          <w:sz w:val="23"/>
          <w:szCs w:val="23"/>
        </w:rPr>
        <w:t>Eur</w:t>
      </w:r>
      <w:proofErr w:type="spellEnd"/>
      <w:r>
        <w:rPr>
          <w:sz w:val="23"/>
          <w:szCs w:val="23"/>
        </w:rPr>
        <w:t xml:space="preserve">, panaikinti mokestinę prievolę šiam įsiskolinimui.            </w:t>
      </w:r>
    </w:p>
    <w:bookmarkStart w:id="0" w:name="_GoBack" w:displacedByCustomXml="prev"/>
    <w:p w14:paraId="09B21B20" w14:textId="7A90D5D2" w:rsidR="00C344BA" w:rsidRDefault="00080AE9" w:rsidP="00080AE9">
      <w:pPr>
        <w:ind w:firstLine="741"/>
        <w:jc w:val="both"/>
        <w:rPr>
          <w:sz w:val="23"/>
          <w:szCs w:val="23"/>
        </w:rPr>
      </w:pPr>
      <w:r>
        <w:rPr>
          <w:sz w:val="23"/>
          <w:szCs w:val="23"/>
        </w:rPr>
        <w:t>Sprendimas per vieną mėnesį gali būti skundžiamas Regionų apygardos administraciniam teismui, skundą (prašymą) paduodant bet kuriuose šio teismo rūmuose, Lietuvos Respublikos</w:t>
      </w:r>
      <w:r>
        <w:rPr>
          <w:sz w:val="23"/>
          <w:szCs w:val="23"/>
        </w:rPr>
        <w:t xml:space="preserve"> administracinių bylų teisenos įstatymo nustatyta tvarka.</w:t>
      </w:r>
    </w:p>
    <w:bookmarkEnd w:id="0" w:displacedByCustomXml="next"/>
    <w:p w14:paraId="77602961" w14:textId="77777777" w:rsidR="00080AE9" w:rsidRDefault="00080AE9">
      <w:pPr>
        <w:tabs>
          <w:tab w:val="left" w:pos="7513"/>
          <w:tab w:val="right" w:pos="8306"/>
        </w:tabs>
        <w:jc w:val="both"/>
      </w:pPr>
    </w:p>
    <w:p w14:paraId="5A425655" w14:textId="77777777" w:rsidR="00080AE9" w:rsidRDefault="00080AE9">
      <w:pPr>
        <w:tabs>
          <w:tab w:val="left" w:pos="7513"/>
          <w:tab w:val="right" w:pos="8306"/>
        </w:tabs>
        <w:jc w:val="both"/>
      </w:pPr>
    </w:p>
    <w:p w14:paraId="3DF6EE45" w14:textId="77777777" w:rsidR="00080AE9" w:rsidRDefault="00080AE9">
      <w:pPr>
        <w:tabs>
          <w:tab w:val="left" w:pos="7513"/>
          <w:tab w:val="right" w:pos="8306"/>
        </w:tabs>
        <w:jc w:val="both"/>
      </w:pPr>
    </w:p>
    <w:p w14:paraId="09B21B21" w14:textId="3F206EAA" w:rsidR="00C344BA" w:rsidRDefault="00080AE9">
      <w:pPr>
        <w:tabs>
          <w:tab w:val="left" w:pos="7513"/>
          <w:tab w:val="right" w:pos="8306"/>
        </w:tabs>
        <w:jc w:val="both"/>
      </w:pPr>
      <w:r>
        <w:rPr>
          <w:sz w:val="23"/>
          <w:szCs w:val="23"/>
        </w:rPr>
        <w:t>Savivaldybės meras</w:t>
      </w:r>
      <w:r>
        <w:rPr>
          <w:sz w:val="23"/>
          <w:szCs w:val="23"/>
        </w:rPr>
        <w:tab/>
        <w:t xml:space="preserve">Gintautas </w:t>
      </w:r>
      <w:proofErr w:type="spellStart"/>
      <w:r>
        <w:rPr>
          <w:sz w:val="23"/>
          <w:szCs w:val="23"/>
        </w:rPr>
        <w:t>Gegužinskas</w:t>
      </w:r>
      <w:proofErr w:type="spellEnd"/>
    </w:p>
    <w:sectPr w:rsidR="00C34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567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1B26" w14:textId="77777777" w:rsidR="00C344BA" w:rsidRDefault="00080AE9">
      <w:r>
        <w:separator/>
      </w:r>
    </w:p>
  </w:endnote>
  <w:endnote w:type="continuationSeparator" w:id="0">
    <w:p w14:paraId="09B21B27" w14:textId="77777777" w:rsidR="00C344BA" w:rsidRDefault="0008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1B2A" w14:textId="77777777" w:rsidR="00C344BA" w:rsidRDefault="00C344BA">
    <w:pPr>
      <w:tabs>
        <w:tab w:val="center" w:pos="4153"/>
        <w:tab w:val="right" w:pos="8306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1B2B" w14:textId="77777777" w:rsidR="00C344BA" w:rsidRDefault="00C344BA">
    <w:pPr>
      <w:tabs>
        <w:tab w:val="center" w:pos="4153"/>
        <w:tab w:val="right" w:pos="8306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1B2D" w14:textId="77777777" w:rsidR="00C344BA" w:rsidRDefault="00C344BA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1B24" w14:textId="77777777" w:rsidR="00C344BA" w:rsidRDefault="00080AE9">
      <w:r>
        <w:separator/>
      </w:r>
    </w:p>
  </w:footnote>
  <w:footnote w:type="continuationSeparator" w:id="0">
    <w:p w14:paraId="09B21B25" w14:textId="77777777" w:rsidR="00C344BA" w:rsidRDefault="0008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1B28" w14:textId="77777777" w:rsidR="00C344BA" w:rsidRDefault="00C344BA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1B29" w14:textId="77777777" w:rsidR="00C344BA" w:rsidRDefault="00C344BA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1B2C" w14:textId="77777777" w:rsidR="00C344BA" w:rsidRDefault="00C344BA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B"/>
    <w:rsid w:val="00080AE9"/>
    <w:rsid w:val="003B5EBB"/>
    <w:rsid w:val="00C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21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0A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0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06"/>
    <w:rsid w:val="002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56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56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3057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2019-06-27T06:12:00Z</dcterms:created>
  <dc:creator>Rasa</dc:creator>
  <lastModifiedBy>ŠAULYTĖ SKAIRIENĖ Dalia</lastModifiedBy>
  <lastPrinted>2019-05-30T10:34:00Z</lastPrinted>
  <dcterms:modified xsi:type="dcterms:W3CDTF">2019-06-27T07:09:00Z</dcterms:modified>
  <revision>3</revision>
  <dc:title>Lietuvos Respublikos Sveikatos apsaugos ministerijai</dc:title>
</coreProperties>
</file>