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4a4d28d5f5b4b76af23a7575d6f3f8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ŽEMĖS ĮSTATYMO NR. I-446 10 STRAIPSNIO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gruodžio</w:t>
          </w:r>
          <w:r>
            <w:rPr>
              <w:szCs w:val="24"/>
            </w:rPr>
            <w:t xml:space="preserve"> </w:t>
          </w:r>
          <w:r>
            <w:rPr>
              <w:szCs w:val="24"/>
              <w:lang w:val="en-US"/>
            </w:rPr>
            <w:t>19</w:t>
          </w:r>
          <w:r>
            <w:rPr>
              <w:szCs w:val="24"/>
            </w:rPr>
            <w:t xml:space="preserve"> d. Nr. </w:t>
          </w:r>
          <w:r>
            <w:rPr>
              <w:szCs w:val="24"/>
              <w:lang w:val="en-US"/>
            </w:rPr>
            <w:t>XIV-2424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3d2e8a24d5c431483f4b7943c5c667b"/>
            <w:lock w:val="sdtLocked"/>
            <w:richText/>
          </w:sdtPr>
          <w:sdtContent>
            <w:p>
              <w:pPr>
                <w:tabs>
                  <w:tab w:val="center" w:pos="4153"/>
                  <w:tab w:val="right" w:pos="8306"/>
                </w:tabs>
                <w:suppressAutoHyphens/>
                <w:spacing w:line="360" w:lineRule="auto"/>
                <w:ind w:firstLine="720"/>
                <w:jc w:val="both"/>
                <w:textAlignment w:val="baseline"/>
                <w:rPr>
                  <w:b/>
                  <w:bCs/>
                  <w:color w:val="000000"/>
                  <w:lang w:eastAsia="lt-LT"/>
                </w:rPr>
              </w:pPr>
              <w:sdt>
                <w:sdtPr>
                  <w:alias w:val="Numeris"/>
                  <w:tag w:val="nr_83d2e8a24d5c431483f4b7943c5c667b"/>
                  <w:lock w:val="sdtLocked"/>
                  <w:richText/>
                </w:sdtPr>
                <w:sdtContent>
                  <w:r>
                    <w:rPr>
                      <w:b/>
                      <w:bCs/>
                      <w:color w:val="000000"/>
                      <w:lang w:eastAsia="lt-LT"/>
                    </w:rPr>
                    <w:t>1</w:t>
                  </w:r>
                </w:sdtContent>
              </w:sdt>
              <w:r>
                <w:rPr>
                  <w:b/>
                  <w:bCs/>
                  <w:color w:val="000000"/>
                  <w:lang w:eastAsia="lt-LT"/>
                </w:rPr>
                <w:t xml:space="preserve"> straipsnis. </w:t>
              </w:r>
              <w:sdt>
                <w:sdtPr>
                  <w:alias w:val="Pavadinimas"/>
                  <w:tag w:val="title_83d2e8a24d5c431483f4b7943c5c667b"/>
                  <w:lock w:val="sdtLocked"/>
                  <w:richText/>
                </w:sdtPr>
                <w:sdtContent>
                  <w:r>
                    <w:rPr>
                      <w:b/>
                      <w:bCs/>
                      <w:color w:val="000000"/>
                      <w:lang w:eastAsia="lt-LT"/>
                    </w:rPr>
                    <w:t>10 straipsnio pakeitimas</w:t>
                  </w:r>
                </w:sdtContent>
              </w:sdt>
            </w:p>
            <w:sdt>
              <w:sdtPr>
                <w:alias w:val="1 str. 1 d."/>
                <w:tag w:val="part_7cc305459d7049e99807e2f61ab0dd6c"/>
                <w:lock w:val="sdtLocked"/>
                <w:richText/>
              </w:sdtPr>
              <w:sdtContent>
                <w:p>
                  <w:pPr>
                    <w:tabs>
                      <w:tab w:val="left" w:pos="993"/>
                    </w:tabs>
                    <w:spacing w:line="360" w:lineRule="auto"/>
                    <w:ind w:firstLine="720"/>
                    <w:jc w:val="both"/>
                    <w:textAlignment w:val="baseline"/>
                    <w:rPr>
                      <w:color w:val="000000"/>
                      <w:szCs w:val="24"/>
                      <w:lang w:eastAsia="lt-LT"/>
                    </w:rPr>
                  </w:pPr>
                  <w:r>
                    <w:rPr>
                      <w:color w:val="000000"/>
                      <w:szCs w:val="24"/>
                      <w:lang w:eastAsia="lt-LT"/>
                    </w:rPr>
                    <w:t>Pakeisti 10 straipsnio 3 dalies nuostatą iki dvitaškio ir ją išdėstyti taip:</w:t>
                  </w:r>
                </w:p>
                <w:sdt>
                  <w:sdtPr>
                    <w:alias w:val="citata"/>
                    <w:tag w:val="part_bfa12dfeff0f49269dda40dd8b4e62b1"/>
                    <w:lock w:val="sdtLocked"/>
                    <w:richText/>
                  </w:sdtPr>
                  <w:sdtContent>
                    <w:sdt>
                      <w:sdtPr>
                        <w:alias w:val="3 d."/>
                        <w:tag w:val="part_166e07887dfa4359a7b876a58e159c18"/>
                        <w:lock w:val="sdtLocked"/>
                        <w:richText/>
                      </w:sdtPr>
                      <w:sdtContent>
                        <w:p>
                          <w:pPr>
                            <w:spacing w:line="360" w:lineRule="auto"/>
                            <w:ind w:firstLine="720"/>
                            <w:jc w:val="both"/>
                            <w:rPr>
                              <w:color w:val="000000"/>
                              <w:lang w:eastAsia="lt-LT"/>
                            </w:rPr>
                          </w:pPr>
                          <w:r>
                            <w:rPr>
                              <w:color w:val="000000"/>
                              <w:lang w:eastAsia="lt-LT"/>
                            </w:rPr>
                            <w:t>„</w:t>
                          </w:r>
                          <w:sdt>
                            <w:sdtPr>
                              <w:alias w:val="Numeris"/>
                              <w:tag w:val="nr_166e07887dfa4359a7b876a58e159c18"/>
                              <w:lock w:val="sdtLocked"/>
                              <w:richText/>
                            </w:sdtPr>
                            <w:sdtContent>
                              <w:r>
                                <w:rPr>
                                  <w:color w:val="000000"/>
                                  <w:lang w:eastAsia="lt-LT"/>
                                </w:rPr>
                                <w:t>3</w:t>
                              </w:r>
                            </w:sdtContent>
                          </w:sdt>
                          <w:r>
                            <w:rPr>
                              <w:color w:val="000000"/>
                              <w:lang w:eastAsia="lt-LT"/>
                            </w:rPr>
                            <w:t xml:space="preserve">. Valstybinės žemės nuomininkas, pageidaujantis įgyvendinti valstybinės žemės nuomos sutartyje numatytą galimybę statyti naujus ir (ar) rekonstruoti esamus statinius, iki </w:t>
                          </w:r>
                          <w:r>
                            <w:rPr>
                              <w:bCs/>
                              <w:color w:val="000000"/>
                            </w:rPr>
                            <w:t>pranešimo apie statybos pradžią</w:t>
                          </w:r>
                          <w:r>
                            <w:rPr>
                              <w:color w:val="000000"/>
                              <w:lang w:eastAsia="lt-LT"/>
                            </w:rPr>
                            <w:t xml:space="preserve">, jeigu </w:t>
                          </w:r>
                          <w:r>
                            <w:rPr>
                              <w:bCs/>
                              <w:color w:val="000000"/>
                            </w:rPr>
                            <w:t>reikalavimas pranešti apie statybos pradžią nenustatytas</w:t>
                          </w:r>
                          <w:r>
                            <w:rPr>
                              <w:bCs/>
                              <w:color w:val="000000"/>
                              <w:lang w:eastAsia="lt-LT"/>
                            </w:rPr>
                            <w:t>, –</w:t>
                          </w:r>
                          <w:r>
                            <w:rPr>
                              <w:color w:val="000000"/>
                              <w:lang w:eastAsia="lt-LT"/>
                            </w:rPr>
                            <w:t xml:space="preserve"> iki</w:t>
                          </w:r>
                          <w:r>
                            <w:rPr>
                              <w:bCs/>
                              <w:color w:val="000000"/>
                              <w:lang w:eastAsia="lt-LT"/>
                            </w:rPr>
                            <w:t xml:space="preserve"> </w:t>
                          </w:r>
                          <w:r>
                            <w:rPr>
                              <w:color w:val="000000"/>
                              <w:lang w:eastAsia="lt-LT"/>
                            </w:rPr>
                            <w:t>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w:t>
                          </w:r>
                          <w:r>
                            <w:rPr>
                              <w:bCs/>
                              <w:color w:val="000000"/>
                              <w:lang w:eastAsia="lt-LT"/>
                            </w:rPr>
                            <w:t>. Jeigu statinio projekte, pagal kurį bus vykdomi statybos darbai, numatyta atskirus statinius statyti etapais, atlyginimas už galimybę statyti valstybinėje žemėje mokamas tik už tą statinį, apie kurio statybos pradžią bus pranešta arba kurio statybos darbai bus pradėti (kai reikalavimas pranešti apie statybos pradžią nenustatytas)</w:t>
                          </w:r>
                          <w:r>
                            <w:rPr>
                              <w:color w:val="000000"/>
                              <w:lang w:eastAsia="lt-LT"/>
                            </w:rPr>
                            <w:t>:“.</w:t>
                          </w:r>
                        </w:p>
                        <w:p>
                          <w:pPr>
                            <w:tabs>
                              <w:tab w:val="left" w:pos="851"/>
                            </w:tabs>
                            <w:spacing w:line="360" w:lineRule="auto"/>
                            <w:ind w:firstLine="720"/>
                            <w:jc w:val="both"/>
                            <w:rPr>
                              <w:color w:val="000000"/>
                              <w:szCs w:val="24"/>
                            </w:rPr>
                          </w:pPr>
                        </w:p>
                      </w:sdtContent>
                    </w:sdt>
                  </w:sdtContent>
                </w:sdt>
              </w:sdtContent>
            </w:sdt>
          </w:sdtContent>
        </w:sdt>
        <w:sdt>
          <w:sdtPr>
            <w:alias w:val="2 str."/>
            <w:tag w:val="part_ecb453f3c11a46c8b85e265c8d68cf8c"/>
            <w:lock w:val="sdtLocked"/>
            <w:richText/>
          </w:sdtPr>
          <w:sdtContent>
            <w:p>
              <w:pPr>
                <w:tabs>
                  <w:tab w:val="left" w:pos="851"/>
                </w:tabs>
                <w:spacing w:line="360" w:lineRule="auto"/>
                <w:ind w:firstLine="720"/>
                <w:jc w:val="both"/>
                <w:textAlignment w:val="baseline"/>
                <w:rPr>
                  <w:b/>
                  <w:bCs/>
                  <w:color w:val="000000"/>
                  <w:szCs w:val="24"/>
                  <w:lang w:eastAsia="lt-LT"/>
                </w:rPr>
              </w:pPr>
              <w:sdt>
                <w:sdtPr>
                  <w:alias w:val="Numeris"/>
                  <w:tag w:val="nr_ecb453f3c11a46c8b85e265c8d68cf8c"/>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ecb453f3c11a46c8b85e265c8d68cf8c"/>
                  <w:lock w:val="sdtLocked"/>
                  <w:richText/>
                </w:sdtPr>
                <w:sdtContent>
                  <w:r>
                    <w:rPr>
                      <w:b/>
                      <w:bCs/>
                      <w:color w:val="000000"/>
                      <w:szCs w:val="24"/>
                      <w:lang w:eastAsia="lt-LT"/>
                    </w:rPr>
                    <w:t>Įstatymo įsigaliojimas</w:t>
                  </w:r>
                </w:sdtContent>
              </w:sdt>
            </w:p>
            <w:sdt>
              <w:sdtPr>
                <w:alias w:val="2 str. 1 d."/>
                <w:tag w:val="part_65bbf4542d514cedbdfe5ed6c4b88344"/>
                <w:lock w:val="sdtLocked"/>
                <w:richText/>
              </w:sdtPr>
              <w:sdtContent>
                <w:p>
                  <w:pPr>
                    <w:spacing w:line="360" w:lineRule="auto"/>
                    <w:ind w:firstLine="720"/>
                    <w:jc w:val="both"/>
                    <w:rPr>
                      <w:color w:val="000000"/>
                      <w:lang w:eastAsia="lt-LT"/>
                    </w:rPr>
                  </w:pPr>
                  <w:r>
                    <w:rPr>
                      <w:color w:val="000000"/>
                    </w:rPr>
                    <w:t xml:space="preserve">Šis įstatymas </w:t>
                  </w:r>
                  <w:r>
                    <w:rPr>
                      <w:color w:val="000000"/>
                      <w:lang w:eastAsia="lt-LT"/>
                    </w:rPr>
                    <w:t>įsigalioja 2024 m. lapkričio 1 d.</w:t>
                  </w:r>
                </w:p>
                <w:p>
                  <w:pPr>
                    <w:spacing w:line="360" w:lineRule="auto"/>
                    <w:ind w:firstLine="720"/>
                    <w:jc w:val="both"/>
                    <w:rPr>
                      <w:i/>
                      <w:szCs w:val="24"/>
                    </w:rPr>
                  </w:pPr>
                </w:p>
              </w:sdtContent>
            </w:sdt>
          </w:sdtContent>
        </w:sdt>
        <w:sdt>
          <w:sdtPr>
            <w:alias w:val="signatura"/>
            <w:tag w:val="part_453b1448879944358afe0ca6d5460b0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612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2152FD4-4EF2-4C7C-A1CD-C561BBB0985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98284d5d2d40dabe021d16cc3470f6" PartId="b4a4d28d5f5b4b76af23a7575d6f3f8c">
    <Part Type="straipsnis" Nr="1" Abbr="1 str." Title="10 straipsnio pakeitimas" DocPartId="39e8b332245e4eaa98694c17b46a07a2" PartId="83d2e8a24d5c431483f4b7943c5c667b">
      <Part Type="strDalis" Nr="1" Abbr="1 str. 1 d." DocPartId="029442b7ac884aabad579695315078ae" PartId="7cc305459d7049e99807e2f61ab0dd6c">
        <Part Type="citata" DocPartId="8a8bf5b29e43455cad0ffca16ae02adc" PartId="bfa12dfeff0f49269dda40dd8b4e62b1">
          <Part Type="strDalis" Nr="3" Abbr="3 d." DocPartId="1aa927bb259b4b16b01aee6dc9f7bbda" PartId="166e07887dfa4359a7b876a58e159c18"/>
        </Part>
      </Part>
    </Part>
    <Part Type="straipsnis" Nr="2" Abbr="2 str." Title="Įstatymo įsigaliojimas" DocPartId="4317370e6d0841cb94d352a1a0f75839" PartId="ecb453f3c11a46c8b85e265c8d68cf8c">
      <Part Type="strDalis" Nr="1" Abbr="2 str. 1 d." DocPartId="9b6c7fb1022c4243a46dbdf2d1332483" PartId="65bbf4542d514cedbdfe5ed6c4b88344"/>
    </Part>
    <Part Type="signatura" DocPartId="e305284520de420c9fd7f2fe043ba2eb" PartId="453b1448879944358afe0ca6d5460b03"/>
  </Part>
</Parts>
</file>

<file path=customXml/itemProps1.xml><?xml version="1.0" encoding="utf-8"?>
<ds:datastoreItem xmlns:ds="http://schemas.openxmlformats.org/officeDocument/2006/customXml" ds:itemID="{6D90E83C-9FDB-4BE5-9E28-DC262B498C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176</Words>
  <Characters>1198</Characters>
  <Application>Microsoft Office Word</Application>
  <DocSecurity>4</DocSecurity>
  <Lines>32</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2023-12-28T07:39:00Z</dcterms:created>
  <dc:creator>„Windows“ vartotojas</dc:creator>
  <lastModifiedBy>adlibuser</lastModifiedBy>
  <lastPrinted>2004-12-10T05:45:00Z</lastPrinted>
  <dcterms:modified xsi:type="dcterms:W3CDTF">2023-12-28T07:39:00Z</dcterms:modified>
  <revision>2</revision>
</coreProperties>
</file>