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da89d0ea53843a1831afc3c1875a1c7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2.77 STRAIPSNIO PAKEITIMO IR 2.78, 2.79 STRAIPSNIŲ PRIPAŽINIMO NETEKUSIAIS GALIOS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rugsėjo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25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XV-443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fb7c1289bb04dafa9228a73683d2841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fb7c1289bb04dafa9228a73683d284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fb7c1289bb04dafa9228a73683d284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2.77 straipsnio pakeitimas</w:t>
                  </w:r>
                </w:sdtContent>
              </w:sdt>
            </w:p>
            <w:sdt>
              <w:sdtPr>
                <w:alias w:val="1 str. 1 d."/>
                <w:tag w:val="part_98b19680d13c45469100857536e3ec3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Pakeisti 2.77 straipsnį ir jį išdėstyti taip:</w:t>
                  </w:r>
                </w:p>
                <w:sdt>
                  <w:sdtPr>
                    <w:alias w:val="citata"/>
                    <w:tag w:val="part_7d967a17feb14fb89759b8014042c5a8"/>
                    <w:lock w:val="sdtLocked"/>
                    <w:richText/>
                  </w:sdtPr>
                  <w:sdtContent>
                    <w:sdt>
                      <w:sdtPr>
                        <w:alias w:val="2.77 str."/>
                        <w:tag w:val="part_f775d92052594499acf2a5f763b7d2b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 w:val="27"/>
                              <w:szCs w:val="27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775d92052594499acf2a5f763b7d2b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2.77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f775d92052594499acf2a5f763b7d2b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Juridinių asmenų veiklos licencijavimas</w:t>
                              </w:r>
                            </w:sdtContent>
                          </w:sdt>
                        </w:p>
                        <w:sdt>
                          <w:sdtPr>
                            <w:alias w:val="2.77 str. 1 d."/>
                            <w:tag w:val="part_469c7ea5e9164410a4c35cb530ff47ad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69c7ea5e9164410a4c35cb530ff47ad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 Įstatymų nustatytais atvejais juridiniai asmenys gali imtis tam tikros rūšies veiklos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,</w:t>
                              </w:r>
                              <w:r>
                                <w:rPr>
                                  <w:szCs w:val="24"/>
                                </w:rPr>
                                <w:t xml:space="preserve">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atlikti tam tikrą veiksmą ar veiksmus arba naudoti tam tikrus objektus </w:t>
                              </w:r>
                              <w:r>
                                <w:rPr>
                                  <w:szCs w:val="24"/>
                                </w:rPr>
                                <w:t>tik gavę įstatymų nustatyta tvarka išduotą licenciją.</w:t>
                              </w:r>
                            </w:p>
                          </w:sdtContent>
                        </w:sdt>
                        <w:sdt>
                          <w:sdtPr>
                            <w:alias w:val="2.77 str. 2 d."/>
                            <w:tag w:val="part_987b667f627142fd8d5ba3a3f68bd210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987b667f627142fd8d5ba3a3f68bd210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Juridinis asmuo privalo turėti visas licencijas, kurios įstatymuose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nurodytos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kaip būtinos jo veiklos sąlygos.</w:t>
                              </w:r>
                              <w:r>
                                <w:rPr>
                                  <w:szCs w:val="24"/>
                                </w:rPr>
                                <w:t>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bCs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bc5fa9649dd4baa88edf3506413423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bc5fa9649dd4baa88edf3506413423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bc5fa9649dd4baa88edf35064134235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2.78 ir 2.79 straipsnių pripažinimas netekusiais galios</w:t>
                  </w:r>
                </w:sdtContent>
              </w:sdt>
            </w:p>
            <w:sdt>
              <w:sdtPr>
                <w:alias w:val="2 str. 1 d."/>
                <w:tag w:val="part_e8a0efea74824ab4bfe677a757e0c87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Pripažinti netekusiais galios 2.78 ir 2.79 straipsnius.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e5deb66d4dc943f29b958b6d468ecaf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5deb66d4dc943f29b958b6d468ecaf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5deb66d4dc943f29b958b6d468ecaf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35eb623d2de54db09545f735b5edcd6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2027 m. lapkričio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79ffd144c47a48548921dfdb4633cd8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4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AD7A48C-CF44-4DD9-86D5-FE5EACA1ECD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0cef7be81d64ab395cd1f74049ee5d1" PartId="ada89d0ea53843a1831afc3c1875a1c7">
    <Part Type="straipsnis" Nr="1" Abbr="1 str." Title="2.77 straipsnio pakeitimas" DocPartId="acece7eb8eb3442f80bc14367b899d64" PartId="0fb7c1289bb04dafa9228a73683d2841">
      <Part Type="strDalis" Nr="1" Abbr="1 str. 1 d." DocPartId="58d2cad0b886466fa34ab1131b7cf3fc" PartId="98b19680d13c45469100857536e3ec37">
        <Part Type="citata" DocPartId="f18bd6584f3c4265a70cf4fa9304ca76" PartId="7d967a17feb14fb89759b8014042c5a8">
          <Part Type="straipsnis" Nr="2.77" Abbr="2.77 str." Title="Juridinių asmenų veiklos licencijavimas" DocPartId="f5289f5e1041469eaae2692eb5abdf3e" PartId="f775d92052594499acf2a5f763b7d2ba">
            <Part Type="strDalis" Nr="1" Abbr="2.77 str. 1 d." DocPartId="b772764c36c24a90bc7f2fd602e4c649" PartId="469c7ea5e9164410a4c35cb530ff47ad"/>
            <Part Type="strDalis" Nr="2" Abbr="2.77 str. 2 d." DocPartId="9f72a5497df54030afc376ef8c9021d7" PartId="987b667f627142fd8d5ba3a3f68bd210"/>
          </Part>
        </Part>
      </Part>
    </Part>
    <Part Type="straipsnis" Nr="2" Abbr="2 str." Title="2.78 ir 2.79 straipsnių pripažinimas netekusiais galios" DocPartId="7c8b2f004c5046f0bc43e31569c0c6f6" PartId="abc5fa9649dd4baa88edf35064134235">
      <Part Type="strDalis" Nr="1" Abbr="2 str. 1 d." DocPartId="a0fbc7c987084f7f822dec5e9696901b" PartId="e8a0efea74824ab4bfe677a757e0c87a"/>
    </Part>
    <Part Type="straipsnis" Nr="3" Abbr="3 str." Title="Įstatymo įsigaliojimas" DocPartId="6a1a77c2464b4bbdb0dd8071b435c115" PartId="e5deb66d4dc943f29b958b6d468ecaff">
      <Part Type="strDalis" Nr="1" Abbr="3 str. 1 d." DocPartId="d0201be981844f40be6ea458f828fe0c" PartId="35eb623d2de54db09545f735b5edcd6b"/>
    </Part>
    <Part Type="signatura" DocPartId="6b156fe28f594a25b6eadb114a7a9575" PartId="79ffd144c47a48548921dfdb4633cd8b"/>
  </Part>
</Parts>
</file>

<file path=customXml/itemProps1.xml><?xml version="1.0" encoding="utf-8"?>
<ds:datastoreItem xmlns:ds="http://schemas.openxmlformats.org/officeDocument/2006/customXml" ds:itemID="{21EAC1D5-B520-4DC4-9838-62A6FC7785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126</Words>
  <Characters>843</Characters>
  <Application>Microsoft Office Word</Application>
  <DocSecurity>4</DocSecurity>
  <Lines>33</Lines>
  <Paragraphs>18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951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2025-10-06T04:50:00Z</dcterms:created>
  <dc:creator>User</dc:creator>
  <lastModifiedBy>adlibuser</lastModifiedBy>
  <lastPrinted>2025-09-25T13:02:00Z</lastPrinted>
  <dcterms:modified xsi:type="dcterms:W3CDTF">2025-10-06T04:50:00Z</dcterms:modified>
  <revision>2</revision>
</coreProperties>
</file>