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9fc1d71b80bd4c4eaf380b5fc7655430"/>
        <w:lock w:val="sdtLocked"/>
        <w:richText/>
      </w:sdtPr>
      <w:sdtContent>
        <w:p w14:paraId="3B076720" w14:textId="77777777">
          <w:pPr>
            <w:overflowPunct w:val="0"/>
            <w:jc w:val="center"/>
          </w:pPr>
          <w:r>
            <w:rPr>
              <w:lang w:val="en-US"/>
            </w:rPr>
            <w:drawing>
              <wp:inline distT="0" distB="0" distL="0" distR="0" wp14:anchorId="2FFF59E8" wp14:editId="7228EA80">
                <wp:extent cx="552450" cy="561975"/>
                <wp:effectExtent l="0" t="0" r="0" b="9525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52450" cy="561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260C05AD" w14:textId="77777777">
          <w:pPr>
            <w:overflowPunct w:val="0"/>
            <w:jc w:val="center"/>
          </w:pPr>
        </w:p>
        <w:p w14:paraId="36428987" w14:textId="77777777">
          <w:pPr>
            <w:overflowPunct w:val="0"/>
            <w:jc w:val="center"/>
            <w:rPr>
              <w:b/>
              <w:bCs/>
            </w:rPr>
          </w:pPr>
          <w:r>
            <w:rPr>
              <w:b/>
              <w:bCs/>
            </w:rPr>
            <w:t>LIETUVOS MOKSLO TARYBOS PIRMININKAS</w:t>
          </w:r>
        </w:p>
        <w:p w14:paraId="4C6E68BA" w14:textId="77777777">
          <w:pPr>
            <w:tabs>
              <w:tab w:val="center" w:pos="0"/>
              <w:tab w:val="center" w:pos="4153"/>
              <w:tab w:val="left" w:pos="6480"/>
              <w:tab w:val="right" w:pos="8306"/>
            </w:tabs>
            <w:overflowPunct w:val="0"/>
            <w:spacing w:line="276" w:lineRule="auto"/>
            <w:jc w:val="center"/>
            <w:rPr>
              <w:b/>
            </w:rPr>
          </w:pPr>
        </w:p>
        <w:p w14:paraId="42B47BB7" w14:textId="77777777">
          <w:pPr>
            <w:tabs>
              <w:tab w:val="center" w:pos="0"/>
              <w:tab w:val="center" w:pos="4153"/>
              <w:tab w:val="left" w:pos="6480"/>
              <w:tab w:val="right" w:pos="8306"/>
            </w:tabs>
            <w:overflowPunct w:val="0"/>
            <w:spacing w:line="276" w:lineRule="auto"/>
            <w:jc w:val="center"/>
            <w:rPr>
              <w:b/>
            </w:rPr>
          </w:pPr>
          <w:r>
            <w:rPr>
              <w:b/>
            </w:rPr>
            <w:t>ĮSAKYMAS</w:t>
          </w:r>
        </w:p>
        <w:p w14:paraId="20FAF4A6" w14:textId="77777777">
          <w:pPr>
            <w:tabs>
              <w:tab w:val="center" w:pos="0"/>
              <w:tab w:val="center" w:pos="4153"/>
              <w:tab w:val="left" w:pos="6480"/>
              <w:tab w:val="right" w:pos="8306"/>
            </w:tabs>
            <w:overflowPunct w:val="0"/>
            <w:spacing w:line="276" w:lineRule="auto"/>
            <w:jc w:val="center"/>
            <w:rPr>
              <w:b/>
              <w:color w:val="000000"/>
            </w:rPr>
          </w:pPr>
          <w:r>
            <w:rPr>
              <w:b/>
              <w:caps/>
              <w:szCs w:val="24"/>
            </w:rPr>
            <w:t xml:space="preserve">DĖL LIETUVOS MOKSLO TARYBOS PIRMININKO </w:t>
          </w:r>
          <w:r>
            <w:rPr>
              <w:b/>
              <w:bCs/>
              <w:caps/>
              <w:szCs w:val="24"/>
            </w:rPr>
            <w:t xml:space="preserve">2020 m. KOVo 31 d. ĮSAKYMO NR. V-192 „Dėl </w:t>
          </w:r>
          <w:r>
            <w:rPr>
              <w:b/>
              <w:color w:val="000000"/>
            </w:rPr>
            <w:t>MOKSLO DOKTORANTŪROS VERTINIMO</w:t>
          </w:r>
        </w:p>
        <w:p w14:paraId="56883DA0" w14:textId="77777777">
          <w:pPr>
            <w:tabs>
              <w:tab w:val="center" w:pos="0"/>
              <w:tab w:val="center" w:pos="4153"/>
              <w:tab w:val="left" w:pos="6480"/>
              <w:tab w:val="right" w:pos="8306"/>
            </w:tabs>
            <w:overflowPunct w:val="0"/>
            <w:spacing w:line="276" w:lineRule="auto"/>
            <w:ind w:firstLine="62"/>
            <w:jc w:val="center"/>
            <w:rPr>
              <w:b/>
              <w:caps/>
              <w:szCs w:val="24"/>
            </w:rPr>
          </w:pPr>
          <w:r>
            <w:rPr>
              <w:b/>
            </w:rPr>
            <w:t>TVARKOS APRAŠO PATVIRTINIMO“</w:t>
          </w:r>
          <w:r>
            <w:t xml:space="preserve"> </w:t>
          </w:r>
          <w:r>
            <w:rPr>
              <w:b/>
              <w:caps/>
              <w:szCs w:val="24"/>
            </w:rPr>
            <w:t>PAKEITIMO</w:t>
          </w:r>
        </w:p>
        <w:p w14:paraId="43B0FB3E" w14:textId="77777777">
          <w:pPr>
            <w:overflowPunct w:val="0"/>
            <w:jc w:val="center"/>
            <w:rPr>
              <w:b/>
            </w:rPr>
          </w:pPr>
        </w:p>
        <w:p w14:paraId="77A34460" w14:textId="11EF2884">
          <w:pPr>
            <w:overflowPunct w:val="0"/>
            <w:jc w:val="center"/>
            <w:rPr>
              <w:bCs/>
            </w:rPr>
          </w:pPr>
          <w:r>
            <w:rPr>
              <w:bCs/>
            </w:rPr>
            <w:t>2022 m. liepos 27 d. Nr. V-457</w:t>
          </w:r>
        </w:p>
        <w:p w14:paraId="4D830252" w14:textId="77777777">
          <w:pPr>
            <w:overflowPunct w:val="0"/>
            <w:jc w:val="center"/>
            <w:rPr>
              <w:bCs/>
            </w:rPr>
          </w:pPr>
          <w:r>
            <w:rPr>
              <w:bCs/>
            </w:rPr>
            <w:t>Vilnius</w:t>
          </w:r>
        </w:p>
        <w:p w14:paraId="35FCEFE9" w14:textId="77777777">
          <w:pPr>
            <w:ind w:firstLine="454"/>
            <w:jc w:val="both"/>
            <w:rPr>
              <w:szCs w:val="24"/>
            </w:rPr>
          </w:pPr>
        </w:p>
        <w:p w14:paraId="438C9B9B" w14:textId="77777777">
          <w:pPr>
            <w:ind w:firstLine="454"/>
            <w:jc w:val="both"/>
          </w:pPr>
        </w:p>
        <w:sdt>
          <w:sdtPr>
            <w:alias w:val="preambule"/>
            <w:tag w:val="part_e4801c23c8eb48e897fb8eceebe4cd28"/>
            <w:lock w:val="sdtLocked"/>
            <w:richText/>
          </w:sdtPr>
          <w:sdtContent>
            <w:p w14:paraId="043A5A9C" w14:textId="77777777">
              <w:pPr>
                <w:ind w:firstLine="454"/>
                <w:jc w:val="both"/>
              </w:pPr>
              <w:r>
                <w:t>Vadovaudamasis Lietuvos mokslo tarybos nuostatais, patvirtintais Lietuvos Respublikos Vyriausybės 2022 m. balandžio 20 d. nutarimu Nr. 375 „Dėl Lietuvos mokslo tarybos nuostatų patvirtinimo“,</w:t>
              </w:r>
            </w:p>
          </w:sdtContent>
        </w:sdt>
        <w:sdt>
          <w:sdtPr>
            <w:alias w:val="pastraipa"/>
            <w:tag w:val="part_a744ecdd969b4ace9bf2f81f3f5b2924"/>
            <w:lock w:val="sdtLocked"/>
            <w:richText/>
          </w:sdtPr>
          <w:sdtContent>
            <w:p w14:paraId="4DB2C938" w14:textId="0CA05EAE">
              <w:pPr>
                <w:ind w:firstLine="454"/>
                <w:jc w:val="both"/>
              </w:pPr>
              <w:r>
                <w:rPr>
                  <w:spacing w:val="20"/>
                </w:rPr>
                <w:t>p a k e i č i u</w:t>
              </w:r>
              <w:r>
                <w:t xml:space="preserve">  Mokslo doktorantūros vertinimo tvarkos aprašą, patvirtintą </w:t>
              </w:r>
              <w:r>
                <w:rPr>
                  <w:color w:val="000000"/>
                </w:rPr>
                <w:t>Lietuvos mokslo tarybos pirmininko 2020 m. kovo 31 d. įsakymu Nr. V-192 „Dėl mokslo doktorantūros vertinimo tvarkos aprašo</w:t>
              </w:r>
              <w:r>
                <w:t xml:space="preserve"> patvirtinimo“:</w:t>
              </w:r>
            </w:p>
          </w:sdtContent>
        </w:sdt>
        <w:sdt>
          <w:sdtPr>
            <w:alias w:val="1 p."/>
            <w:tag w:val="part_e3b0d002dc7b4dd6b7ac96a144c3f2ea"/>
            <w:lock w:val="sdtLocked"/>
            <w:richText/>
          </w:sdtPr>
          <w:sdtContent>
            <w:p w14:paraId="2B7AE767" w14:textId="2D757395">
              <w:pPr>
                <w:ind w:left="814" w:hanging="360"/>
                <w:jc w:val="both"/>
              </w:pPr>
              <w:sdt>
                <w:sdtPr>
                  <w:alias w:val="Numeris"/>
                  <w:tag w:val="nr_e3b0d002dc7b4dd6b7ac96a144c3f2ea"/>
                  <w:lock w:val="sdtLocked"/>
                  <w:richText/>
                </w:sdtPr>
                <w:sdtContent>
                  <w:r>
                    <w:t>1</w:t>
                  </w:r>
                </w:sdtContent>
              </w:sdt>
              <w:r>
                <w:t>.</w:t>
                <w:tab/>
                <w:t xml:space="preserve">Pakeičiu aprašo 5 punktą  ir jį išdėstau taip:</w:t>
              </w:r>
            </w:p>
            <w:sdt>
              <w:sdtPr>
                <w:alias w:val="citata"/>
                <w:tag w:val="part_ffc3711a54074064803452da2db759cb"/>
                <w:lock w:val="sdtLocked"/>
                <w:richText/>
              </w:sdtPr>
              <w:sdtContent>
                <w:sdt>
                  <w:sdtPr>
                    <w:alias w:val="5 p."/>
                    <w:tag w:val="part_4251f61b63d1426e9c42f26037582ef0"/>
                    <w:lock w:val="sdtLocked"/>
                    <w:richText/>
                  </w:sdtPr>
                  <w:sdtContent>
                    <w:p w14:paraId="250C2DF7" w14:textId="77777777">
                      <w:pPr>
                        <w:ind w:firstLine="454"/>
                        <w:jc w:val="both"/>
                      </w:pPr>
                      <w:r>
                        <w:rPr>
                          <w:color w:val="000000"/>
                        </w:rPr>
                        <w:t>„</w:t>
                      </w:r>
                      <w:sdt>
                        <w:sdtPr>
                          <w:alias w:val="Numeris"/>
                          <w:tag w:val="nr_4251f61b63d1426e9c42f26037582ef0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</w:rPr>
                            <w:t>5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 xml:space="preserve">. Taryba institucijose vykdomoms doktorantūroms įvertinti sudaro tokį grafiką, kad visų mokslo krypčių (krypčių grupių) doktorantūros būtų įvertinamos ne rečiau kaip kas 6 metai. Grafike nurodoma numatytų vertinti mokslo krypčių doktorantūros savianalizių (toliau – savianalizės) suvestinėse analizuojamas laikotarpis ir savianalizių suvestinių pateikimo Tarybai terminai. Grafikas svarstomas </w:t>
                      </w:r>
                      <w:r>
                        <w:t>Tarybos Humanitarinių ir socialinių mokslų ekspertų bei Gamtos ir technikos mokslų ekspertų komitetuose (toliau – Komitetai), tvirtinamas Tarybos pirmininko įsakymu ir skelbiamas Tarybos svetainėje.“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d5496175ba654c07b509d142ceb66a2f"/>
            <w:lock w:val="sdtLocked"/>
            <w:richText/>
          </w:sdtPr>
          <w:sdtContent>
            <w:p w14:paraId="5EDE4C2C" w14:textId="6A1CFA60">
              <w:pPr>
                <w:ind w:left="814" w:hanging="360"/>
                <w:jc w:val="both"/>
              </w:pPr>
              <w:sdt>
                <w:sdtPr>
                  <w:alias w:val="Numeris"/>
                  <w:tag w:val="nr_d5496175ba654c07b509d142ceb66a2f"/>
                  <w:lock w:val="sdtLocked"/>
                  <w:richText/>
                </w:sdtPr>
                <w:sdtContent>
                  <w:r>
                    <w:t>2</w:t>
                  </w:r>
                </w:sdtContent>
              </w:sdt>
              <w:r>
                <w:t>.</w:t>
                <w:tab/>
                <w:t xml:space="preserve">Pakeičiu aprašo 33 punktą  ir jį išdėstau taip:</w:t>
              </w:r>
            </w:p>
            <w:sdt>
              <w:sdtPr>
                <w:alias w:val="citata"/>
                <w:tag w:val="part_3c44c8fac9c340099fef767c6c15a878"/>
                <w:lock w:val="sdtLocked"/>
                <w:richText/>
              </w:sdtPr>
              <w:sdtContent>
                <w:sdt>
                  <w:sdtPr>
                    <w:alias w:val="33 p."/>
                    <w:tag w:val="part_85e3911f5d4140a8a5eb867f07769dde"/>
                    <w:lock w:val="sdtLocked"/>
                    <w:richText/>
                  </w:sdtPr>
                  <w:sdtContent>
                    <w:p w14:paraId="111D243B" w14:textId="62616F61">
                      <w:pPr>
                        <w:ind w:firstLine="454"/>
                        <w:jc w:val="both"/>
                      </w:pPr>
                      <w:r>
                        <w:t>„</w:t>
                      </w:r>
                      <w:sdt>
                        <w:sdtPr>
                          <w:alias w:val="Numeris"/>
                          <w:tag w:val="nr_85e3911f5d4140a8a5eb867f07769dde"/>
                          <w:lock w:val="sdtLocked"/>
                          <w:richText/>
                        </w:sdtPr>
                        <w:sdtContent>
                          <w:r>
                            <w:t>33</w:t>
                          </w:r>
                        </w:sdtContent>
                      </w:sdt>
                      <w:r>
                        <w:t>. Tarybos pirmininkas sprendimą teikti Švietimo, mokslo ir sporto ministerijai siūlymą dėl doktorantūros teisės panaikinimo priima atsižvelgęs į Komitetų ir Tarybos Mokslo ir studijų politikos ekspertų komiteto išvadas.“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3 p."/>
            <w:tag w:val="part_ac74ed51384f4bab8ec03623387d53d6"/>
            <w:lock w:val="sdtLocked"/>
            <w:richText/>
          </w:sdtPr>
          <w:sdtContent>
            <w:p w14:paraId="2603A2A8" w14:textId="39423D13">
              <w:pPr>
                <w:ind w:left="814" w:hanging="360"/>
                <w:jc w:val="both"/>
              </w:pPr>
              <w:sdt>
                <w:sdtPr>
                  <w:alias w:val="Numeris"/>
                  <w:tag w:val="nr_ac74ed51384f4bab8ec03623387d53d6"/>
                  <w:lock w:val="sdtLocked"/>
                  <w:richText/>
                </w:sdtPr>
                <w:sdtContent>
                  <w:r>
                    <w:t>3</w:t>
                  </w:r>
                </w:sdtContent>
              </w:sdt>
              <w:r>
                <w:t>.</w:t>
                <w:tab/>
                <w:t xml:space="preserve">Pakeičiu aprašo 34 punktą  ir jį išdėstau taip:</w:t>
              </w:r>
            </w:p>
            <w:sdt>
              <w:sdtPr>
                <w:alias w:val="citata"/>
                <w:tag w:val="part_1af0d41c978c49ce9351ec707ac354d0"/>
                <w:lock w:val="sdtLocked"/>
                <w:richText/>
              </w:sdtPr>
              <w:sdtContent>
                <w:sdt>
                  <w:sdtPr>
                    <w:alias w:val="34 p."/>
                    <w:tag w:val="part_c51bc1d1ca3a4b36ae1b1456f0c92cb4"/>
                    <w:lock w:val="sdtLocked"/>
                    <w:richText/>
                  </w:sdtPr>
                  <w:sdtContent>
                    <w:p w14:paraId="0196055A" w14:textId="77777777">
                      <w:pPr>
                        <w:ind w:firstLine="454"/>
                        <w:jc w:val="both"/>
                      </w:pPr>
                      <w:r>
                        <w:t>„</w:t>
                      </w:r>
                      <w:sdt>
                        <w:sdtPr>
                          <w:alias w:val="Numeris"/>
                          <w:tag w:val="nr_c51bc1d1ca3a4b36ae1b1456f0c92cb4"/>
                          <w:lock w:val="sdtLocked"/>
                          <w:richText/>
                        </w:sdtPr>
                        <w:sdtContent>
                          <w:r>
                            <w:t>34</w:t>
                          </w:r>
                        </w:sdtContent>
                      </w:sdt>
                      <w:r>
                        <w:t>. 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Tarybos pirmininko priimti sprendimai dėl doktorantūros veiklos tęstinumo pateikiami kartu su apibendrinamosiomis išvadomis Švietimo, mokslo ir sporto ministerijai. Savianalizės suvestinę pateikusiai institucijai (-oms) išsiunčiama kopija.“</w:t>
                      </w:r>
                    </w:p>
                    <w:p w14:paraId="7358085D" w14:textId="77777777">
                      <w:pPr>
                        <w:ind w:firstLine="454"/>
                        <w:jc w:val="both"/>
                      </w:pPr>
                    </w:p>
                    <w:p w14:paraId="1345BA3F" w14:textId="77777777">
                      <w:pPr>
                        <w:tabs>
                          <w:tab w:val="left" w:pos="4361"/>
                          <w:tab w:val="left" w:pos="5495"/>
                        </w:tabs>
                        <w:overflowPunct w:val="0"/>
                        <w:ind w:right="-101"/>
                      </w:pP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c925eb411cc541a68d06fc5a1f0c43d8"/>
            <w:lock w:val="sdtLocked"/>
            <w:richText/>
          </w:sdtPr>
          <w:sdtContent>
            <w:p w14:paraId="28A73386" w14:textId="2CA11D7A">
              <w:pPr>
                <w:tabs>
                  <w:tab w:val="left" w:pos="8364"/>
                </w:tabs>
                <w:overflowPunct w:val="0"/>
                <w:ind w:right="49"/>
              </w:pPr>
              <w:r>
                <w:t>Pirmininkas</w:t>
                <w:tab/>
                <w:t>Romas Baronas</w:t>
              </w:r>
            </w:p>
          </w:sdtContent>
        </w:sdt>
      </w:sdtContent>
    </w:sdt>
    <w:sectPr>
      <w:pgSz w:w="12240" w:h="15840"/>
      <w:pgMar w:top="1134" w:right="567" w:bottom="709" w:left="1701" w:header="720" w:footer="720" w:gutter="0"/>
      <w:cols w:space="720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12E44B2" w14:textId="77777777">
      <w:pPr>
        <w:rPr>
          <w:sz w:val="22"/>
          <w:szCs w:val="22"/>
          <w:lang w:val="en-US"/>
        </w:rPr>
      </w:pPr>
      <w:r>
        <w:rPr>
          <w:sz w:val="22"/>
          <w:szCs w:val="22"/>
          <w:lang w:val="en-US"/>
        </w:rPr>
        <w:separator/>
      </w:r>
    </w:p>
  </w:endnote>
  <w:endnote w:type="continuationSeparator" w:id="0">
    <w:p w14:paraId="1C5F4524" w14:textId="77777777">
      <w:pPr>
        <w:rPr>
          <w:sz w:val="22"/>
          <w:szCs w:val="22"/>
          <w:lang w:val="en-US"/>
        </w:rPr>
      </w:pPr>
      <w:r>
        <w:rPr>
          <w:sz w:val="22"/>
          <w:szCs w:val="22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A320BC2" w14:textId="77777777">
      <w:pPr>
        <w:rPr>
          <w:sz w:val="22"/>
          <w:szCs w:val="22"/>
          <w:lang w:val="en-US"/>
        </w:rPr>
      </w:pPr>
      <w:r>
        <w:rPr>
          <w:sz w:val="22"/>
          <w:szCs w:val="22"/>
          <w:lang w:val="en-US"/>
        </w:rPr>
        <w:separator/>
      </w:r>
    </w:p>
  </w:footnote>
  <w:footnote w:type="continuationSeparator" w:id="0">
    <w:p w14:paraId="3B3E0EAB" w14:textId="77777777">
      <w:pPr>
        <w:rPr>
          <w:sz w:val="22"/>
          <w:szCs w:val="22"/>
          <w:lang w:val="en-US"/>
        </w:rPr>
      </w:pPr>
      <w:r>
        <w:rPr>
          <w:sz w:val="22"/>
          <w:szCs w:val="22"/>
          <w:lang w:val="en-US"/>
        </w:rPr>
        <w:continuationSeparator/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2C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2C9B690"/>
  <w15:docId w15:val="{00749506-15D6-446C-8C1E-DF8B7B4A66A0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25841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73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6479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2780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5125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86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415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74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898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9521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428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163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43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28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fontTable" Target="fontTable.xml"/>
  <Relationship Id="rId9" Type="http://schemas.openxmlformats.org/officeDocument/2006/relationships/theme" Target="theme/theme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1a00d62e76cf4ecfb0767c24297c7bb1" PartId="9fc1d71b80bd4c4eaf380b5fc7655430">
    <Part Type="preambule" DocPartId="e7629dcb1e324feb8d35d93c705cd107" PartId="e4801c23c8eb48e897fb8eceebe4cd28"/>
    <Part Type="pastraipa" DocPartId="f51150a8454e49f7ad91b9c3e2a7513b" PartId="a744ecdd969b4ace9bf2f81f3f5b2924"/>
    <Part Type="punktas" Nr="1" Abbr="1 p." DocPartId="794dc46f2f924c82a7476d0315685432" PartId="e3b0d002dc7b4dd6b7ac96a144c3f2ea">
      <Part Type="citata" DocPartId="a70dc3f9ebe847a386fc7d2fef73b6ae" PartId="ffc3711a54074064803452da2db759cb">
        <Part Type="punktas" Nr="5" Abbr="5 p." DocPartId="c5ca9cddc6d440fe8086442fec3358f4" PartId="4251f61b63d1426e9c42f26037582ef0"/>
      </Part>
    </Part>
    <Part Type="punktas" Nr="2" Abbr="2 p." DocPartId="02470fe71b3445a4bb566f8d9b023df3" PartId="d5496175ba654c07b509d142ceb66a2f">
      <Part Type="citata" DocPartId="699d26d02b5e4417860b2918906da76f" PartId="3c44c8fac9c340099fef767c6c15a878">
        <Part Type="punktas" Nr="33" Abbr="33 p." DocPartId="53ad8365a0d04176a9cf8c5600f88a6a" PartId="85e3911f5d4140a8a5eb867f07769dde"/>
      </Part>
    </Part>
    <Part Type="punktas" Nr="3" Abbr="3 p." DocPartId="816907cc34804ddc974e220fb009af7b" PartId="ac74ed51384f4bab8ec03623387d53d6">
      <Part Type="citata" DocPartId="ca6f5c9724374f83b3975e8fbaeb7cee" PartId="1af0d41c978c49ce9351ec707ac354d0">
        <Part Type="punktas" Nr="34" Abbr="34 p." DocPartId="fba72a458b344717840446ace91f6977" PartId="c51bc1d1ca3a4b36ae1b1456f0c92cb4"/>
      </Part>
    </Part>
    <Part Type="signatura" DocPartId="940c38d8dff44bd9956f440df29cf0db" PartId="c925eb411cc541a68d06fc5a1f0c43d8"/>
  </Part>
</Parts>
</file>

<file path=customXml/itemProps1.xml><?xml version="1.0" encoding="utf-8"?>
<ds:datastoreItem xmlns:ds="http://schemas.openxmlformats.org/officeDocument/2006/customXml" ds:itemID="{72B52D7B-CBBE-4B8F-BD23-E7CB70C0EE9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FAE331B-7938-4A7D-A1C2-932FFE7247E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243</Words>
  <Characters>1650</Characters>
  <Application>Microsoft Office Word</Application>
  <DocSecurity>4</DocSecurity>
  <Lines>38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Gaumina</Company>
  <LinksUpToDate>false</LinksUpToDate>
  <CharactersWithSpaces>1876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2022-07-27T13:53:00Z</dcterms:created>
  <dc:creator>Justina Poškienė</dc:creator>
  <lastModifiedBy>adlibuser</lastModifiedBy>
  <lastPrinted>2022-07-27T08:33:00Z</lastPrinted>
  <dcterms:modified xsi:type="dcterms:W3CDTF">2022-07-27T13:53:00Z</dcterms:modified>
  <revision>2</revision>
</coreProperties>
</file>