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10ce988a89a34d709ecf043468d1eb27"/>
        <w:id w:val="-1404839780"/>
        <w:lock w:val="sdtLocked"/>
      </w:sdtPr>
      <w:sdtEndPr/>
      <w:sdtContent>
        <w:p w14:paraId="681439C3" w14:textId="77777777" w:rsidR="003F49A8" w:rsidRDefault="00CF530D">
          <w:pPr>
            <w:suppressAutoHyphens/>
            <w:jc w:val="center"/>
            <w:rPr>
              <w:rFonts w:ascii="Arial" w:hAnsi="Arial"/>
              <w:spacing w:val="8"/>
              <w:lang w:eastAsia="lt-LT"/>
            </w:rPr>
          </w:pPr>
          <w:r>
            <w:rPr>
              <w:noProof/>
              <w:lang w:eastAsia="lt-LT"/>
            </w:rPr>
            <w:drawing>
              <wp:inline distT="0" distB="0" distL="0" distR="0" wp14:anchorId="681439EA" wp14:editId="681439EB">
                <wp:extent cx="520700" cy="622300"/>
                <wp:effectExtent l="19050" t="0" r="0" b="0"/>
                <wp:docPr id="2" name="Picture 2"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8"/>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14:paraId="681439C5" w14:textId="77777777" w:rsidR="003F49A8" w:rsidRDefault="00CF530D">
          <w:pPr>
            <w:suppressAutoHyphens/>
            <w:jc w:val="center"/>
            <w:rPr>
              <w:b/>
              <w:bCs/>
              <w:lang w:eastAsia="lt-LT"/>
            </w:rPr>
          </w:pPr>
          <w:r>
            <w:rPr>
              <w:b/>
              <w:bCs/>
              <w:lang w:eastAsia="lt-LT"/>
            </w:rPr>
            <w:t>LIETUVOS RESPUBLIKOS APLINKOS MINISTRAS</w:t>
          </w:r>
        </w:p>
        <w:p w14:paraId="4E07CB1F" w14:textId="77777777" w:rsidR="007C0464" w:rsidRDefault="007C0464">
          <w:pPr>
            <w:suppressAutoHyphens/>
            <w:jc w:val="center"/>
            <w:rPr>
              <w:b/>
              <w:bCs/>
              <w:lang w:eastAsia="lt-LT"/>
            </w:rPr>
          </w:pPr>
        </w:p>
        <w:p w14:paraId="681439C7" w14:textId="77777777" w:rsidR="003F49A8" w:rsidRDefault="00CF530D">
          <w:pPr>
            <w:suppressAutoHyphens/>
            <w:jc w:val="center"/>
            <w:rPr>
              <w:b/>
              <w:bCs/>
              <w:lang w:eastAsia="lt-LT"/>
            </w:rPr>
          </w:pPr>
          <w:r>
            <w:rPr>
              <w:b/>
              <w:bCs/>
              <w:lang w:eastAsia="lt-LT"/>
            </w:rPr>
            <w:t>ĮSAKYMAS</w:t>
          </w:r>
        </w:p>
        <w:p w14:paraId="681439C9" w14:textId="77777777" w:rsidR="003F49A8" w:rsidRDefault="00CF530D">
          <w:pPr>
            <w:suppressAutoHyphens/>
            <w:jc w:val="center"/>
            <w:rPr>
              <w:b/>
              <w:lang w:eastAsia="lt-LT"/>
            </w:rPr>
          </w:pPr>
          <w:r>
            <w:rPr>
              <w:b/>
              <w:lang w:eastAsia="lt-LT"/>
            </w:rPr>
            <w:t>DĖL LIETUVOS RESPUBLIKOS APLINKOS MINISTRO 2014 M. GRUODŽIO 16 D. ĮSAKYMO NR. D1-1038 „DĖL PAVIRŠINIŲ VANDENS TELKINIŲ TVARKYMO REIKALAVIMŲ APRAŠO PATVIRTINIMO“ PAKEITIMO</w:t>
          </w:r>
        </w:p>
        <w:p w14:paraId="681439CA" w14:textId="77777777" w:rsidR="003F49A8" w:rsidRDefault="003F49A8">
          <w:pPr>
            <w:suppressAutoHyphens/>
            <w:jc w:val="center"/>
            <w:rPr>
              <w:b/>
              <w:lang w:eastAsia="lt-LT"/>
            </w:rPr>
          </w:pPr>
        </w:p>
        <w:p w14:paraId="681439CB" w14:textId="77777777" w:rsidR="003F49A8" w:rsidRDefault="00CF530D">
          <w:pPr>
            <w:suppressAutoHyphens/>
            <w:jc w:val="center"/>
            <w:rPr>
              <w:lang w:eastAsia="lt-LT"/>
            </w:rPr>
          </w:pPr>
          <w:r>
            <w:rPr>
              <w:lang w:eastAsia="lt-LT"/>
            </w:rPr>
            <w:t>2018 m. liepos 2 d. Nr. D1-651</w:t>
          </w:r>
        </w:p>
        <w:p w14:paraId="681439CC" w14:textId="77777777" w:rsidR="003F49A8" w:rsidRDefault="00CF530D">
          <w:pPr>
            <w:suppressAutoHyphens/>
            <w:jc w:val="center"/>
            <w:rPr>
              <w:lang w:eastAsia="lt-LT"/>
            </w:rPr>
          </w:pPr>
          <w:r>
            <w:rPr>
              <w:lang w:eastAsia="lt-LT"/>
            </w:rPr>
            <w:t>Vilnius</w:t>
          </w:r>
          <w:r>
            <w:rPr>
              <w:lang w:eastAsia="lt-LT"/>
            </w:rPr>
            <w:br/>
          </w:r>
        </w:p>
        <w:p w14:paraId="681439CD" w14:textId="77777777" w:rsidR="003F49A8" w:rsidRDefault="003F49A8">
          <w:pPr>
            <w:suppressAutoHyphens/>
            <w:jc w:val="center"/>
            <w:rPr>
              <w:lang w:eastAsia="lt-LT"/>
            </w:rPr>
          </w:pPr>
        </w:p>
        <w:sdt>
          <w:sdtPr>
            <w:alias w:val="pastraipa"/>
            <w:tag w:val="part_4018c344920146998c0b71bd0b288981"/>
            <w:id w:val="756098454"/>
            <w:lock w:val="sdtLocked"/>
          </w:sdtPr>
          <w:sdtEndPr/>
          <w:sdtContent>
            <w:p w14:paraId="681439CF" w14:textId="77777777" w:rsidR="003F49A8" w:rsidRDefault="00CF530D">
              <w:pPr>
                <w:suppressAutoHyphens/>
                <w:ind w:firstLine="720"/>
                <w:jc w:val="both"/>
                <w:rPr>
                  <w:lang w:eastAsia="lt-LT"/>
                </w:rPr>
              </w:pPr>
              <w:r>
                <w:rPr>
                  <w:lang w:eastAsia="lt-LT"/>
                </w:rPr>
                <w:t>Pakeičiu Paviršinių vandens telkinių tvarkymo reikalavimų aprašą, patvirtintą Lietuvos Respublikos aplinkos ministro 2014 m. gruodžio 16 d. įsakymu Nr. D1-1038 „Dėl Paviršinių vandens telkinių tvarkymo reikalavimų aprašo patvirtinimo“:</w:t>
              </w:r>
            </w:p>
          </w:sdtContent>
        </w:sdt>
        <w:sdt>
          <w:sdtPr>
            <w:alias w:val="1 p."/>
            <w:tag w:val="part_9df042520c014741ac04c815217512af"/>
            <w:id w:val="2108304909"/>
            <w:lock w:val="sdtLocked"/>
          </w:sdtPr>
          <w:sdtEndPr/>
          <w:sdtContent>
            <w:p w14:paraId="681439D0" w14:textId="77777777" w:rsidR="003F49A8" w:rsidRDefault="007C0464">
              <w:pPr>
                <w:suppressAutoHyphens/>
                <w:ind w:firstLine="720"/>
                <w:jc w:val="both"/>
                <w:rPr>
                  <w:lang w:eastAsia="lt-LT"/>
                </w:rPr>
              </w:pPr>
              <w:sdt>
                <w:sdtPr>
                  <w:alias w:val="Numeris"/>
                  <w:tag w:val="nr_9df042520c014741ac04c815217512af"/>
                  <w:id w:val="797730882"/>
                  <w:lock w:val="sdtLocked"/>
                </w:sdtPr>
                <w:sdtEndPr/>
                <w:sdtContent>
                  <w:r w:rsidR="00CF530D">
                    <w:rPr>
                      <w:lang w:eastAsia="lt-LT"/>
                    </w:rPr>
                    <w:t>1</w:t>
                  </w:r>
                </w:sdtContent>
              </w:sdt>
              <w:r w:rsidR="00CF530D">
                <w:rPr>
                  <w:lang w:eastAsia="lt-LT"/>
                </w:rPr>
                <w:t>. pakeičiu 33 punktą ir jį išdėstau taip:</w:t>
              </w:r>
            </w:p>
            <w:sdt>
              <w:sdtPr>
                <w:alias w:val="citata"/>
                <w:tag w:val="part_f66aebb28f2c4e5ba5a1051b877fc4ea"/>
                <w:id w:val="518281404"/>
                <w:lock w:val="sdtLocked"/>
              </w:sdtPr>
              <w:sdtEndPr/>
              <w:sdtContent>
                <w:sdt>
                  <w:sdtPr>
                    <w:alias w:val="33 p."/>
                    <w:tag w:val="part_a8ae201953c14eedbfcc03a194eae204"/>
                    <w:id w:val="-1124458068"/>
                    <w:lock w:val="sdtLocked"/>
                  </w:sdtPr>
                  <w:sdtEndPr/>
                  <w:sdtContent>
                    <w:p w14:paraId="681439D1" w14:textId="77777777" w:rsidR="003F49A8" w:rsidRDefault="00CF530D">
                      <w:pPr>
                        <w:suppressAutoHyphens/>
                        <w:ind w:firstLine="720"/>
                        <w:jc w:val="both"/>
                        <w:rPr>
                          <w:lang w:eastAsia="lt-LT"/>
                        </w:rPr>
                      </w:pPr>
                      <w:r>
                        <w:rPr>
                          <w:lang w:eastAsia="lt-LT"/>
                        </w:rPr>
                        <w:t>„</w:t>
                      </w:r>
                      <w:sdt>
                        <w:sdtPr>
                          <w:alias w:val="Numeris"/>
                          <w:tag w:val="nr_a8ae201953c14eedbfcc03a194eae204"/>
                          <w:id w:val="36940532"/>
                          <w:lock w:val="sdtLocked"/>
                        </w:sdtPr>
                        <w:sdtEndPr/>
                        <w:sdtContent>
                          <w:r>
                            <w:rPr>
                              <w:lang w:eastAsia="lt-LT"/>
                            </w:rPr>
                            <w:t>33</w:t>
                          </w:r>
                        </w:sdtContent>
                      </w:sdt>
                      <w:r>
                        <w:rPr>
                          <w:lang w:eastAsia="lt-LT"/>
                        </w:rPr>
                        <w:t>. Neatlikus vandens telkinio tvarkymo darbų per Projekte, Projekto pakeitime, Pranešime ar Pranešimo pakeitime nustatytą terminą, tvarkymo darbus organizuojantis asmuo, nurodydamas vėlavimo priežastis, apie tai raštu informuoja atsakingą instituciją arba direkciją, kurios suderina naują Projekto, Projekto pakeitimo, Pranešimo ar Pranešimo pakeitimo įgyvendinimo terminą, priima sprendimą dėl nebaigtų tvarkymo darbų atlikimo termino ir apie tai informuoja Projektą, Projekto pakeitimą, Pranešimą ar Pranešimo pakeitimą nagrinėjusias institucijas ir Aplinkos apsaugos departamentą prie Aplinkos ministerijos (toliau – AAD).“;</w:t>
                      </w:r>
                    </w:p>
                  </w:sdtContent>
                </w:sdt>
              </w:sdtContent>
            </w:sdt>
          </w:sdtContent>
        </w:sdt>
        <w:sdt>
          <w:sdtPr>
            <w:alias w:val="2 p."/>
            <w:tag w:val="part_08f0b1d7f2944d1a955edafa57cd8085"/>
            <w:id w:val="281624020"/>
            <w:lock w:val="sdtLocked"/>
          </w:sdtPr>
          <w:sdtEndPr>
            <w:rPr>
              <w:lang w:eastAsia="lt-LT"/>
            </w:rPr>
          </w:sdtEndPr>
          <w:sdtContent>
            <w:p w14:paraId="681439D2" w14:textId="5B05CBB5" w:rsidR="003F49A8" w:rsidRDefault="007C0464">
              <w:pPr>
                <w:suppressAutoHyphens/>
                <w:ind w:firstLine="720"/>
                <w:jc w:val="both"/>
                <w:rPr>
                  <w:lang w:eastAsia="lt-LT"/>
                </w:rPr>
              </w:pPr>
              <w:sdt>
                <w:sdtPr>
                  <w:alias w:val="Numeris"/>
                  <w:tag w:val="nr_08f0b1d7f2944d1a955edafa57cd8085"/>
                  <w:id w:val="-404375791"/>
                  <w:lock w:val="sdtLocked"/>
                </w:sdtPr>
                <w:sdtEndPr/>
                <w:sdtContent>
                  <w:r w:rsidR="00CF530D">
                    <w:rPr>
                      <w:lang w:eastAsia="lt-LT"/>
                    </w:rPr>
                    <w:t>2</w:t>
                  </w:r>
                </w:sdtContent>
              </w:sdt>
              <w:r w:rsidR="00CF530D">
                <w:rPr>
                  <w:lang w:eastAsia="lt-LT"/>
                </w:rPr>
                <w:t>. pakeičiu 34 punktą ir jį išdėstau taip:</w:t>
              </w:r>
            </w:p>
            <w:sdt>
              <w:sdtPr>
                <w:alias w:val="citata"/>
                <w:tag w:val="part_e6972ccdaccc4d7e84e056ee2c71f186"/>
                <w:id w:val="-2006186512"/>
                <w:lock w:val="sdtLocked"/>
              </w:sdtPr>
              <w:sdtEndPr>
                <w:rPr>
                  <w:lang w:eastAsia="lt-LT"/>
                </w:rPr>
              </w:sdtEndPr>
              <w:sdtContent>
                <w:sdt>
                  <w:sdtPr>
                    <w:alias w:val="34 p."/>
                    <w:tag w:val="part_814a6901b9ad48aeb28f2f970804b742"/>
                    <w:id w:val="908192490"/>
                    <w:lock w:val="sdtLocked"/>
                  </w:sdtPr>
                  <w:sdtEndPr>
                    <w:rPr>
                      <w:lang w:eastAsia="lt-LT"/>
                    </w:rPr>
                  </w:sdtEndPr>
                  <w:sdtContent>
                    <w:p w14:paraId="681439D6" w14:textId="1B918FAD" w:rsidR="003F49A8" w:rsidRDefault="00CF530D" w:rsidP="00CF530D">
                      <w:pPr>
                        <w:suppressAutoHyphens/>
                        <w:ind w:firstLine="720"/>
                        <w:jc w:val="both"/>
                        <w:rPr>
                          <w:lang w:eastAsia="lt-LT"/>
                        </w:rPr>
                      </w:pPr>
                      <w:r>
                        <w:rPr>
                          <w:lang w:eastAsia="lt-LT"/>
                        </w:rPr>
                        <w:t>„</w:t>
                      </w:r>
                      <w:sdt>
                        <w:sdtPr>
                          <w:alias w:val="Numeris"/>
                          <w:tag w:val="nr_814a6901b9ad48aeb28f2f970804b742"/>
                          <w:id w:val="1749142475"/>
                          <w:lock w:val="sdtLocked"/>
                        </w:sdtPr>
                        <w:sdtEndPr/>
                        <w:sdtContent>
                          <w:bookmarkStart w:id="0" w:name="_GoBack"/>
                          <w:bookmarkEnd w:id="0"/>
                          <w:r>
                            <w:rPr>
                              <w:lang w:eastAsia="lt-LT"/>
                            </w:rPr>
                            <w:t>34</w:t>
                          </w:r>
                        </w:sdtContent>
                      </w:sdt>
                      <w:r>
                        <w:rPr>
                          <w:lang w:eastAsia="lt-LT"/>
                        </w:rPr>
                        <w:t>. Atsakinga institucija arba direkcija apie suderintus Projektus, Projekto pakeitimus ir išvadas Pranešimams ar jų pakeitimams, jei jos buvo teiktos, turi informuoti juos nagrinėjusias institucijas ir AAD, pateikdama jam Projekto, Projekto pakeitimo ar išvados dėl Pranešimo ar Pranešimo pakeitimo kopiją.“.</w:t>
                      </w:r>
                    </w:p>
                  </w:sdtContent>
                </w:sdt>
              </w:sdtContent>
            </w:sdt>
          </w:sdtContent>
        </w:sdt>
        <w:sdt>
          <w:sdtPr>
            <w:rPr>
              <w:lang w:eastAsia="lt-LT"/>
            </w:rPr>
            <w:alias w:val="signatura"/>
            <w:tag w:val="part_aaf0fdf265074c45b2eac19257738bbd"/>
            <w:id w:val="-888794221"/>
            <w:lock w:val="sdtLocked"/>
          </w:sdtPr>
          <w:sdtEndPr/>
          <w:sdtContent>
            <w:p w14:paraId="6CA50872" w14:textId="4E065F52" w:rsidR="00CF530D" w:rsidRDefault="00CF530D" w:rsidP="00CF530D">
              <w:pPr>
                <w:tabs>
                  <w:tab w:val="left" w:pos="7371"/>
                </w:tabs>
                <w:suppressAutoHyphens/>
                <w:ind w:left="8" w:right="34"/>
                <w:rPr>
                  <w:lang w:eastAsia="lt-LT"/>
                </w:rPr>
              </w:pPr>
            </w:p>
            <w:p w14:paraId="1241E74A" w14:textId="77777777" w:rsidR="00CF530D" w:rsidRDefault="00CF530D" w:rsidP="00CF530D">
              <w:pPr>
                <w:tabs>
                  <w:tab w:val="left" w:pos="7371"/>
                </w:tabs>
                <w:suppressAutoHyphens/>
                <w:ind w:left="8" w:right="34"/>
                <w:rPr>
                  <w:lang w:eastAsia="lt-LT"/>
                </w:rPr>
              </w:pPr>
            </w:p>
            <w:p w14:paraId="0552CEB0" w14:textId="77777777" w:rsidR="00CF530D" w:rsidRDefault="00CF530D" w:rsidP="00CF530D">
              <w:pPr>
                <w:tabs>
                  <w:tab w:val="left" w:pos="7371"/>
                </w:tabs>
                <w:suppressAutoHyphens/>
                <w:ind w:left="8" w:right="34"/>
                <w:rPr>
                  <w:lang w:eastAsia="lt-LT"/>
                </w:rPr>
              </w:pPr>
            </w:p>
            <w:p w14:paraId="681439E9" w14:textId="55E90902" w:rsidR="003F49A8" w:rsidRDefault="00CF530D" w:rsidP="00CF530D">
              <w:pPr>
                <w:tabs>
                  <w:tab w:val="left" w:pos="7371"/>
                </w:tabs>
                <w:suppressAutoHyphens/>
                <w:ind w:left="8" w:right="34"/>
                <w:rPr>
                  <w:lang w:eastAsia="lt-LT"/>
                </w:rPr>
              </w:pPr>
              <w:r>
                <w:rPr>
                  <w:lang w:eastAsia="lt-LT"/>
                </w:rPr>
                <w:t>Aplinkos ministras</w:t>
              </w:r>
              <w:r>
                <w:rPr>
                  <w:lang w:eastAsia="lt-LT"/>
                </w:rPr>
                <w:tab/>
                <w:t>Kęstutis Navickas</w:t>
              </w:r>
            </w:p>
          </w:sdtContent>
        </w:sdt>
      </w:sdtContent>
    </w:sdt>
    <w:sectPr w:rsidR="003F49A8" w:rsidSect="00CF530D">
      <w:headerReference w:type="even" r:id="rId9"/>
      <w:headerReference w:type="default" r:id="rId10"/>
      <w:footerReference w:type="even" r:id="rId11"/>
      <w:footerReference w:type="default" r:id="rId12"/>
      <w:headerReference w:type="first" r:id="rId13"/>
      <w:footerReference w:type="first" r:id="rId14"/>
      <w:footnotePr>
        <w:pos w:val="beneathText"/>
      </w:footnotePr>
      <w:type w:val="continuous"/>
      <w:pgSz w:w="11905" w:h="16837"/>
      <w:pgMar w:top="993" w:right="708" w:bottom="1032" w:left="1701" w:header="1142" w:footer="919" w:gutter="0"/>
      <w:cols w:space="1296"/>
      <w:formProt w:val="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81439EE" w14:textId="77777777" w:rsidR="003F49A8" w:rsidRDefault="00CF530D">
      <w:pPr>
        <w:suppressAutoHyphens/>
        <w:rPr>
          <w:lang w:eastAsia="lt-LT"/>
        </w:rPr>
      </w:pPr>
      <w:r>
        <w:rPr>
          <w:lang w:eastAsia="lt-LT"/>
        </w:rPr>
        <w:separator/>
      </w:r>
    </w:p>
  </w:endnote>
  <w:endnote w:type="continuationSeparator" w:id="0">
    <w:p w14:paraId="681439EF" w14:textId="77777777" w:rsidR="003F49A8" w:rsidRDefault="00CF530D">
      <w:pPr>
        <w:suppressAutoHyphens/>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1439F2" w14:textId="77777777" w:rsidR="003F49A8" w:rsidRDefault="003F49A8">
    <w:pPr>
      <w:tabs>
        <w:tab w:val="center" w:pos="4153"/>
        <w:tab w:val="right" w:pos="8306"/>
      </w:tabs>
      <w:suppressAutoHyphens/>
      <w:rPr>
        <w:rFonts w:ascii="Tahoma" w:hAnsi="Tahoma"/>
        <w:spacing w:val="10"/>
        <w:sz w:val="16"/>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1439F3" w14:textId="77777777" w:rsidR="003F49A8" w:rsidRDefault="003F49A8">
    <w:pPr>
      <w:tabs>
        <w:tab w:val="center" w:pos="4153"/>
        <w:tab w:val="right" w:pos="8306"/>
      </w:tabs>
      <w:suppressAutoHyphens/>
      <w:rPr>
        <w:rFonts w:ascii="Tahoma" w:hAnsi="Tahoma"/>
        <w:spacing w:val="10"/>
        <w:sz w:val="16"/>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1439F5" w14:textId="77777777" w:rsidR="003F49A8" w:rsidRDefault="003F49A8">
    <w:pPr>
      <w:tabs>
        <w:tab w:val="center" w:pos="4153"/>
        <w:tab w:val="right" w:pos="8306"/>
      </w:tabs>
      <w:suppressAutoHyphens/>
      <w:rPr>
        <w:rFonts w:ascii="Tahoma" w:hAnsi="Tahoma"/>
        <w:spacing w:val="10"/>
        <w:sz w:val="16"/>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81439EC" w14:textId="77777777" w:rsidR="003F49A8" w:rsidRDefault="00CF530D">
      <w:pPr>
        <w:suppressAutoHyphens/>
        <w:rPr>
          <w:lang w:eastAsia="lt-LT"/>
        </w:rPr>
      </w:pPr>
      <w:r>
        <w:rPr>
          <w:lang w:eastAsia="lt-LT"/>
        </w:rPr>
        <w:separator/>
      </w:r>
    </w:p>
  </w:footnote>
  <w:footnote w:type="continuationSeparator" w:id="0">
    <w:p w14:paraId="681439ED" w14:textId="77777777" w:rsidR="003F49A8" w:rsidRDefault="00CF530D">
      <w:pPr>
        <w:suppressAutoHyphens/>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1439F0" w14:textId="77777777" w:rsidR="003F49A8" w:rsidRDefault="003F49A8">
    <w:pPr>
      <w:tabs>
        <w:tab w:val="center" w:pos="4153"/>
        <w:tab w:val="right" w:pos="9100"/>
      </w:tabs>
      <w:suppressAutoHyphens/>
      <w:rPr>
        <w:rFonts w:ascii="Tahoma" w:hAnsi="Tahoma"/>
        <w:spacing w:val="10"/>
        <w:sz w:val="20"/>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1439F1" w14:textId="77777777" w:rsidR="003F49A8" w:rsidRDefault="003F49A8">
    <w:pPr>
      <w:tabs>
        <w:tab w:val="left" w:pos="3344"/>
        <w:tab w:val="left" w:pos="8291"/>
      </w:tabs>
      <w:suppressAutoHyphens/>
      <w:spacing w:before="120" w:after="60"/>
      <w:ind w:left="-17" w:firstLine="17"/>
      <w:jc w:val="center"/>
      <w:rPr>
        <w:b/>
        <w:bCs/>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1439F4" w14:textId="77777777" w:rsidR="003F49A8" w:rsidRDefault="003F49A8">
    <w:pPr>
      <w:tabs>
        <w:tab w:val="center" w:pos="4153"/>
        <w:tab w:val="right" w:pos="9100"/>
      </w:tabs>
      <w:suppressAutoHyphens/>
      <w:rPr>
        <w:rFonts w:ascii="Tahoma" w:hAnsi="Tahoma"/>
        <w:spacing w:val="10"/>
        <w:sz w:val="20"/>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16385"/>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466F"/>
    <w:rsid w:val="0013466F"/>
    <w:rsid w:val="003F49A8"/>
    <w:rsid w:val="007C0464"/>
    <w:rsid w:val="00CF530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681439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F530D"/>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F530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856c53f1a7f642759a56b07f96264bfb" PartId="10ce988a89a34d709ecf043468d1eb27">
    <Part Type="pastraipa" DocPartId="b64031bfe5114a6397820bb965b3fa45" PartId="4018c344920146998c0b71bd0b288981"/>
    <Part Type="punktas" Nr="1" Abbr="1 p." DocPartId="54847f2a564b44ce8094181d9945c0e1" PartId="9df042520c014741ac04c815217512af">
      <Part Type="citata" DocPartId="660775d8ea664ba8b62b6dbf01e342bc" PartId="f66aebb28f2c4e5ba5a1051b877fc4ea">
        <Part Type="punktas" Nr="33" Abbr="33 p." DocPartId="002d303245584a2b8937288b61a56956" PartId="a8ae201953c14eedbfcc03a194eae204"/>
      </Part>
    </Part>
    <Part Type="punktas" Nr="2" Abbr="2 p." DocPartId="3c3ded8929154090a1fce74006179d29" PartId="08f0b1d7f2944d1a955edafa57cd8085">
      <Part Type="citata" DocPartId="d9cd88a02c2d4a868dd9c66b6dffe30f" PartId="e6972ccdaccc4d7e84e056ee2c71f186">
        <Part Type="punktas" Nr="34" Abbr="34 p." DocPartId="e966c4a5b5da4704b7dfe41e57225bb6" PartId="814a6901b9ad48aeb28f2f970804b742"/>
      </Part>
    </Part>
    <Part Type="signatura" DocPartId="ba1401b1f53d4c1e823a50e43605f494" PartId="aaf0fdf265074c45b2eac19257738bbd"/>
  </Part>
</Parts>
</file>

<file path=customXml/itemProps1.xml><?xml version="1.0" encoding="utf-8"?>
<ds:datastoreItem xmlns:ds="http://schemas.openxmlformats.org/officeDocument/2006/customXml" ds:itemID="{8A8F349A-2E74-4FA9-A940-AC07D6E0E10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1015</Words>
  <Characters>579</Characters>
  <Application>Microsoft Office Word</Application>
  <DocSecurity>0</DocSecurity>
  <Lines>4</Lines>
  <Paragraphs>3</Paragraphs>
  <ScaleCrop>false</ScaleCrop>
  <LinksUpToDate>false</LinksUpToDate>
  <CharactersWithSpaces>1591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2018-07-09T08:27:00Z</dcterms:created>
  <dcterms:modified xsi:type="dcterms:W3CDTF">2018-07-10T07:19:00Z</dcterms:modified>
</cp:coreProperties>
</file>