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8e4574f1e178407aafe09f086050eaf5"/>
        <w:id w:val="229892263"/>
        <w:lock w:val="sdtLocked"/>
      </w:sdtPr>
      <w:sdtEndPr/>
      <w:sdtContent>
        <w:p w14:paraId="7AEFBD92" w14:textId="77777777" w:rsidR="00111FA7" w:rsidRDefault="00111FA7">
          <w:pPr>
            <w:tabs>
              <w:tab w:val="center" w:pos="4153"/>
              <w:tab w:val="right" w:pos="8306"/>
            </w:tabs>
          </w:pPr>
        </w:p>
        <w:p w14:paraId="65A74671" w14:textId="24455F26" w:rsidR="00111FA7" w:rsidRDefault="005E1A50" w:rsidP="005E1A50">
          <w:pPr>
            <w:jc w:val="center"/>
            <w:rPr>
              <w:color w:val="000000"/>
            </w:rPr>
          </w:pPr>
          <w:r>
            <w:rPr>
              <w:b/>
              <w:color w:val="0000FF"/>
              <w:sz w:val="20"/>
            </w:rPr>
            <w:object w:dxaOrig="4620" w:dyaOrig="5445" w14:anchorId="65A74689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9pt;height:39.75pt" o:ole="" fillcolor="window">
                <v:imagedata r:id="rId9" o:title=""/>
              </v:shape>
              <o:OLEObject Type="Embed" ProgID="PBrush" ShapeID="_x0000_i1025" DrawAspect="Content" ObjectID="_1631624160" r:id="rId10"/>
            </w:object>
          </w:r>
        </w:p>
        <w:p w14:paraId="65A74672" w14:textId="77777777" w:rsidR="00111FA7" w:rsidRDefault="005E1A50">
          <w:pPr>
            <w:jc w:val="center"/>
            <w:rPr>
              <w:b/>
              <w:color w:val="000000"/>
              <w:spacing w:val="-12"/>
              <w:szCs w:val="24"/>
            </w:rPr>
          </w:pPr>
          <w:r>
            <w:rPr>
              <w:b/>
              <w:color w:val="000000"/>
              <w:spacing w:val="-12"/>
              <w:szCs w:val="24"/>
            </w:rPr>
            <w:t>LIETUVOS RESPUBLIKOS VIDAUS REIKALŲ MINISTRAS</w:t>
          </w:r>
        </w:p>
        <w:p w14:paraId="65A74673" w14:textId="77777777" w:rsidR="00111FA7" w:rsidRDefault="00111FA7">
          <w:pPr>
            <w:jc w:val="center"/>
            <w:rPr>
              <w:b/>
              <w:color w:val="000000"/>
            </w:rPr>
          </w:pPr>
        </w:p>
        <w:p w14:paraId="65A74674" w14:textId="77777777" w:rsidR="00111FA7" w:rsidRDefault="005E1A50">
          <w:pPr>
            <w:jc w:val="center"/>
            <w:rPr>
              <w:b/>
              <w:color w:val="000000"/>
            </w:rPr>
          </w:pPr>
          <w:r>
            <w:rPr>
              <w:b/>
              <w:color w:val="000000"/>
            </w:rPr>
            <w:t>ĮSAKYMAS</w:t>
          </w:r>
        </w:p>
        <w:p w14:paraId="65A74675" w14:textId="77777777" w:rsidR="00111FA7" w:rsidRDefault="005E1A50">
          <w:pPr>
            <w:jc w:val="center"/>
            <w:rPr>
              <w:b/>
              <w:caps/>
              <w:color w:val="000000"/>
            </w:rPr>
          </w:pPr>
          <w:r>
            <w:rPr>
              <w:b/>
              <w:caps/>
              <w:color w:val="000000"/>
            </w:rPr>
            <w:t xml:space="preserve">DĖL LIETUVOS RESPUBLIKOS VIDAUS REIKALŲ MINISTRO 2019 M. SAUSIO 15 D. ĮSAKYMO NR. 1V-55 „DĖL LIETUVOS RESPUBLIKOS VIDAUS TARNYBOS STATUTO ĮGYVENDINIMO“ PAkeitimo </w:t>
          </w:r>
        </w:p>
        <w:p w14:paraId="65A74676" w14:textId="77777777" w:rsidR="00111FA7" w:rsidRDefault="00111FA7">
          <w:pPr>
            <w:jc w:val="center"/>
            <w:rPr>
              <w:caps/>
              <w:color w:val="000000"/>
            </w:rPr>
          </w:pPr>
        </w:p>
        <w:p w14:paraId="65A74677" w14:textId="3DCAE8F4" w:rsidR="00111FA7" w:rsidRDefault="005E1A50">
          <w:pPr>
            <w:jc w:val="center"/>
            <w:rPr>
              <w:bCs/>
              <w:color w:val="000000"/>
            </w:rPr>
          </w:pPr>
          <w:r>
            <w:rPr>
              <w:bCs/>
              <w:color w:val="000000"/>
            </w:rPr>
            <w:t>2019 m. spalio 3 d. Nr. 1V-827</w:t>
          </w:r>
        </w:p>
        <w:p w14:paraId="65A74678" w14:textId="77777777" w:rsidR="00111FA7" w:rsidRDefault="005E1A50">
          <w:pPr>
            <w:jc w:val="center"/>
            <w:rPr>
              <w:bCs/>
              <w:color w:val="000000"/>
            </w:rPr>
          </w:pPr>
          <w:r>
            <w:rPr>
              <w:bCs/>
              <w:color w:val="000000"/>
            </w:rPr>
            <w:t>Vilnius</w:t>
          </w:r>
        </w:p>
        <w:p w14:paraId="65A74679" w14:textId="77777777" w:rsidR="00111FA7" w:rsidRDefault="00111FA7">
          <w:pPr>
            <w:ind w:firstLine="720"/>
            <w:jc w:val="both"/>
            <w:rPr>
              <w:color w:val="000000"/>
            </w:rPr>
          </w:pPr>
        </w:p>
        <w:p w14:paraId="14600368" w14:textId="77777777" w:rsidR="005E1A50" w:rsidRDefault="005E1A50">
          <w:pPr>
            <w:ind w:firstLine="720"/>
            <w:jc w:val="both"/>
            <w:rPr>
              <w:color w:val="000000"/>
            </w:rPr>
          </w:pPr>
        </w:p>
        <w:sdt>
          <w:sdtPr>
            <w:alias w:val="pastraipa"/>
            <w:tag w:val="part_77d32d1b82ff4eabb95133450640f18c"/>
            <w:id w:val="1309903326"/>
            <w:lock w:val="sdtLocked"/>
          </w:sdtPr>
          <w:sdtEndPr/>
          <w:sdtContent>
            <w:p w14:paraId="65A7467D" w14:textId="12711248" w:rsidR="00111FA7" w:rsidRDefault="005E1A50" w:rsidP="005E1A50">
              <w:pPr>
                <w:spacing w:line="360" w:lineRule="auto"/>
                <w:ind w:firstLine="851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pacing w:val="80"/>
                </w:rPr>
                <w:t xml:space="preserve">Pakeičiu </w:t>
              </w:r>
              <w:r>
                <w:rPr>
                  <w:lang w:eastAsia="lt-LT"/>
                </w:rPr>
                <w:t xml:space="preserve">Vidaus tarnybos sistemos pareigūnų tarnybinės veiklos vertinimo tvarkos aprašą, patvirtintą </w:t>
              </w:r>
              <w:r>
                <w:rPr>
                  <w:color w:val="000000"/>
                </w:rPr>
                <w:t>Lietuvos Respublikos vidaus reikalų ministro 2019 m. sausio 15 d. įsakymu Nr. 1V-55 „Dėl Lietuvos Respublikos vidaus tarnybos statuto įgyvendinimo“, ir pripažįstu netekusiu galios 52 punktą.</w:t>
              </w:r>
              <w:r>
                <w:rPr>
                  <w:lang w:eastAsia="lt-LT"/>
                </w:rPr>
                <w:t xml:space="preserve"> </w:t>
              </w:r>
            </w:p>
          </w:sdtContent>
        </w:sdt>
        <w:sdt>
          <w:sdtPr>
            <w:alias w:val="signatura"/>
            <w:tag w:val="part_f09a5a21f90c4742b34e1b46558c2f57"/>
            <w:id w:val="1749604587"/>
            <w:lock w:val="sdtLocked"/>
          </w:sdtPr>
          <w:sdtEndPr/>
          <w:sdtContent>
            <w:p w14:paraId="05BADF1E" w14:textId="77777777" w:rsidR="005E1A50" w:rsidRDefault="005E1A50">
              <w:pPr>
                <w:spacing w:line="276" w:lineRule="auto"/>
                <w:jc w:val="both"/>
              </w:pPr>
            </w:p>
            <w:p w14:paraId="5439AE65" w14:textId="77777777" w:rsidR="005E1A50" w:rsidRDefault="005E1A50">
              <w:pPr>
                <w:spacing w:line="276" w:lineRule="auto"/>
                <w:jc w:val="both"/>
              </w:pPr>
            </w:p>
            <w:p w14:paraId="43E43155" w14:textId="77777777" w:rsidR="005E1A50" w:rsidRDefault="005E1A50">
              <w:pPr>
                <w:spacing w:line="276" w:lineRule="auto"/>
                <w:jc w:val="both"/>
              </w:pPr>
            </w:p>
            <w:p w14:paraId="65A7467E" w14:textId="6D0E2F4E" w:rsidR="00111FA7" w:rsidRDefault="005E1A50">
              <w:pPr>
                <w:spacing w:line="276" w:lineRule="auto"/>
                <w:jc w:val="both"/>
                <w:rPr>
                  <w:color w:val="000000"/>
                </w:rPr>
              </w:pPr>
              <w:r>
                <w:rPr>
                  <w:color w:val="000000"/>
                </w:rPr>
                <w:t xml:space="preserve">Vidaus reikalų ministrė </w:t>
              </w:r>
              <w:r>
                <w:rPr>
                  <w:color w:val="000000"/>
                </w:rPr>
                <w:tab/>
              </w:r>
              <w:r>
                <w:rPr>
                  <w:color w:val="000000"/>
                </w:rPr>
                <w:tab/>
              </w:r>
              <w:r>
                <w:rPr>
                  <w:color w:val="000000"/>
                </w:rPr>
                <w:tab/>
              </w:r>
              <w:r>
                <w:rPr>
                  <w:color w:val="000000"/>
                </w:rPr>
                <w:tab/>
              </w:r>
              <w:r>
                <w:rPr>
                  <w:color w:val="000000"/>
                </w:rPr>
                <w:tab/>
              </w:r>
              <w:r>
                <w:rPr>
                  <w:color w:val="000000"/>
                </w:rPr>
                <w:tab/>
                <w:t xml:space="preserve">  </w:t>
              </w:r>
              <w:r>
                <w:rPr>
                  <w:color w:val="000000"/>
                </w:rPr>
                <w:tab/>
                <w:t xml:space="preserve">         Rita </w:t>
              </w:r>
              <w:proofErr w:type="spellStart"/>
              <w:r>
                <w:rPr>
                  <w:color w:val="000000"/>
                </w:rPr>
                <w:t>Tamašunienė</w:t>
              </w:r>
              <w:proofErr w:type="spellEnd"/>
            </w:p>
            <w:p w14:paraId="65A7467F" w14:textId="77777777" w:rsidR="00111FA7" w:rsidRDefault="00111FA7">
              <w:pPr>
                <w:jc w:val="both"/>
                <w:rPr>
                  <w:color w:val="000000"/>
                </w:rPr>
              </w:pPr>
            </w:p>
            <w:p w14:paraId="65A74680" w14:textId="77777777" w:rsidR="00111FA7" w:rsidRDefault="00111FA7">
              <w:pPr>
                <w:jc w:val="both"/>
                <w:rPr>
                  <w:color w:val="000000"/>
                </w:rPr>
              </w:pPr>
            </w:p>
            <w:p w14:paraId="65A74681" w14:textId="77777777" w:rsidR="00111FA7" w:rsidRDefault="00111FA7">
              <w:pPr>
                <w:jc w:val="both"/>
                <w:rPr>
                  <w:color w:val="000000"/>
                </w:rPr>
              </w:pPr>
            </w:p>
            <w:p w14:paraId="65A74682" w14:textId="77777777" w:rsidR="00111FA7" w:rsidRDefault="005E1A50">
              <w:pPr>
                <w:widowControl w:val="0"/>
                <w:suppressAutoHyphens/>
                <w:spacing w:line="276" w:lineRule="auto"/>
                <w:textAlignment w:val="baseline"/>
                <w:rPr>
                  <w:rFonts w:eastAsia="Andale Sans UI" w:cs="Tahoma"/>
                  <w:color w:val="000000"/>
                  <w:kern w:val="3"/>
                  <w:szCs w:val="24"/>
                  <w:lang w:bidi="en-US"/>
                </w:rPr>
              </w:pPr>
              <w:r>
                <w:rPr>
                  <w:rFonts w:eastAsia="Andale Sans UI" w:cs="Tahoma"/>
                  <w:color w:val="000000"/>
                  <w:kern w:val="3"/>
                  <w:szCs w:val="24"/>
                  <w:lang w:bidi="en-US"/>
                </w:rPr>
                <w:t>SUDERINTA</w:t>
              </w:r>
              <w:r>
                <w:rPr>
                  <w:rFonts w:eastAsia="Andale Sans UI" w:cs="Tahoma"/>
                  <w:color w:val="000000"/>
                  <w:kern w:val="3"/>
                  <w:szCs w:val="24"/>
                  <w:lang w:bidi="en-US"/>
                </w:rPr>
                <w:tab/>
              </w:r>
              <w:r>
                <w:rPr>
                  <w:rFonts w:eastAsia="Andale Sans UI" w:cs="Tahoma"/>
                  <w:color w:val="000000"/>
                  <w:kern w:val="3"/>
                  <w:szCs w:val="24"/>
                  <w:lang w:bidi="en-US"/>
                </w:rPr>
                <w:tab/>
              </w:r>
              <w:r>
                <w:rPr>
                  <w:rFonts w:eastAsia="Andale Sans UI" w:cs="Tahoma"/>
                  <w:color w:val="000000"/>
                  <w:kern w:val="3"/>
                  <w:szCs w:val="24"/>
                  <w:lang w:bidi="en-US"/>
                </w:rPr>
                <w:tab/>
              </w:r>
              <w:r>
                <w:rPr>
                  <w:rFonts w:eastAsia="Andale Sans UI" w:cs="Tahoma"/>
                  <w:color w:val="000000"/>
                  <w:kern w:val="3"/>
                  <w:szCs w:val="24"/>
                  <w:lang w:bidi="en-US"/>
                </w:rPr>
                <w:tab/>
              </w:r>
              <w:r>
                <w:rPr>
                  <w:rFonts w:eastAsia="Andale Sans UI" w:cs="Tahoma"/>
                  <w:color w:val="000000"/>
                  <w:kern w:val="3"/>
                  <w:szCs w:val="24"/>
                  <w:lang w:bidi="en-US"/>
                </w:rPr>
                <w:tab/>
              </w:r>
              <w:r>
                <w:rPr>
                  <w:rFonts w:eastAsia="Andale Sans UI" w:cs="Tahoma"/>
                  <w:color w:val="000000"/>
                  <w:kern w:val="3"/>
                  <w:szCs w:val="24"/>
                  <w:lang w:bidi="en-US"/>
                </w:rPr>
                <w:tab/>
                <w:t>SUDERINTA</w:t>
              </w:r>
            </w:p>
            <w:p w14:paraId="65A74683" w14:textId="77777777" w:rsidR="00111FA7" w:rsidRDefault="005E1A50">
              <w:pPr>
                <w:widowControl w:val="0"/>
                <w:suppressAutoHyphens/>
                <w:spacing w:line="276" w:lineRule="auto"/>
                <w:textAlignment w:val="baseline"/>
                <w:rPr>
                  <w:rFonts w:eastAsia="Andale Sans UI" w:cs="Tahoma"/>
                  <w:color w:val="000000"/>
                  <w:kern w:val="3"/>
                  <w:szCs w:val="24"/>
                  <w:lang w:bidi="en-US"/>
                </w:rPr>
              </w:pPr>
              <w:r>
                <w:rPr>
                  <w:rFonts w:eastAsia="Andale Sans UI" w:cs="Tahoma"/>
                  <w:color w:val="000000"/>
                  <w:kern w:val="3"/>
                  <w:szCs w:val="24"/>
                  <w:lang w:bidi="en-US"/>
                </w:rPr>
                <w:t xml:space="preserve">Lietuvos Respublikos </w:t>
              </w:r>
              <w:r>
                <w:rPr>
                  <w:rFonts w:eastAsia="Andale Sans UI" w:cs="Tahoma"/>
                  <w:color w:val="000000"/>
                  <w:kern w:val="3"/>
                  <w:szCs w:val="24"/>
                  <w:lang w:bidi="en-US"/>
                </w:rPr>
                <w:tab/>
              </w:r>
              <w:r>
                <w:rPr>
                  <w:rFonts w:eastAsia="Andale Sans UI" w:cs="Tahoma"/>
                  <w:color w:val="000000"/>
                  <w:kern w:val="3"/>
                  <w:szCs w:val="24"/>
                  <w:lang w:bidi="en-US"/>
                </w:rPr>
                <w:tab/>
              </w:r>
              <w:r>
                <w:rPr>
                  <w:rFonts w:eastAsia="Andale Sans UI" w:cs="Tahoma"/>
                  <w:color w:val="000000"/>
                  <w:kern w:val="3"/>
                  <w:szCs w:val="24"/>
                  <w:lang w:bidi="en-US"/>
                </w:rPr>
                <w:tab/>
              </w:r>
              <w:r>
                <w:rPr>
                  <w:rFonts w:eastAsia="Andale Sans UI" w:cs="Tahoma"/>
                  <w:color w:val="000000"/>
                  <w:kern w:val="3"/>
                  <w:szCs w:val="24"/>
                  <w:lang w:bidi="en-US"/>
                </w:rPr>
                <w:tab/>
              </w:r>
              <w:r>
                <w:rPr>
                  <w:rFonts w:eastAsia="Andale Sans UI" w:cs="Tahoma"/>
                  <w:color w:val="000000"/>
                  <w:kern w:val="3"/>
                  <w:szCs w:val="24"/>
                  <w:lang w:bidi="en-US"/>
                </w:rPr>
                <w:tab/>
                <w:t>Lietuvos Respublikos</w:t>
              </w:r>
            </w:p>
            <w:p w14:paraId="65A74684" w14:textId="29046D5D" w:rsidR="00111FA7" w:rsidRDefault="005E1A50">
              <w:pPr>
                <w:widowControl w:val="0"/>
                <w:suppressAutoHyphens/>
                <w:spacing w:line="276" w:lineRule="auto"/>
                <w:textAlignment w:val="baseline"/>
                <w:rPr>
                  <w:rFonts w:eastAsia="Andale Sans UI" w:cs="Tahoma"/>
                  <w:color w:val="000000"/>
                  <w:kern w:val="3"/>
                  <w:szCs w:val="24"/>
                  <w:lang w:bidi="en-US"/>
                </w:rPr>
              </w:pPr>
              <w:r>
                <w:rPr>
                  <w:rFonts w:eastAsia="Andale Sans UI" w:cs="Tahoma"/>
                  <w:color w:val="000000"/>
                  <w:kern w:val="3"/>
                  <w:szCs w:val="24"/>
                  <w:lang w:bidi="en-US"/>
                </w:rPr>
                <w:t xml:space="preserve">teisingumo ministerijos </w:t>
              </w:r>
              <w:r>
                <w:rPr>
                  <w:rFonts w:eastAsia="Andale Sans UI" w:cs="Tahoma"/>
                  <w:color w:val="000000"/>
                  <w:kern w:val="3"/>
                  <w:szCs w:val="24"/>
                  <w:lang w:bidi="en-US"/>
                </w:rPr>
                <w:tab/>
              </w:r>
              <w:r>
                <w:rPr>
                  <w:rFonts w:eastAsia="Andale Sans UI" w:cs="Tahoma"/>
                  <w:color w:val="000000"/>
                  <w:kern w:val="3"/>
                  <w:szCs w:val="24"/>
                  <w:lang w:bidi="en-US"/>
                </w:rPr>
                <w:tab/>
              </w:r>
              <w:r>
                <w:rPr>
                  <w:rFonts w:eastAsia="Andale Sans UI" w:cs="Tahoma"/>
                  <w:color w:val="000000"/>
                  <w:kern w:val="3"/>
                  <w:szCs w:val="24"/>
                  <w:lang w:bidi="en-US"/>
                </w:rPr>
                <w:tab/>
              </w:r>
              <w:r>
                <w:rPr>
                  <w:rFonts w:eastAsia="Andale Sans UI" w:cs="Tahoma"/>
                  <w:color w:val="000000"/>
                  <w:kern w:val="3"/>
                  <w:szCs w:val="24"/>
                  <w:lang w:bidi="en-US"/>
                </w:rPr>
                <w:tab/>
              </w:r>
              <w:r w:rsidR="00921ADC">
                <w:rPr>
                  <w:rFonts w:eastAsia="Andale Sans UI" w:cs="Tahoma"/>
                  <w:color w:val="000000"/>
                  <w:kern w:val="3"/>
                  <w:szCs w:val="24"/>
                  <w:lang w:bidi="en-US"/>
                </w:rPr>
                <w:t xml:space="preserve">  </w:t>
              </w:r>
              <w:bookmarkStart w:id="0" w:name="_GoBack"/>
              <w:bookmarkEnd w:id="0"/>
              <w:r>
                <w:rPr>
                  <w:rFonts w:eastAsia="Andale Sans UI" w:cs="Tahoma"/>
                  <w:color w:val="000000"/>
                  <w:kern w:val="3"/>
                  <w:szCs w:val="24"/>
                  <w:lang w:bidi="en-US"/>
                </w:rPr>
                <w:t>finansų ministerijos</w:t>
              </w:r>
            </w:p>
            <w:p w14:paraId="65A74685" w14:textId="334E97B3" w:rsidR="00111FA7" w:rsidRDefault="005E1A50">
              <w:pPr>
                <w:widowControl w:val="0"/>
                <w:suppressAutoHyphens/>
                <w:spacing w:line="276" w:lineRule="auto"/>
                <w:textAlignment w:val="baseline"/>
                <w:rPr>
                  <w:rFonts w:eastAsia="Andale Sans UI" w:cs="Tahoma"/>
                  <w:color w:val="000000"/>
                  <w:kern w:val="3"/>
                  <w:szCs w:val="24"/>
                  <w:lang w:bidi="en-US"/>
                </w:rPr>
              </w:pPr>
              <w:r>
                <w:rPr>
                  <w:rFonts w:eastAsia="Andale Sans UI" w:cs="Tahoma"/>
                  <w:color w:val="000000"/>
                  <w:kern w:val="3"/>
                  <w:szCs w:val="24"/>
                  <w:lang w:bidi="en-US"/>
                </w:rPr>
                <w:t>2019-01-07 raštu</w:t>
              </w:r>
              <w:r>
                <w:rPr>
                  <w:rFonts w:eastAsia="Andale Sans UI" w:cs="Tahoma"/>
                  <w:color w:val="000000"/>
                  <w:kern w:val="3"/>
                  <w:szCs w:val="24"/>
                  <w:lang w:bidi="en-US"/>
                </w:rPr>
                <w:tab/>
              </w:r>
              <w:r>
                <w:rPr>
                  <w:rFonts w:eastAsia="Andale Sans UI" w:cs="Tahoma"/>
                  <w:color w:val="000000"/>
                  <w:kern w:val="3"/>
                  <w:szCs w:val="24"/>
                  <w:lang w:bidi="en-US"/>
                </w:rPr>
                <w:tab/>
              </w:r>
              <w:r>
                <w:rPr>
                  <w:rFonts w:eastAsia="Andale Sans UI" w:cs="Tahoma"/>
                  <w:color w:val="000000"/>
                  <w:kern w:val="3"/>
                  <w:szCs w:val="24"/>
                  <w:lang w:bidi="en-US"/>
                </w:rPr>
                <w:tab/>
              </w:r>
              <w:r>
                <w:rPr>
                  <w:rFonts w:eastAsia="Andale Sans UI" w:cs="Tahoma"/>
                  <w:color w:val="000000"/>
                  <w:kern w:val="3"/>
                  <w:szCs w:val="24"/>
                  <w:lang w:bidi="en-US"/>
                </w:rPr>
                <w:tab/>
              </w:r>
              <w:r>
                <w:rPr>
                  <w:rFonts w:eastAsia="Andale Sans UI" w:cs="Tahoma"/>
                  <w:color w:val="000000"/>
                  <w:kern w:val="3"/>
                  <w:szCs w:val="24"/>
                  <w:lang w:bidi="en-US"/>
                </w:rPr>
                <w:tab/>
                <w:t>2019-01-10 raštu</w:t>
              </w:r>
            </w:p>
            <w:p w14:paraId="65A74686" w14:textId="31BBF1AC" w:rsidR="00111FA7" w:rsidRDefault="005E1A50">
              <w:pPr>
                <w:widowControl w:val="0"/>
                <w:suppressAutoHyphens/>
                <w:spacing w:line="276" w:lineRule="auto"/>
                <w:textAlignment w:val="baseline"/>
                <w:rPr>
                  <w:rFonts w:eastAsia="Andale Sans UI" w:cs="Tahoma"/>
                  <w:color w:val="000000"/>
                  <w:kern w:val="3"/>
                  <w:szCs w:val="24"/>
                  <w:lang w:bidi="en-US"/>
                </w:rPr>
              </w:pPr>
              <w:r>
                <w:rPr>
                  <w:rFonts w:eastAsia="Andale Sans UI" w:cs="Tahoma"/>
                  <w:color w:val="000000"/>
                  <w:kern w:val="3"/>
                  <w:szCs w:val="24"/>
                  <w:lang w:bidi="en-US"/>
                </w:rPr>
                <w:t>Nr. (1.36E)2T-9</w:t>
              </w:r>
              <w:r>
                <w:rPr>
                  <w:rFonts w:eastAsia="Andale Sans UI" w:cs="Tahoma"/>
                  <w:color w:val="000000"/>
                  <w:kern w:val="3"/>
                  <w:szCs w:val="24"/>
                  <w:lang w:bidi="en-US"/>
                </w:rPr>
                <w:tab/>
              </w:r>
              <w:r>
                <w:rPr>
                  <w:rFonts w:eastAsia="Andale Sans UI" w:cs="Tahoma"/>
                  <w:color w:val="000000"/>
                  <w:kern w:val="3"/>
                  <w:szCs w:val="24"/>
                  <w:lang w:bidi="en-US"/>
                </w:rPr>
                <w:tab/>
              </w:r>
              <w:r>
                <w:rPr>
                  <w:rFonts w:eastAsia="Andale Sans UI" w:cs="Tahoma"/>
                  <w:color w:val="000000"/>
                  <w:kern w:val="3"/>
                  <w:szCs w:val="24"/>
                  <w:lang w:bidi="en-US"/>
                </w:rPr>
                <w:tab/>
              </w:r>
              <w:r>
                <w:rPr>
                  <w:rFonts w:eastAsia="Andale Sans UI" w:cs="Tahoma"/>
                  <w:color w:val="000000"/>
                  <w:kern w:val="3"/>
                  <w:szCs w:val="24"/>
                  <w:lang w:bidi="en-US"/>
                </w:rPr>
                <w:tab/>
              </w:r>
              <w:r>
                <w:rPr>
                  <w:rFonts w:eastAsia="Andale Sans UI" w:cs="Tahoma"/>
                  <w:color w:val="000000"/>
                  <w:kern w:val="3"/>
                  <w:szCs w:val="24"/>
                  <w:lang w:bidi="en-US"/>
                </w:rPr>
                <w:tab/>
                <w:t>Nr. ((12.21E)-5K-1823712)-6K-1905078</w:t>
              </w:r>
            </w:p>
            <w:p w14:paraId="65A74687" w14:textId="77777777" w:rsidR="00111FA7" w:rsidRDefault="00111FA7">
              <w:pPr>
                <w:widowControl w:val="0"/>
                <w:suppressAutoHyphens/>
                <w:spacing w:line="276" w:lineRule="auto"/>
                <w:ind w:left="4320" w:firstLine="720"/>
                <w:textAlignment w:val="baseline"/>
                <w:rPr>
                  <w:rFonts w:eastAsia="Andale Sans UI" w:cs="Tahoma"/>
                  <w:color w:val="000000"/>
                  <w:kern w:val="3"/>
                  <w:szCs w:val="24"/>
                  <w:lang w:bidi="en-US"/>
                </w:rPr>
              </w:pPr>
            </w:p>
            <w:p w14:paraId="65A74688" w14:textId="77777777" w:rsidR="00111FA7" w:rsidRDefault="00921ADC">
              <w:pPr>
                <w:spacing w:line="276" w:lineRule="auto"/>
                <w:jc w:val="both"/>
                <w:rPr>
                  <w:color w:val="000000"/>
                </w:rPr>
              </w:pPr>
            </w:p>
          </w:sdtContent>
        </w:sdt>
      </w:sdtContent>
    </w:sdt>
    <w:sectPr w:rsidR="00111FA7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5A7468C" w14:textId="77777777" w:rsidR="00111FA7" w:rsidRDefault="005E1A50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65A7468D" w14:textId="77777777" w:rsidR="00111FA7" w:rsidRDefault="005E1A50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FF1DF7" w14:textId="77777777" w:rsidR="00111FA7" w:rsidRDefault="00111FA7"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3E54D4" w14:textId="77777777" w:rsidR="00111FA7" w:rsidRDefault="00111FA7"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FAAEBF" w14:textId="77777777" w:rsidR="00111FA7" w:rsidRDefault="00111FA7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5A7468A" w14:textId="77777777" w:rsidR="00111FA7" w:rsidRDefault="005E1A50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65A7468B" w14:textId="77777777" w:rsidR="00111FA7" w:rsidRDefault="005E1A50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A7468E" w14:textId="77777777" w:rsidR="00111FA7" w:rsidRDefault="005E1A50"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end"/>
    </w:r>
  </w:p>
  <w:p w14:paraId="65A7468F" w14:textId="77777777" w:rsidR="00111FA7" w:rsidRDefault="00111FA7">
    <w:pPr>
      <w:tabs>
        <w:tab w:val="center" w:pos="4153"/>
        <w:tab w:val="right" w:pos="8306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A74690" w14:textId="77777777" w:rsidR="00111FA7" w:rsidRDefault="005E1A50"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t>2</w:t>
    </w:r>
    <w:r>
      <w:fldChar w:fldCharType="end"/>
    </w:r>
  </w:p>
  <w:p w14:paraId="65A74691" w14:textId="77777777" w:rsidR="00111FA7" w:rsidRDefault="00111FA7">
    <w:pPr>
      <w:tabs>
        <w:tab w:val="center" w:pos="4153"/>
        <w:tab w:val="right" w:pos="8306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660ABD" w14:textId="77777777" w:rsidR="00111FA7" w:rsidRDefault="00111FA7">
    <w:pPr>
      <w:tabs>
        <w:tab w:val="center" w:pos="4153"/>
        <w:tab w:val="right" w:pos="8306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75A7"/>
    <w:rsid w:val="00111FA7"/>
    <w:rsid w:val="005E1A50"/>
    <w:rsid w:val="007175A7"/>
    <w:rsid w:val="00921A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65A746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12468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1a4ec738aed143bfb9dabbc89ab9a67b" PartId="8e4574f1e178407aafe09f086050eaf5">
    <Part Type="pastraipa" DocPartId="803079573f03452d95417fbc11c3d598" PartId="77d32d1b82ff4eabb95133450640f18c"/>
    <Part Type="signatura" DocPartId="ea5019e1a2794b5e943f296386991a8d" PartId="f09a5a21f90c4742b34e1b46558c2f57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92DA58-A510-4D0E-91CA-79B577CD28B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A2F0E6E3-898F-4522-B8D1-84F42F000E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550</Words>
  <Characters>315</Characters>
  <Application>Microsoft Office Word</Application>
  <DocSecurity>0</DocSecurity>
  <Lines>2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VAD</Company>
  <LinksUpToDate>false</LinksUpToDate>
  <CharactersWithSpaces>864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Rita</dc:creator>
  <cp:lastModifiedBy>DRAZDAUSKIENĖ Nijolė</cp:lastModifiedBy>
  <cp:revision>4</cp:revision>
  <cp:lastPrinted>2015-12-18T07:03:00Z</cp:lastPrinted>
  <dcterms:created xsi:type="dcterms:W3CDTF">2019-10-03T12:09:00Z</dcterms:created>
  <dcterms:modified xsi:type="dcterms:W3CDTF">2019-10-03T13:10:00Z</dcterms:modified>
</cp:coreProperties>
</file>