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5d06e7109f442be812c27e55f5109ef"/>
        <w:id w:val="-285275205"/>
        <w:lock w:val="sdtLocked"/>
      </w:sdtPr>
      <w:sdtEndPr/>
      <w:sdtContent>
        <w:p w14:paraId="0C7668BF" w14:textId="77777777" w:rsidR="009C65D9" w:rsidRDefault="000D10E1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0C7668D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7" o:title=""/>
              </v:shape>
              <o:OLEObject Type="Embed" ProgID="CorelDraw.Graphic.8" ShapeID="_x0000_i1025" DrawAspect="Content" ObjectID="_1525687504" r:id="rId8"/>
            </w:object>
          </w:r>
        </w:p>
        <w:p w14:paraId="0C7668C0" w14:textId="77777777" w:rsidR="009C65D9" w:rsidRDefault="009C65D9">
          <w:pPr>
            <w:jc w:val="center"/>
            <w:rPr>
              <w:b/>
              <w:bCs/>
              <w:szCs w:val="24"/>
            </w:rPr>
          </w:pPr>
        </w:p>
        <w:p w14:paraId="0C7668C1" w14:textId="77777777" w:rsidR="009C65D9" w:rsidRDefault="000D10E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0C7668C2" w14:textId="77777777" w:rsidR="009C65D9" w:rsidRDefault="009C65D9">
          <w:pPr>
            <w:jc w:val="center"/>
            <w:rPr>
              <w:b/>
              <w:bCs/>
              <w:szCs w:val="24"/>
            </w:rPr>
          </w:pPr>
        </w:p>
        <w:p w14:paraId="0C7668C3" w14:textId="77777777" w:rsidR="009C65D9" w:rsidRDefault="000D10E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C7668C4" w14:textId="77777777" w:rsidR="009C65D9" w:rsidRDefault="000D10E1">
          <w:pPr>
            <w:jc w:val="center"/>
            <w:rPr>
              <w:b/>
              <w:strike/>
              <w:szCs w:val="24"/>
            </w:rPr>
          </w:pPr>
          <w:r>
            <w:rPr>
              <w:b/>
              <w:bCs/>
              <w:szCs w:val="24"/>
            </w:rPr>
            <w:t>DĖL RADVILIŠKIO RAJONO SAVIVALDYBĖS 2016</w:t>
          </w:r>
          <w:r>
            <w:rPr>
              <w:szCs w:val="24"/>
            </w:rPr>
            <w:t>–</w:t>
          </w:r>
          <w:r>
            <w:rPr>
              <w:b/>
              <w:bCs/>
              <w:szCs w:val="24"/>
            </w:rPr>
            <w:t>2018 METŲ STRATEGINIO VEIKLOS PLANO TIKSLINIMO IR PAPILDYMO</w:t>
          </w:r>
        </w:p>
        <w:p w14:paraId="0C7668C5" w14:textId="77777777" w:rsidR="009C65D9" w:rsidRDefault="009C65D9">
          <w:pPr>
            <w:jc w:val="center"/>
            <w:rPr>
              <w:b/>
              <w:bCs/>
              <w:szCs w:val="24"/>
            </w:rPr>
          </w:pPr>
        </w:p>
        <w:p w14:paraId="0C7668C6" w14:textId="77777777" w:rsidR="009C65D9" w:rsidRDefault="000D10E1">
          <w:pPr>
            <w:jc w:val="center"/>
            <w:rPr>
              <w:szCs w:val="24"/>
            </w:rPr>
          </w:pPr>
          <w:r>
            <w:rPr>
              <w:szCs w:val="24"/>
            </w:rPr>
            <w:t>2016 m. gegužės 19 d. Nr. T-260</w:t>
          </w:r>
        </w:p>
        <w:p w14:paraId="0C7668C7" w14:textId="77777777" w:rsidR="009C65D9" w:rsidRDefault="000D10E1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0C7668C8" w14:textId="77777777" w:rsidR="009C65D9" w:rsidRDefault="009C65D9">
          <w:pPr>
            <w:jc w:val="both"/>
            <w:rPr>
              <w:szCs w:val="24"/>
            </w:rPr>
          </w:pPr>
        </w:p>
        <w:p w14:paraId="0C7668C9" w14:textId="77777777" w:rsidR="009C65D9" w:rsidRDefault="009C65D9">
          <w:pPr>
            <w:jc w:val="both"/>
            <w:rPr>
              <w:szCs w:val="24"/>
            </w:rPr>
          </w:pPr>
        </w:p>
        <w:sdt>
          <w:sdtPr>
            <w:alias w:val="preambule"/>
            <w:tag w:val="part_9dde340f55244a93802b895e15810691"/>
            <w:id w:val="-773555155"/>
            <w:lock w:val="sdtLocked"/>
          </w:sdtPr>
          <w:sdtEndPr/>
          <w:sdtContent>
            <w:p w14:paraId="0C7668CB" w14:textId="664388FA" w:rsidR="009C65D9" w:rsidRDefault="000D10E1" w:rsidP="000D10E1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40 punktu ir atsižvelgdama į Lietuvos Respublikos Vyriausybės atstovo Šiaulių apskrityje 2016 m. sausio 28 d. reikalavimą Nr. 4-4 „Dėl Lietuvos Respublikos administracinės</w:t>
              </w:r>
              <w:r>
                <w:rPr>
                  <w:szCs w:val="24"/>
                </w:rPr>
                <w:t xml:space="preserve"> naštos mažinimo įstatymo 6 straipsnio 1 dalies įgyvendinimo“, į 2016 m. balandžio 8 d. reikalavimą Nr. 4-15 „Dėl Lietuvos Respublikos apsaugos nuo smurto artimoje aplinkoje įstatymo 4 straipsnio  įgyvendinimo“, Radviliškio rajono savivaldybės taryba </w:t>
              </w:r>
              <w:r>
                <w:rPr>
                  <w:spacing w:val="50"/>
                  <w:szCs w:val="24"/>
                </w:rPr>
                <w:t>nuspr</w:t>
              </w:r>
              <w:r>
                <w:rPr>
                  <w:spacing w:val="50"/>
                  <w:szCs w:val="24"/>
                </w:rPr>
                <w:t>endži</w:t>
              </w:r>
              <w:r>
                <w:rPr>
                  <w:szCs w:val="24"/>
                </w:rPr>
                <w:t>a  patikslinti ir p</w:t>
              </w:r>
              <w:r>
                <w:rPr>
                  <w:color w:val="000000"/>
                  <w:szCs w:val="24"/>
                </w:rPr>
                <w:t>apildyti Radviliškio rajono savivaldybės 2016</w:t>
              </w:r>
              <w:r>
                <w:rPr>
                  <w:szCs w:val="24"/>
                </w:rPr>
                <w:t>–</w:t>
              </w:r>
              <w:r>
                <w:rPr>
                  <w:color w:val="000000"/>
                  <w:szCs w:val="24"/>
                </w:rPr>
                <w:t>2018 metų strateginio veiklos plano</w:t>
              </w:r>
              <w:r>
                <w:rPr>
                  <w:bCs/>
                  <w:szCs w:val="24"/>
                </w:rPr>
                <w:t xml:space="preserve">, patvirtinto Radviliškio rajono savivaldybės tarybos 2016 m. vasario 18 d. sprendimu Nr. T-188 „Dėl Radviliškio rajono savivaldybės </w:t>
              </w:r>
              <w:r>
                <w:rPr>
                  <w:color w:val="000000"/>
                  <w:szCs w:val="24"/>
                </w:rPr>
                <w:t>2016</w:t>
              </w:r>
              <w:r>
                <w:rPr>
                  <w:szCs w:val="24"/>
                </w:rPr>
                <w:t>–</w:t>
              </w:r>
              <w:r>
                <w:rPr>
                  <w:color w:val="000000"/>
                  <w:szCs w:val="24"/>
                </w:rPr>
                <w:t xml:space="preserve">2018 </w:t>
              </w:r>
              <w:r>
                <w:rPr>
                  <w:bCs/>
                  <w:szCs w:val="24"/>
                </w:rPr>
                <w:t>metų str</w:t>
              </w:r>
              <w:r>
                <w:rPr>
                  <w:bCs/>
                  <w:szCs w:val="24"/>
                </w:rPr>
                <w:t>ateginio veiklos plano patvirtinimo“, (01) „</w:t>
              </w:r>
              <w:r>
                <w:rPr>
                  <w:color w:val="000000"/>
                  <w:szCs w:val="24"/>
                </w:rPr>
                <w:t>Savivaldybės valdymo“</w:t>
              </w:r>
              <w:r>
                <w:rPr>
                  <w:bCs/>
                  <w:sz w:val="22"/>
                  <w:szCs w:val="22"/>
                </w:rPr>
                <w:t xml:space="preserve"> ir (03)</w:t>
              </w:r>
              <w:r>
                <w:rPr>
                  <w:color w:val="000000"/>
                  <w:szCs w:val="24"/>
                </w:rPr>
                <w:t xml:space="preserve"> „Socialinių paslaugų ir socialinės paramos teikimo“</w:t>
              </w:r>
              <w:r>
                <w:rPr>
                  <w:bCs/>
                  <w:color w:val="000000"/>
                  <w:szCs w:val="24"/>
                </w:rPr>
                <w:t xml:space="preserve"> programas (pridedama).</w:t>
              </w:r>
            </w:p>
          </w:sdtContent>
        </w:sdt>
        <w:sdt>
          <w:sdtPr>
            <w:alias w:val="pastraipa"/>
            <w:tag w:val="part_6aa4af3f17c94546b7f589a1f50977f9"/>
            <w:id w:val="720713952"/>
            <w:lock w:val="sdtLocked"/>
          </w:sdtPr>
          <w:sdtEndPr/>
          <w:sdtContent>
            <w:p w14:paraId="0C7668D1" w14:textId="567FE354" w:rsidR="009C65D9" w:rsidRDefault="000D10E1" w:rsidP="000D10E1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gali būti skundžiamas Lietuvos Respublikos administracinių bylų teisenos įstatymo nustaty</w:t>
              </w:r>
              <w:r>
                <w:rPr>
                  <w:szCs w:val="24"/>
                </w:rPr>
                <w:t>ta tvarka.</w:t>
              </w:r>
            </w:p>
          </w:sdtContent>
        </w:sdt>
        <w:sdt>
          <w:sdtPr>
            <w:alias w:val="signatura"/>
            <w:tag w:val="part_ebd87d52bebb43978ef2e7b2a1ac7fc9"/>
            <w:id w:val="1014041682"/>
            <w:lock w:val="sdtLocked"/>
          </w:sdtPr>
          <w:sdtEndPr/>
          <w:sdtContent>
            <w:p w14:paraId="0EED6F83" w14:textId="77777777" w:rsidR="000D10E1" w:rsidRDefault="000D10E1"/>
            <w:p w14:paraId="18553422" w14:textId="77777777" w:rsidR="000D10E1" w:rsidRDefault="000D10E1"/>
            <w:p w14:paraId="17BDBA3F" w14:textId="77777777" w:rsidR="000D10E1" w:rsidRDefault="000D10E1"/>
            <w:p w14:paraId="0C7668D2" w14:textId="45DBB255" w:rsidR="009C65D9" w:rsidRDefault="000D10E1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Savivaldybės mero pavaduotojas                                                                           Kazimieras Augulis</w:t>
              </w:r>
            </w:p>
          </w:sdtContent>
        </w:sdt>
      </w:sdtContent>
    </w:sdt>
    <w:sectPr w:rsidR="009C65D9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EBD"/>
    <w:rsid w:val="000D10E1"/>
    <w:rsid w:val="00784EBD"/>
    <w:rsid w:val="009C6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C7668B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D10E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D10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D10E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D10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081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5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2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b9c096900324f42b9d85a839d2b2f99" PartId="f5d06e7109f442be812c27e55f5109ef">
    <Part Type="preambule" DocPartId="5ec69b99f54545b7aea2fb21c3d828de" PartId="9dde340f55244a93802b895e15810691"/>
    <Part Type="pastraipa" DocPartId="02bfcc6ca1464d62abb4bf589aa0281b" PartId="6aa4af3f17c94546b7f589a1f50977f9"/>
    <Part Type="signatura" DocPartId="b9cb2a6943bf4a519e9a54b50fe8977a" PartId="ebd87d52bebb43978ef2e7b2a1ac7fc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253B7-77F2-4AE7-9A23-8DE9E5A8922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95FFAB6-BBEF-4B98-B050-9AAF01514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Radviliškio r. savivaldybė</Company>
  <LinksUpToDate>false</LinksUpToDate>
  <CharactersWithSpaces>1397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Gintaras</dc:creator>
  <cp:lastModifiedBy>LAUKIONYTĖ Irena</cp:lastModifiedBy>
  <cp:revision>3</cp:revision>
  <cp:lastPrinted>2016-04-29T10:49:00Z</cp:lastPrinted>
  <dcterms:created xsi:type="dcterms:W3CDTF">2016-05-24T06:46:00Z</dcterms:created>
  <dcterms:modified xsi:type="dcterms:W3CDTF">2016-05-25T10:19:00Z</dcterms:modified>
</cp:coreProperties>
</file>