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6336dca4c9f64a7ea7025a5d94a2c15b"/>
        <w:id w:val="1835955505"/>
        <w:lock w:val="sdtLocked"/>
      </w:sdtPr>
      <w:sdtEndPr/>
      <w:sdtContent>
        <w:p w:rsidR="0048668A" w:rsidRDefault="0048668A" w:rsidP="000E0A2B">
          <w:pPr>
            <w:widowControl w:val="0"/>
            <w:spacing w:line="360" w:lineRule="auto"/>
            <w:rPr>
              <w:sz w:val="9"/>
              <w:szCs w:val="24"/>
            </w:rPr>
          </w:pPr>
        </w:p>
        <w:p w:rsidR="0048668A" w:rsidRDefault="000E0A2B" w:rsidP="000E0A2B">
          <w:pPr>
            <w:widowControl w:val="0"/>
            <w:spacing w:line="360" w:lineRule="auto"/>
            <w:ind w:left="4532"/>
            <w:rPr>
              <w:sz w:val="20"/>
              <w:szCs w:val="24"/>
            </w:rPr>
          </w:pPr>
          <w:r>
            <w:rPr>
              <w:noProof/>
              <w:sz w:val="20"/>
              <w:szCs w:val="24"/>
              <w:lang w:eastAsia="lt-LT"/>
            </w:rPr>
            <w:drawing>
              <wp:inline distT="0" distB="0" distL="0" distR="0" wp14:anchorId="67880D60" wp14:editId="69761269">
                <wp:extent cx="465073" cy="514350"/>
                <wp:effectExtent l="0" t="0" r="0" b="0"/>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7" cstate="print"/>
                        <a:stretch>
                          <a:fillRect/>
                        </a:stretch>
                      </pic:blipFill>
                      <pic:spPr>
                        <a:xfrm>
                          <a:off x="0" y="0"/>
                          <a:ext cx="465073" cy="514350"/>
                        </a:xfrm>
                        <a:prstGeom prst="rect">
                          <a:avLst/>
                        </a:prstGeom>
                      </pic:spPr>
                    </pic:pic>
                  </a:graphicData>
                </a:graphic>
              </wp:inline>
            </w:drawing>
          </w:r>
        </w:p>
        <w:p w:rsidR="0048668A" w:rsidRDefault="000E0A2B" w:rsidP="000E0A2B">
          <w:pPr>
            <w:widowControl w:val="0"/>
            <w:spacing w:line="360" w:lineRule="auto"/>
            <w:ind w:left="1666" w:right="1662"/>
            <w:jc w:val="center"/>
            <w:rPr>
              <w:b/>
              <w:szCs w:val="22"/>
            </w:rPr>
          </w:pPr>
          <w:r>
            <w:rPr>
              <w:b/>
              <w:szCs w:val="22"/>
            </w:rPr>
            <w:t xml:space="preserve">LIETUVOS RESPUBLIKOS TEISINGUMO MINISTRAS </w:t>
          </w:r>
        </w:p>
        <w:p w:rsidR="0048668A" w:rsidRDefault="000E0A2B" w:rsidP="000E0A2B">
          <w:pPr>
            <w:widowControl w:val="0"/>
            <w:spacing w:line="360" w:lineRule="auto"/>
            <w:ind w:left="1666" w:right="1662"/>
            <w:jc w:val="center"/>
            <w:rPr>
              <w:b/>
              <w:szCs w:val="22"/>
            </w:rPr>
          </w:pPr>
          <w:r>
            <w:rPr>
              <w:b/>
              <w:szCs w:val="22"/>
            </w:rPr>
            <w:t>LIETUVOS</w:t>
          </w:r>
          <w:r>
            <w:rPr>
              <w:b/>
              <w:spacing w:val="-15"/>
              <w:szCs w:val="22"/>
            </w:rPr>
            <w:t xml:space="preserve"> </w:t>
          </w:r>
          <w:r>
            <w:rPr>
              <w:b/>
              <w:szCs w:val="22"/>
            </w:rPr>
            <w:t>RESPUBLIKOS</w:t>
          </w:r>
          <w:r>
            <w:rPr>
              <w:b/>
              <w:spacing w:val="-14"/>
              <w:szCs w:val="22"/>
            </w:rPr>
            <w:t xml:space="preserve"> </w:t>
          </w:r>
          <w:r>
            <w:rPr>
              <w:b/>
              <w:szCs w:val="22"/>
            </w:rPr>
            <w:t>GENERALINIS</w:t>
          </w:r>
          <w:r>
            <w:rPr>
              <w:b/>
              <w:spacing w:val="-15"/>
              <w:szCs w:val="22"/>
            </w:rPr>
            <w:t xml:space="preserve"> </w:t>
          </w:r>
          <w:r>
            <w:rPr>
              <w:b/>
              <w:szCs w:val="22"/>
            </w:rPr>
            <w:t>PROKURORAS</w:t>
          </w:r>
        </w:p>
        <w:p w:rsidR="0048668A" w:rsidRPr="000E0A2B" w:rsidRDefault="0048668A" w:rsidP="000E0A2B">
          <w:pPr>
            <w:widowControl w:val="0"/>
            <w:spacing w:line="360" w:lineRule="auto"/>
            <w:rPr>
              <w:b/>
              <w:szCs w:val="24"/>
            </w:rPr>
          </w:pPr>
        </w:p>
        <w:p w:rsidR="0048668A" w:rsidRDefault="000E0A2B" w:rsidP="000E0A2B">
          <w:pPr>
            <w:widowControl w:val="0"/>
            <w:spacing w:line="360" w:lineRule="auto"/>
            <w:ind w:left="4276"/>
            <w:rPr>
              <w:b/>
              <w:szCs w:val="22"/>
            </w:rPr>
          </w:pPr>
          <w:r>
            <w:rPr>
              <w:b/>
              <w:spacing w:val="-2"/>
              <w:szCs w:val="22"/>
            </w:rPr>
            <w:t>ĮSAKYMAS</w:t>
          </w:r>
        </w:p>
        <w:p w:rsidR="0048668A" w:rsidRDefault="000E0A2B" w:rsidP="00DD12F5">
          <w:pPr>
            <w:widowControl w:val="0"/>
            <w:tabs>
              <w:tab w:val="left" w:pos="851"/>
            </w:tabs>
            <w:spacing w:line="360" w:lineRule="auto"/>
            <w:ind w:left="142" w:firstLine="20"/>
            <w:jc w:val="center"/>
            <w:rPr>
              <w:b/>
              <w:szCs w:val="22"/>
            </w:rPr>
          </w:pPr>
          <w:r>
            <w:rPr>
              <w:b/>
              <w:szCs w:val="22"/>
            </w:rPr>
            <w:t>DĖL TEISINGUMO MINISTRO IR GENERALINIO PROKURORO 2004 M. RUGPJŪČIO</w:t>
          </w:r>
          <w:r>
            <w:rPr>
              <w:b/>
              <w:spacing w:val="-5"/>
              <w:szCs w:val="22"/>
            </w:rPr>
            <w:t xml:space="preserve"> </w:t>
          </w:r>
          <w:r>
            <w:rPr>
              <w:b/>
              <w:szCs w:val="22"/>
            </w:rPr>
            <w:t>26</w:t>
          </w:r>
          <w:r>
            <w:rPr>
              <w:b/>
              <w:spacing w:val="-7"/>
              <w:szCs w:val="22"/>
            </w:rPr>
            <w:t xml:space="preserve"> </w:t>
          </w:r>
          <w:r>
            <w:rPr>
              <w:b/>
              <w:szCs w:val="22"/>
            </w:rPr>
            <w:t>D.</w:t>
          </w:r>
          <w:r>
            <w:rPr>
              <w:b/>
              <w:spacing w:val="-6"/>
              <w:szCs w:val="22"/>
            </w:rPr>
            <w:t xml:space="preserve"> </w:t>
          </w:r>
          <w:r>
            <w:rPr>
              <w:b/>
              <w:szCs w:val="22"/>
            </w:rPr>
            <w:t>ĮSAKYMO</w:t>
          </w:r>
          <w:r>
            <w:rPr>
              <w:b/>
              <w:spacing w:val="-7"/>
              <w:szCs w:val="22"/>
            </w:rPr>
            <w:t xml:space="preserve"> </w:t>
          </w:r>
          <w:r>
            <w:rPr>
              <w:b/>
              <w:szCs w:val="22"/>
            </w:rPr>
            <w:t>NR.</w:t>
          </w:r>
          <w:r>
            <w:rPr>
              <w:b/>
              <w:spacing w:val="-4"/>
              <w:szCs w:val="22"/>
            </w:rPr>
            <w:t xml:space="preserve"> </w:t>
          </w:r>
          <w:r>
            <w:rPr>
              <w:b/>
              <w:szCs w:val="22"/>
            </w:rPr>
            <w:t>1R-195/I-114</w:t>
          </w:r>
          <w:r>
            <w:rPr>
              <w:b/>
              <w:spacing w:val="-6"/>
              <w:szCs w:val="22"/>
            </w:rPr>
            <w:t xml:space="preserve"> </w:t>
          </w:r>
          <w:r>
            <w:rPr>
              <w:b/>
              <w:szCs w:val="22"/>
            </w:rPr>
            <w:t>„DĖL</w:t>
          </w:r>
          <w:r>
            <w:rPr>
              <w:b/>
              <w:spacing w:val="-7"/>
              <w:szCs w:val="22"/>
            </w:rPr>
            <w:t xml:space="preserve"> </w:t>
          </w:r>
          <w:r>
            <w:rPr>
              <w:b/>
              <w:szCs w:val="22"/>
            </w:rPr>
            <w:t>EUROPOS</w:t>
          </w:r>
          <w:r>
            <w:rPr>
              <w:b/>
              <w:spacing w:val="-4"/>
              <w:szCs w:val="22"/>
            </w:rPr>
            <w:t xml:space="preserve"> </w:t>
          </w:r>
          <w:r>
            <w:rPr>
              <w:b/>
              <w:szCs w:val="22"/>
            </w:rPr>
            <w:t>AREŠTO ORDERIO</w:t>
          </w:r>
          <w:r>
            <w:rPr>
              <w:b/>
              <w:spacing w:val="-6"/>
              <w:szCs w:val="22"/>
            </w:rPr>
            <w:t xml:space="preserve"> </w:t>
          </w:r>
          <w:r>
            <w:rPr>
              <w:b/>
              <w:szCs w:val="22"/>
            </w:rPr>
            <w:t>IŠDAVIMO</w:t>
          </w:r>
          <w:r>
            <w:rPr>
              <w:b/>
              <w:spacing w:val="-6"/>
              <w:szCs w:val="22"/>
            </w:rPr>
            <w:t xml:space="preserve"> </w:t>
          </w:r>
          <w:r>
            <w:rPr>
              <w:b/>
              <w:szCs w:val="22"/>
            </w:rPr>
            <w:t>IR</w:t>
          </w:r>
          <w:r>
            <w:rPr>
              <w:b/>
              <w:spacing w:val="-7"/>
              <w:szCs w:val="22"/>
            </w:rPr>
            <w:t xml:space="preserve"> </w:t>
          </w:r>
          <w:r>
            <w:rPr>
              <w:b/>
              <w:szCs w:val="22"/>
            </w:rPr>
            <w:t>ASMENS</w:t>
          </w:r>
          <w:r>
            <w:rPr>
              <w:b/>
              <w:spacing w:val="-7"/>
              <w:szCs w:val="22"/>
            </w:rPr>
            <w:t xml:space="preserve"> </w:t>
          </w:r>
          <w:r>
            <w:rPr>
              <w:b/>
              <w:szCs w:val="22"/>
            </w:rPr>
            <w:t>PERĖMIMO</w:t>
          </w:r>
          <w:r>
            <w:rPr>
              <w:b/>
              <w:spacing w:val="-8"/>
              <w:szCs w:val="22"/>
            </w:rPr>
            <w:t xml:space="preserve"> </w:t>
          </w:r>
          <w:r>
            <w:rPr>
              <w:b/>
              <w:szCs w:val="22"/>
            </w:rPr>
            <w:t>PAGAL</w:t>
          </w:r>
          <w:r>
            <w:rPr>
              <w:b/>
              <w:spacing w:val="-8"/>
              <w:szCs w:val="22"/>
            </w:rPr>
            <w:t xml:space="preserve"> </w:t>
          </w:r>
          <w:r>
            <w:rPr>
              <w:b/>
              <w:szCs w:val="22"/>
            </w:rPr>
            <w:t>EUROPOS</w:t>
          </w:r>
          <w:r>
            <w:rPr>
              <w:b/>
              <w:spacing w:val="-7"/>
              <w:szCs w:val="22"/>
            </w:rPr>
            <w:t xml:space="preserve"> </w:t>
          </w:r>
          <w:r>
            <w:rPr>
              <w:b/>
              <w:szCs w:val="22"/>
            </w:rPr>
            <w:t>AREŠTO ORDERĮ TAISYKLIŲ PATVIRTINIMO“ PAKEITIMO</w:t>
          </w:r>
        </w:p>
        <w:p w:rsidR="0048668A" w:rsidRPr="000E0A2B" w:rsidRDefault="0048668A" w:rsidP="00B863BC">
          <w:pPr>
            <w:widowControl w:val="0"/>
            <w:rPr>
              <w:b/>
              <w:szCs w:val="24"/>
            </w:rPr>
          </w:pPr>
        </w:p>
        <w:p w:rsidR="0048668A" w:rsidRDefault="000E0A2B" w:rsidP="00B863BC">
          <w:pPr>
            <w:widowControl w:val="0"/>
            <w:tabs>
              <w:tab w:val="left" w:pos="2649"/>
            </w:tabs>
            <w:ind w:left="3"/>
            <w:jc w:val="center"/>
            <w:rPr>
              <w:szCs w:val="24"/>
            </w:rPr>
          </w:pPr>
          <w:r>
            <w:rPr>
              <w:szCs w:val="24"/>
            </w:rPr>
            <w:t xml:space="preserve">2022 </w:t>
          </w:r>
          <w:r>
            <w:rPr>
              <w:spacing w:val="-5"/>
              <w:szCs w:val="24"/>
            </w:rPr>
            <w:t xml:space="preserve">m. lapkričio 10 </w:t>
          </w:r>
          <w:r>
            <w:rPr>
              <w:szCs w:val="24"/>
            </w:rPr>
            <w:t xml:space="preserve">d. </w:t>
          </w:r>
          <w:r>
            <w:rPr>
              <w:spacing w:val="-5"/>
              <w:szCs w:val="24"/>
            </w:rPr>
            <w:t>Nr. 1R-362/I-317</w:t>
          </w:r>
        </w:p>
        <w:p w:rsidR="0048668A" w:rsidRDefault="000E0A2B" w:rsidP="00B863BC">
          <w:pPr>
            <w:widowControl w:val="0"/>
            <w:ind w:left="1666" w:right="1661"/>
            <w:jc w:val="center"/>
            <w:rPr>
              <w:szCs w:val="24"/>
            </w:rPr>
          </w:pPr>
          <w:r>
            <w:rPr>
              <w:spacing w:val="-2"/>
              <w:szCs w:val="24"/>
            </w:rPr>
            <w:t>Vilnius</w:t>
          </w:r>
        </w:p>
        <w:p w:rsidR="0048668A" w:rsidRPr="000E0A2B" w:rsidRDefault="0048668A" w:rsidP="000E0A2B">
          <w:pPr>
            <w:widowControl w:val="0"/>
            <w:spacing w:line="360" w:lineRule="auto"/>
            <w:rPr>
              <w:szCs w:val="24"/>
            </w:rPr>
          </w:pPr>
        </w:p>
        <w:sdt>
          <w:sdtPr>
            <w:alias w:val="1 p."/>
            <w:tag w:val="part_b9bf6c1046bf48138168c020d2870fec"/>
            <w:id w:val="1216238953"/>
            <w:lock w:val="sdtLocked"/>
          </w:sdtPr>
          <w:sdtEndPr/>
          <w:sdtContent>
            <w:p w:rsidR="0048668A" w:rsidRDefault="00DD12F5" w:rsidP="00B863BC">
              <w:pPr>
                <w:widowControl w:val="0"/>
                <w:tabs>
                  <w:tab w:val="left" w:pos="1118"/>
                </w:tabs>
                <w:spacing w:line="360" w:lineRule="auto"/>
                <w:ind w:right="59" w:firstLine="744"/>
                <w:jc w:val="both"/>
                <w:rPr>
                  <w:szCs w:val="22"/>
                </w:rPr>
              </w:pPr>
              <w:sdt>
                <w:sdtPr>
                  <w:alias w:val="Numeris"/>
                  <w:tag w:val="nr_b9bf6c1046bf48138168c020d2870fec"/>
                  <w:id w:val="871735713"/>
                  <w:lock w:val="sdtLocked"/>
                </w:sdtPr>
                <w:sdtEndPr/>
                <w:sdtContent>
                  <w:r w:rsidR="000E0A2B">
                    <w:rPr>
                      <w:szCs w:val="24"/>
                    </w:rPr>
                    <w:t>1</w:t>
                  </w:r>
                </w:sdtContent>
              </w:sdt>
              <w:r w:rsidR="000E0A2B">
                <w:rPr>
                  <w:szCs w:val="24"/>
                </w:rPr>
                <w:t>.</w:t>
              </w:r>
              <w:r w:rsidR="000E0A2B">
                <w:rPr>
                  <w:szCs w:val="24"/>
                </w:rPr>
                <w:tab/>
              </w:r>
              <w:r w:rsidR="000E0A2B">
                <w:rPr>
                  <w:szCs w:val="22"/>
                </w:rPr>
                <w:t>P</w:t>
              </w:r>
              <w:r w:rsidR="000E0A2B">
                <w:rPr>
                  <w:spacing w:val="-2"/>
                  <w:szCs w:val="22"/>
                </w:rPr>
                <w:t xml:space="preserve"> </w:t>
              </w:r>
              <w:r w:rsidR="000E0A2B">
                <w:rPr>
                  <w:szCs w:val="22"/>
                </w:rPr>
                <w:t>a</w:t>
              </w:r>
              <w:r w:rsidR="000E0A2B">
                <w:rPr>
                  <w:spacing w:val="-3"/>
                  <w:szCs w:val="22"/>
                </w:rPr>
                <w:t xml:space="preserve"> </w:t>
              </w:r>
              <w:r w:rsidR="000E0A2B">
                <w:rPr>
                  <w:szCs w:val="22"/>
                </w:rPr>
                <w:t>k</w:t>
              </w:r>
              <w:r w:rsidR="000E0A2B">
                <w:rPr>
                  <w:spacing w:val="-3"/>
                  <w:szCs w:val="22"/>
                </w:rPr>
                <w:t xml:space="preserve"> </w:t>
              </w:r>
              <w:r w:rsidR="000E0A2B">
                <w:rPr>
                  <w:szCs w:val="22"/>
                </w:rPr>
                <w:t>e</w:t>
              </w:r>
              <w:r w:rsidR="000E0A2B">
                <w:rPr>
                  <w:spacing w:val="-3"/>
                  <w:szCs w:val="22"/>
                </w:rPr>
                <w:t xml:space="preserve"> </w:t>
              </w:r>
              <w:r w:rsidR="000E0A2B">
                <w:rPr>
                  <w:szCs w:val="22"/>
                </w:rPr>
                <w:t>i</w:t>
              </w:r>
              <w:r w:rsidR="000E0A2B">
                <w:rPr>
                  <w:spacing w:val="-3"/>
                  <w:szCs w:val="22"/>
                </w:rPr>
                <w:t xml:space="preserve"> </w:t>
              </w:r>
              <w:r w:rsidR="000E0A2B">
                <w:rPr>
                  <w:szCs w:val="22"/>
                </w:rPr>
                <w:t>č</w:t>
              </w:r>
              <w:r w:rsidR="000E0A2B">
                <w:rPr>
                  <w:spacing w:val="-3"/>
                  <w:szCs w:val="22"/>
                </w:rPr>
                <w:t xml:space="preserve"> </w:t>
              </w:r>
              <w:r w:rsidR="000E0A2B">
                <w:rPr>
                  <w:szCs w:val="22"/>
                </w:rPr>
                <w:t>i</w:t>
              </w:r>
              <w:r w:rsidR="000E0A2B">
                <w:rPr>
                  <w:spacing w:val="-3"/>
                  <w:szCs w:val="22"/>
                </w:rPr>
                <w:t xml:space="preserve"> </w:t>
              </w:r>
              <w:r w:rsidR="000E0A2B">
                <w:rPr>
                  <w:szCs w:val="22"/>
                </w:rPr>
                <w:t>a</w:t>
              </w:r>
              <w:r w:rsidR="000E0A2B">
                <w:rPr>
                  <w:spacing w:val="-3"/>
                  <w:szCs w:val="22"/>
                </w:rPr>
                <w:t xml:space="preserve"> </w:t>
              </w:r>
              <w:r w:rsidR="000E0A2B">
                <w:rPr>
                  <w:szCs w:val="22"/>
                </w:rPr>
                <w:t>m</w:t>
              </w:r>
              <w:r w:rsidR="000E0A2B">
                <w:rPr>
                  <w:spacing w:val="-3"/>
                  <w:szCs w:val="22"/>
                </w:rPr>
                <w:t xml:space="preserve"> </w:t>
              </w:r>
              <w:r w:rsidR="000E0A2B">
                <w:rPr>
                  <w:szCs w:val="22"/>
                </w:rPr>
                <w:t>e</w:t>
              </w:r>
              <w:r w:rsidR="000E0A2B">
                <w:rPr>
                  <w:spacing w:val="40"/>
                  <w:szCs w:val="22"/>
                </w:rPr>
                <w:t xml:space="preserve"> </w:t>
              </w:r>
              <w:r w:rsidR="000E0A2B">
                <w:rPr>
                  <w:szCs w:val="22"/>
                </w:rPr>
                <w:t>Europos arešto orderio išdavimo ir asmens perėmimo pagal Europos arešto orderį taisykles, patvirtintas Lietuvos Respublikos teisingumo ministro ir Lietuvos Respublikos generalinio prokuroro 2004</w:t>
              </w:r>
              <w:r w:rsidR="000E0A2B">
                <w:rPr>
                  <w:spacing w:val="-2"/>
                  <w:szCs w:val="22"/>
                </w:rPr>
                <w:t xml:space="preserve"> </w:t>
              </w:r>
              <w:r w:rsidR="000E0A2B">
                <w:rPr>
                  <w:szCs w:val="22"/>
                </w:rPr>
                <w:t xml:space="preserve">m. rugpjūčio 26 d. įsakymu Nr. 1R-195/I-114 „Dėl Europos arešto orderio išdavimo ir asmens perėmimo pagal Europos arešto orderį taisyklių </w:t>
              </w:r>
              <w:r w:rsidR="000E0A2B">
                <w:rPr>
                  <w:spacing w:val="-2"/>
                  <w:szCs w:val="22"/>
                </w:rPr>
                <w:t>patvirtinimo“:</w:t>
              </w:r>
            </w:p>
            <w:sdt>
              <w:sdtPr>
                <w:alias w:val="1.1 pp."/>
                <w:tag w:val="part_2686a9dd6d404abaad95523e3e461d1c"/>
                <w:id w:val="973103844"/>
                <w:lock w:val="sdtLocked"/>
              </w:sdtPr>
              <w:sdtEndPr/>
              <w:sdtContent>
                <w:p w:rsidR="0048668A" w:rsidRDefault="00DD12F5" w:rsidP="000E0A2B">
                  <w:pPr>
                    <w:widowControl w:val="0"/>
                    <w:tabs>
                      <w:tab w:val="left" w:pos="1268"/>
                    </w:tabs>
                    <w:spacing w:line="360" w:lineRule="auto"/>
                    <w:ind w:left="1268" w:hanging="420"/>
                    <w:jc w:val="both"/>
                    <w:rPr>
                      <w:szCs w:val="22"/>
                    </w:rPr>
                  </w:pPr>
                  <w:sdt>
                    <w:sdtPr>
                      <w:alias w:val="Numeris"/>
                      <w:tag w:val="nr_2686a9dd6d404abaad95523e3e461d1c"/>
                      <w:id w:val="-272166061"/>
                      <w:lock w:val="sdtLocked"/>
                    </w:sdtPr>
                    <w:sdtEndPr/>
                    <w:sdtContent>
                      <w:r w:rsidR="000E0A2B">
                        <w:rPr>
                          <w:szCs w:val="24"/>
                        </w:rPr>
                        <w:t>1.1</w:t>
                      </w:r>
                    </w:sdtContent>
                  </w:sdt>
                  <w:r w:rsidR="000E0A2B">
                    <w:rPr>
                      <w:szCs w:val="24"/>
                    </w:rPr>
                    <w:t>.</w:t>
                  </w:r>
                  <w:r w:rsidR="000E0A2B">
                    <w:rPr>
                      <w:szCs w:val="24"/>
                    </w:rPr>
                    <w:tab/>
                  </w:r>
                  <w:r w:rsidR="000E0A2B">
                    <w:rPr>
                      <w:szCs w:val="22"/>
                    </w:rPr>
                    <w:t>Pakeičiame</w:t>
                  </w:r>
                  <w:r w:rsidR="000E0A2B">
                    <w:rPr>
                      <w:spacing w:val="-3"/>
                      <w:szCs w:val="22"/>
                    </w:rPr>
                    <w:t xml:space="preserve"> </w:t>
                  </w:r>
                  <w:r w:rsidR="000E0A2B">
                    <w:rPr>
                      <w:szCs w:val="22"/>
                    </w:rPr>
                    <w:t>5</w:t>
                  </w:r>
                  <w:r w:rsidR="000E0A2B">
                    <w:rPr>
                      <w:spacing w:val="-3"/>
                      <w:szCs w:val="22"/>
                    </w:rPr>
                    <w:t xml:space="preserve"> </w:t>
                  </w:r>
                  <w:r w:rsidR="000E0A2B">
                    <w:rPr>
                      <w:szCs w:val="22"/>
                    </w:rPr>
                    <w:t>punkto</w:t>
                  </w:r>
                  <w:r w:rsidR="000E0A2B">
                    <w:rPr>
                      <w:spacing w:val="-2"/>
                      <w:szCs w:val="22"/>
                    </w:rPr>
                    <w:t xml:space="preserve"> </w:t>
                  </w:r>
                  <w:r w:rsidR="000E0A2B">
                    <w:rPr>
                      <w:szCs w:val="22"/>
                    </w:rPr>
                    <w:t>pirmąją</w:t>
                  </w:r>
                  <w:r w:rsidR="000E0A2B">
                    <w:rPr>
                      <w:spacing w:val="-2"/>
                      <w:szCs w:val="22"/>
                    </w:rPr>
                    <w:t xml:space="preserve"> </w:t>
                  </w:r>
                  <w:r w:rsidR="000E0A2B">
                    <w:rPr>
                      <w:szCs w:val="22"/>
                    </w:rPr>
                    <w:t>pastraipą</w:t>
                  </w:r>
                  <w:r w:rsidR="000E0A2B">
                    <w:rPr>
                      <w:spacing w:val="-2"/>
                      <w:szCs w:val="22"/>
                    </w:rPr>
                    <w:t xml:space="preserve"> </w:t>
                  </w:r>
                  <w:r w:rsidR="000E0A2B">
                    <w:rPr>
                      <w:szCs w:val="22"/>
                    </w:rPr>
                    <w:t>ir</w:t>
                  </w:r>
                  <w:r w:rsidR="000E0A2B">
                    <w:rPr>
                      <w:spacing w:val="-2"/>
                      <w:szCs w:val="22"/>
                    </w:rPr>
                    <w:t xml:space="preserve"> </w:t>
                  </w:r>
                  <w:r w:rsidR="000E0A2B">
                    <w:rPr>
                      <w:szCs w:val="22"/>
                    </w:rPr>
                    <w:t>ją</w:t>
                  </w:r>
                  <w:r w:rsidR="000E0A2B">
                    <w:rPr>
                      <w:spacing w:val="-3"/>
                      <w:szCs w:val="22"/>
                    </w:rPr>
                    <w:t xml:space="preserve"> </w:t>
                  </w:r>
                  <w:r w:rsidR="000E0A2B">
                    <w:rPr>
                      <w:szCs w:val="22"/>
                    </w:rPr>
                    <w:t xml:space="preserve">išdėstome </w:t>
                  </w:r>
                  <w:r w:rsidR="000E0A2B">
                    <w:rPr>
                      <w:spacing w:val="-2"/>
                      <w:szCs w:val="22"/>
                    </w:rPr>
                    <w:t>taip:</w:t>
                  </w:r>
                </w:p>
                <w:p w:rsidR="0048668A" w:rsidRDefault="0048668A" w:rsidP="000E0A2B">
                  <w:pPr>
                    <w:spacing w:line="360" w:lineRule="auto"/>
                    <w:rPr>
                      <w:sz w:val="4"/>
                      <w:szCs w:val="4"/>
                    </w:rPr>
                  </w:pPr>
                </w:p>
                <w:sdt>
                  <w:sdtPr>
                    <w:alias w:val="citata"/>
                    <w:tag w:val="part_40ca0e0797d545ebba283db076742adf"/>
                    <w:id w:val="1253705581"/>
                    <w:lock w:val="sdtLocked"/>
                  </w:sdtPr>
                  <w:sdtEndPr/>
                  <w:sdtContent>
                    <w:sdt>
                      <w:sdtPr>
                        <w:alias w:val="5 p."/>
                        <w:tag w:val="part_ad6df61fdd764ead9e10199d84aaa780"/>
                        <w:id w:val="2135283448"/>
                        <w:lock w:val="sdtLocked"/>
                      </w:sdtPr>
                      <w:sdtEndPr/>
                      <w:sdtContent>
                        <w:p w:rsidR="0048668A" w:rsidRDefault="000E0A2B" w:rsidP="00B863BC">
                          <w:pPr>
                            <w:widowControl w:val="0"/>
                            <w:spacing w:line="360" w:lineRule="auto"/>
                            <w:ind w:right="59" w:firstLine="744"/>
                            <w:jc w:val="both"/>
                            <w:rPr>
                              <w:szCs w:val="24"/>
                            </w:rPr>
                          </w:pPr>
                          <w:r>
                            <w:rPr>
                              <w:szCs w:val="24"/>
                            </w:rPr>
                            <w:t>„</w:t>
                          </w:r>
                          <w:sdt>
                            <w:sdtPr>
                              <w:alias w:val="Numeris"/>
                              <w:tag w:val="nr_ad6df61fdd764ead9e10199d84aaa780"/>
                              <w:id w:val="-1650203786"/>
                              <w:lock w:val="sdtLocked"/>
                            </w:sdtPr>
                            <w:sdtEndPr/>
                            <w:sdtContent>
                              <w:r>
                                <w:rPr>
                                  <w:szCs w:val="24"/>
                                </w:rPr>
                                <w:t>5</w:t>
                              </w:r>
                            </w:sdtContent>
                          </w:sdt>
                          <w:r>
                            <w:rPr>
                              <w:szCs w:val="24"/>
                            </w:rPr>
                            <w:t>. Europos arešto orderį dėl laisvės atėmimo bausme nuteisto ir nuo šios bausmės</w:t>
                          </w:r>
                          <w:r>
                            <w:rPr>
                              <w:spacing w:val="40"/>
                              <w:szCs w:val="24"/>
                            </w:rPr>
                            <w:t xml:space="preserve"> </w:t>
                          </w:r>
                          <w:r>
                            <w:rPr>
                              <w:szCs w:val="24"/>
                            </w:rPr>
                            <w:t xml:space="preserve">vykdymo pasislėpusio asmens išduoda apygardos teismas pagal nuosprendį ar nutartį panaikinti bausmės vykdymo atidėjimą arba nutartį dėl lygtinai paleisto iš laisvės atėmimo vietų įstaigos asmens pasiuntimo atlikti likusios laisvės atėmimo bausmės priėmusio teismo veiklos teritoriją (toliau – apygardos teismas). Šiuo atveju Europos arešto orderis išduodamas esant šioms </w:t>
                          </w:r>
                          <w:r>
                            <w:rPr>
                              <w:spacing w:val="-2"/>
                              <w:szCs w:val="24"/>
                            </w:rPr>
                            <w:t>sąlygoms:“.</w:t>
                          </w:r>
                        </w:p>
                      </w:sdtContent>
                    </w:sdt>
                  </w:sdtContent>
                </w:sdt>
              </w:sdtContent>
            </w:sdt>
            <w:sdt>
              <w:sdtPr>
                <w:alias w:val="1.2 pp."/>
                <w:tag w:val="part_b199782112964a5a90272ec9fb1fa14b"/>
                <w:id w:val="777072074"/>
                <w:lock w:val="sdtLocked"/>
              </w:sdtPr>
              <w:sdtEndPr/>
              <w:sdtContent>
                <w:p w:rsidR="0048668A" w:rsidRDefault="00DD12F5" w:rsidP="000E0A2B">
                  <w:pPr>
                    <w:widowControl w:val="0"/>
                    <w:tabs>
                      <w:tab w:val="left" w:pos="1268"/>
                    </w:tabs>
                    <w:spacing w:line="360" w:lineRule="auto"/>
                    <w:ind w:left="1268" w:hanging="420"/>
                    <w:jc w:val="both"/>
                    <w:rPr>
                      <w:szCs w:val="22"/>
                    </w:rPr>
                  </w:pPr>
                  <w:sdt>
                    <w:sdtPr>
                      <w:alias w:val="Numeris"/>
                      <w:tag w:val="nr_b199782112964a5a90272ec9fb1fa14b"/>
                      <w:id w:val="205070224"/>
                      <w:lock w:val="sdtLocked"/>
                    </w:sdtPr>
                    <w:sdtEndPr/>
                    <w:sdtContent>
                      <w:r w:rsidR="000E0A2B">
                        <w:rPr>
                          <w:szCs w:val="24"/>
                        </w:rPr>
                        <w:t>1.2</w:t>
                      </w:r>
                    </w:sdtContent>
                  </w:sdt>
                  <w:r w:rsidR="000E0A2B">
                    <w:rPr>
                      <w:szCs w:val="24"/>
                    </w:rPr>
                    <w:t>.</w:t>
                  </w:r>
                  <w:r w:rsidR="000E0A2B">
                    <w:rPr>
                      <w:szCs w:val="24"/>
                    </w:rPr>
                    <w:tab/>
                  </w:r>
                  <w:r w:rsidR="000E0A2B">
                    <w:rPr>
                      <w:szCs w:val="22"/>
                    </w:rPr>
                    <w:t>Pakeičiame</w:t>
                  </w:r>
                  <w:r w:rsidR="000E0A2B">
                    <w:rPr>
                      <w:spacing w:val="-2"/>
                      <w:szCs w:val="22"/>
                    </w:rPr>
                    <w:t xml:space="preserve"> </w:t>
                  </w:r>
                  <w:r w:rsidR="000E0A2B">
                    <w:rPr>
                      <w:szCs w:val="22"/>
                    </w:rPr>
                    <w:t>9</w:t>
                  </w:r>
                  <w:r w:rsidR="000E0A2B">
                    <w:rPr>
                      <w:spacing w:val="-2"/>
                      <w:szCs w:val="22"/>
                    </w:rPr>
                    <w:t xml:space="preserve"> </w:t>
                  </w:r>
                  <w:r w:rsidR="000E0A2B">
                    <w:rPr>
                      <w:szCs w:val="22"/>
                    </w:rPr>
                    <w:t>punktą</w:t>
                  </w:r>
                  <w:r w:rsidR="000E0A2B">
                    <w:rPr>
                      <w:spacing w:val="-2"/>
                      <w:szCs w:val="22"/>
                    </w:rPr>
                    <w:t xml:space="preserve"> </w:t>
                  </w:r>
                  <w:r w:rsidR="000E0A2B">
                    <w:rPr>
                      <w:szCs w:val="22"/>
                    </w:rPr>
                    <w:t>ir</w:t>
                  </w:r>
                  <w:r w:rsidR="000E0A2B">
                    <w:rPr>
                      <w:spacing w:val="-2"/>
                      <w:szCs w:val="22"/>
                    </w:rPr>
                    <w:t xml:space="preserve"> </w:t>
                  </w:r>
                  <w:r w:rsidR="000E0A2B">
                    <w:rPr>
                      <w:szCs w:val="22"/>
                    </w:rPr>
                    <w:t>jį</w:t>
                  </w:r>
                  <w:r w:rsidR="000E0A2B">
                    <w:rPr>
                      <w:spacing w:val="-3"/>
                      <w:szCs w:val="22"/>
                    </w:rPr>
                    <w:t xml:space="preserve"> </w:t>
                  </w:r>
                  <w:r w:rsidR="000E0A2B">
                    <w:rPr>
                      <w:szCs w:val="22"/>
                    </w:rPr>
                    <w:t>išdėstome</w:t>
                  </w:r>
                  <w:r w:rsidR="000E0A2B">
                    <w:rPr>
                      <w:spacing w:val="1"/>
                      <w:szCs w:val="22"/>
                    </w:rPr>
                    <w:t xml:space="preserve"> </w:t>
                  </w:r>
                  <w:r w:rsidR="000E0A2B">
                    <w:rPr>
                      <w:spacing w:val="-4"/>
                      <w:szCs w:val="22"/>
                    </w:rPr>
                    <w:t>taip:</w:t>
                  </w:r>
                </w:p>
                <w:p w:rsidR="0048668A" w:rsidRDefault="0048668A" w:rsidP="000E0A2B">
                  <w:pPr>
                    <w:spacing w:line="360" w:lineRule="auto"/>
                    <w:rPr>
                      <w:sz w:val="4"/>
                      <w:szCs w:val="4"/>
                    </w:rPr>
                  </w:pPr>
                </w:p>
                <w:sdt>
                  <w:sdtPr>
                    <w:alias w:val="citata"/>
                    <w:tag w:val="part_d319d5c7a65a49e3a9f31d5ff4d9a2b3"/>
                    <w:id w:val="-67038918"/>
                    <w:lock w:val="sdtLocked"/>
                  </w:sdtPr>
                  <w:sdtEndPr/>
                  <w:sdtContent>
                    <w:sdt>
                      <w:sdtPr>
                        <w:alias w:val="9 p."/>
                        <w:tag w:val="part_0eb48d740e3844519e3dca02586f783b"/>
                        <w:id w:val="921990201"/>
                        <w:lock w:val="sdtLocked"/>
                      </w:sdtPr>
                      <w:sdtEndPr/>
                      <w:sdtContent>
                        <w:p w:rsidR="0048668A" w:rsidRDefault="000E0A2B" w:rsidP="00B863BC">
                          <w:pPr>
                            <w:widowControl w:val="0"/>
                            <w:spacing w:line="360" w:lineRule="auto"/>
                            <w:ind w:right="59" w:firstLine="744"/>
                            <w:jc w:val="both"/>
                            <w:rPr>
                              <w:szCs w:val="24"/>
                            </w:rPr>
                          </w:pPr>
                          <w:r>
                            <w:rPr>
                              <w:szCs w:val="24"/>
                            </w:rPr>
                            <w:t>„</w:t>
                          </w:r>
                          <w:sdt>
                            <w:sdtPr>
                              <w:alias w:val="Numeris"/>
                              <w:tag w:val="nr_0eb48d740e3844519e3dca02586f783b"/>
                              <w:id w:val="785313109"/>
                              <w:lock w:val="sdtLocked"/>
                            </w:sdtPr>
                            <w:sdtEndPr/>
                            <w:sdtContent>
                              <w:r>
                                <w:rPr>
                                  <w:szCs w:val="24"/>
                                </w:rPr>
                                <w:t>9</w:t>
                              </w:r>
                            </w:sdtContent>
                          </w:sdt>
                          <w:r>
                            <w:rPr>
                              <w:szCs w:val="24"/>
                            </w:rPr>
                            <w:t>. Tais atvejais, kai yra priimta ir įsiteisėjusi nutartis panaikinti bausmės vykdymo atidėjimą arba nutartis dėl lygtinai paleisto iš laisvės atėmimo vietų įstaigos asmens pasiuntimo atlikti likusios laisvės atėmimo bausmės ir yra 5 punkte nustatytos sąlygos išduoti Europos arešto orderį, nutarties nuorašą kartu su Europos arešto orderio (išskyrus (i) punktą) projektu apygardos teismui siunčia šią nutartį priėmęs apylinkės teismas.“</w:t>
                          </w:r>
                        </w:p>
                      </w:sdtContent>
                    </w:sdt>
                  </w:sdtContent>
                </w:sdt>
              </w:sdtContent>
            </w:sdt>
            <w:sdt>
              <w:sdtPr>
                <w:alias w:val="1.3 pp."/>
                <w:tag w:val="part_ef576509d856462ba001c8dfdd4a4ad5"/>
                <w:id w:val="-71038878"/>
                <w:lock w:val="sdtLocked"/>
              </w:sdtPr>
              <w:sdtEndPr/>
              <w:sdtContent>
                <w:p w:rsidR="0048668A" w:rsidRDefault="00DD12F5" w:rsidP="000E0A2B">
                  <w:pPr>
                    <w:widowControl w:val="0"/>
                    <w:tabs>
                      <w:tab w:val="left" w:pos="1268"/>
                    </w:tabs>
                    <w:spacing w:line="360" w:lineRule="auto"/>
                    <w:ind w:left="1268" w:hanging="420"/>
                    <w:jc w:val="both"/>
                    <w:rPr>
                      <w:szCs w:val="22"/>
                    </w:rPr>
                  </w:pPr>
                  <w:sdt>
                    <w:sdtPr>
                      <w:alias w:val="Numeris"/>
                      <w:tag w:val="nr_ef576509d856462ba001c8dfdd4a4ad5"/>
                      <w:id w:val="-551462517"/>
                      <w:lock w:val="sdtLocked"/>
                    </w:sdtPr>
                    <w:sdtEndPr/>
                    <w:sdtContent>
                      <w:r w:rsidR="000E0A2B">
                        <w:rPr>
                          <w:szCs w:val="24"/>
                        </w:rPr>
                        <w:t>1.3</w:t>
                      </w:r>
                    </w:sdtContent>
                  </w:sdt>
                  <w:r w:rsidR="000E0A2B">
                    <w:rPr>
                      <w:szCs w:val="24"/>
                    </w:rPr>
                    <w:t>.</w:t>
                  </w:r>
                  <w:r w:rsidR="000E0A2B">
                    <w:rPr>
                      <w:szCs w:val="24"/>
                    </w:rPr>
                    <w:tab/>
                  </w:r>
                  <w:r w:rsidR="000E0A2B">
                    <w:rPr>
                      <w:szCs w:val="22"/>
                    </w:rPr>
                    <w:t>Pakeičiame</w:t>
                  </w:r>
                  <w:r w:rsidR="000E0A2B">
                    <w:rPr>
                      <w:spacing w:val="-2"/>
                      <w:szCs w:val="22"/>
                    </w:rPr>
                    <w:t xml:space="preserve"> </w:t>
                  </w:r>
                  <w:r w:rsidR="000E0A2B">
                    <w:rPr>
                      <w:szCs w:val="22"/>
                    </w:rPr>
                    <w:t>27</w:t>
                  </w:r>
                  <w:r w:rsidR="000E0A2B">
                    <w:rPr>
                      <w:spacing w:val="-2"/>
                      <w:szCs w:val="22"/>
                    </w:rPr>
                    <w:t xml:space="preserve"> </w:t>
                  </w:r>
                  <w:r w:rsidR="000E0A2B">
                    <w:rPr>
                      <w:szCs w:val="22"/>
                    </w:rPr>
                    <w:t>punktą</w:t>
                  </w:r>
                  <w:r w:rsidR="000E0A2B">
                    <w:rPr>
                      <w:spacing w:val="-2"/>
                      <w:szCs w:val="22"/>
                    </w:rPr>
                    <w:t xml:space="preserve"> </w:t>
                  </w:r>
                  <w:r w:rsidR="000E0A2B">
                    <w:rPr>
                      <w:szCs w:val="22"/>
                    </w:rPr>
                    <w:t>ir</w:t>
                  </w:r>
                  <w:r w:rsidR="000E0A2B">
                    <w:rPr>
                      <w:spacing w:val="-2"/>
                      <w:szCs w:val="22"/>
                    </w:rPr>
                    <w:t xml:space="preserve"> </w:t>
                  </w:r>
                  <w:r w:rsidR="000E0A2B">
                    <w:rPr>
                      <w:szCs w:val="22"/>
                    </w:rPr>
                    <w:t>jį</w:t>
                  </w:r>
                  <w:r w:rsidR="000E0A2B">
                    <w:rPr>
                      <w:spacing w:val="-3"/>
                      <w:szCs w:val="22"/>
                    </w:rPr>
                    <w:t xml:space="preserve"> </w:t>
                  </w:r>
                  <w:r w:rsidR="000E0A2B">
                    <w:rPr>
                      <w:szCs w:val="22"/>
                    </w:rPr>
                    <w:t>išdėstome</w:t>
                  </w:r>
                  <w:r w:rsidR="000E0A2B">
                    <w:rPr>
                      <w:spacing w:val="1"/>
                      <w:szCs w:val="22"/>
                    </w:rPr>
                    <w:t xml:space="preserve"> </w:t>
                  </w:r>
                  <w:r w:rsidR="000E0A2B">
                    <w:rPr>
                      <w:spacing w:val="-4"/>
                      <w:szCs w:val="22"/>
                    </w:rPr>
                    <w:t>taip:</w:t>
                  </w:r>
                </w:p>
                <w:p w:rsidR="0048668A" w:rsidRDefault="0048668A" w:rsidP="000E0A2B">
                  <w:pPr>
                    <w:spacing w:line="360" w:lineRule="auto"/>
                    <w:rPr>
                      <w:sz w:val="4"/>
                      <w:szCs w:val="4"/>
                    </w:rPr>
                  </w:pPr>
                </w:p>
                <w:sdt>
                  <w:sdtPr>
                    <w:alias w:val="citata"/>
                    <w:tag w:val="part_542c5c04d811491c82bbb938d326583d"/>
                    <w:id w:val="-1850786730"/>
                    <w:lock w:val="sdtLocked"/>
                  </w:sdtPr>
                  <w:sdtEndPr/>
                  <w:sdtContent>
                    <w:sdt>
                      <w:sdtPr>
                        <w:alias w:val="pastraipa"/>
                        <w:tag w:val="part_e2b232e5dd624081b5b0f4eccae93ddf"/>
                        <w:id w:val="2117780159"/>
                        <w:lock w:val="sdtLocked"/>
                      </w:sdtPr>
                      <w:sdtEndPr/>
                      <w:sdtContent>
                        <w:p w:rsidR="0048668A" w:rsidRDefault="000E0A2B" w:rsidP="00B863BC">
                          <w:pPr>
                            <w:widowControl w:val="0"/>
                            <w:spacing w:line="360" w:lineRule="auto"/>
                            <w:ind w:right="59" w:firstLine="744"/>
                            <w:jc w:val="both"/>
                            <w:rPr>
                              <w:szCs w:val="24"/>
                            </w:rPr>
                          </w:pPr>
                          <w:r>
                            <w:rPr>
                              <w:szCs w:val="24"/>
                            </w:rPr>
                            <w:t xml:space="preserve">„Užsienio valstybei asmenį perdavus laikinai atlikti baudžiamojo proceso veiksmams, Europos arešto orderį išdavusi institucija kontroliuoja, kada su šiuo asmeniu baigiami atlikti baudžiamojo proceso veiksmai arba sueina užsienio valstybės nustatytas laikino perdavimo terminas. Suėjus šiam terminui arba gavus užsienio valstybės reikalavimą grąžinti laikinai perduotą asmenį, Europos arešto orderį išdavusi institucija tiesiogiai kreipiasi į Lietuvos kriminalinės policijos biuro padalinį, atsakingą už perėmimų pagal Europos arešto orderį organizavimą ir koordinavimą, ir laisvės atėmimo vietų </w:t>
                          </w:r>
                          <w:r>
                            <w:rPr>
                              <w:szCs w:val="24"/>
                            </w:rPr>
                            <w:lastRenderedPageBreak/>
                            <w:t>įstaigos administraciją, kad šis asmuo būtų nedelsiant sugrąžintas jį laikinai perdavusiai valstybei.“</w:t>
                          </w:r>
                        </w:p>
                      </w:sdtContent>
                    </w:sdt>
                  </w:sdtContent>
                </w:sdt>
              </w:sdtContent>
            </w:sdt>
            <w:sdt>
              <w:sdtPr>
                <w:alias w:val="1.4 pp."/>
                <w:tag w:val="part_acb748b5fc3f4d81814be0863ee7893c"/>
                <w:id w:val="-1865349853"/>
                <w:lock w:val="sdtLocked"/>
              </w:sdtPr>
              <w:sdtEndPr/>
              <w:sdtContent>
                <w:p w:rsidR="0048668A" w:rsidRDefault="00DD12F5" w:rsidP="000E0A2B">
                  <w:pPr>
                    <w:widowControl w:val="0"/>
                    <w:tabs>
                      <w:tab w:val="left" w:pos="1268"/>
                    </w:tabs>
                    <w:spacing w:line="360" w:lineRule="auto"/>
                    <w:ind w:left="1268" w:hanging="420"/>
                    <w:jc w:val="both"/>
                    <w:rPr>
                      <w:szCs w:val="22"/>
                    </w:rPr>
                  </w:pPr>
                  <w:sdt>
                    <w:sdtPr>
                      <w:alias w:val="Numeris"/>
                      <w:tag w:val="nr_acb748b5fc3f4d81814be0863ee7893c"/>
                      <w:id w:val="-232702003"/>
                      <w:lock w:val="sdtLocked"/>
                    </w:sdtPr>
                    <w:sdtEndPr/>
                    <w:sdtContent>
                      <w:r w:rsidR="000E0A2B">
                        <w:rPr>
                          <w:szCs w:val="24"/>
                        </w:rPr>
                        <w:t>1.4</w:t>
                      </w:r>
                    </w:sdtContent>
                  </w:sdt>
                  <w:r w:rsidR="000E0A2B">
                    <w:rPr>
                      <w:szCs w:val="24"/>
                    </w:rPr>
                    <w:t>.</w:t>
                  </w:r>
                  <w:r w:rsidR="000E0A2B">
                    <w:rPr>
                      <w:szCs w:val="24"/>
                    </w:rPr>
                    <w:tab/>
                  </w:r>
                  <w:r w:rsidR="000E0A2B">
                    <w:rPr>
                      <w:szCs w:val="22"/>
                    </w:rPr>
                    <w:t>Pakeičiame</w:t>
                  </w:r>
                  <w:r w:rsidR="000E0A2B">
                    <w:rPr>
                      <w:spacing w:val="-2"/>
                      <w:szCs w:val="22"/>
                    </w:rPr>
                    <w:t xml:space="preserve"> </w:t>
                  </w:r>
                  <w:r w:rsidR="000E0A2B">
                    <w:rPr>
                      <w:szCs w:val="22"/>
                    </w:rPr>
                    <w:t>28</w:t>
                  </w:r>
                  <w:r w:rsidR="000E0A2B">
                    <w:rPr>
                      <w:spacing w:val="-2"/>
                      <w:szCs w:val="22"/>
                    </w:rPr>
                    <w:t xml:space="preserve"> </w:t>
                  </w:r>
                  <w:r w:rsidR="000E0A2B">
                    <w:rPr>
                      <w:szCs w:val="22"/>
                    </w:rPr>
                    <w:t>punktą</w:t>
                  </w:r>
                  <w:r w:rsidR="000E0A2B">
                    <w:rPr>
                      <w:spacing w:val="-2"/>
                      <w:szCs w:val="22"/>
                    </w:rPr>
                    <w:t xml:space="preserve"> </w:t>
                  </w:r>
                  <w:r w:rsidR="000E0A2B">
                    <w:rPr>
                      <w:szCs w:val="22"/>
                    </w:rPr>
                    <w:t>ir</w:t>
                  </w:r>
                  <w:r w:rsidR="000E0A2B">
                    <w:rPr>
                      <w:spacing w:val="-2"/>
                      <w:szCs w:val="22"/>
                    </w:rPr>
                    <w:t xml:space="preserve"> </w:t>
                  </w:r>
                  <w:r w:rsidR="000E0A2B">
                    <w:rPr>
                      <w:szCs w:val="22"/>
                    </w:rPr>
                    <w:t>jį</w:t>
                  </w:r>
                  <w:r w:rsidR="000E0A2B">
                    <w:rPr>
                      <w:spacing w:val="-3"/>
                      <w:szCs w:val="22"/>
                    </w:rPr>
                    <w:t xml:space="preserve"> </w:t>
                  </w:r>
                  <w:r w:rsidR="000E0A2B">
                    <w:rPr>
                      <w:szCs w:val="22"/>
                    </w:rPr>
                    <w:t>išdėstome</w:t>
                  </w:r>
                  <w:r w:rsidR="000E0A2B">
                    <w:rPr>
                      <w:spacing w:val="1"/>
                      <w:szCs w:val="22"/>
                    </w:rPr>
                    <w:t xml:space="preserve"> </w:t>
                  </w:r>
                  <w:r w:rsidR="000E0A2B">
                    <w:rPr>
                      <w:spacing w:val="-4"/>
                      <w:szCs w:val="22"/>
                    </w:rPr>
                    <w:t>taip:</w:t>
                  </w:r>
                </w:p>
                <w:p w:rsidR="0048668A" w:rsidRDefault="0048668A" w:rsidP="000E0A2B">
                  <w:pPr>
                    <w:spacing w:line="360" w:lineRule="auto"/>
                    <w:rPr>
                      <w:sz w:val="4"/>
                      <w:szCs w:val="4"/>
                    </w:rPr>
                  </w:pPr>
                </w:p>
                <w:sdt>
                  <w:sdtPr>
                    <w:alias w:val="citata"/>
                    <w:tag w:val="part_7425376a21a64f89bc3ba40603c87a7a"/>
                    <w:id w:val="-2032791249"/>
                    <w:lock w:val="sdtLocked"/>
                  </w:sdtPr>
                  <w:sdtEndPr/>
                  <w:sdtContent>
                    <w:sdt>
                      <w:sdtPr>
                        <w:alias w:val="28 p."/>
                        <w:tag w:val="part_14613c74ccc94706b2de6dc6ea64dccd"/>
                        <w:id w:val="1394849554"/>
                        <w:lock w:val="sdtLocked"/>
                      </w:sdtPr>
                      <w:sdtEndPr/>
                      <w:sdtContent>
                        <w:p w:rsidR="0048668A" w:rsidRDefault="000E0A2B" w:rsidP="00B863BC">
                          <w:pPr>
                            <w:widowControl w:val="0"/>
                            <w:spacing w:line="360" w:lineRule="auto"/>
                            <w:ind w:right="59" w:firstLine="744"/>
                            <w:jc w:val="both"/>
                            <w:rPr>
                              <w:szCs w:val="24"/>
                            </w:rPr>
                          </w:pPr>
                          <w:r>
                            <w:rPr>
                              <w:szCs w:val="24"/>
                            </w:rPr>
                            <w:t>„</w:t>
                          </w:r>
                          <w:sdt>
                            <w:sdtPr>
                              <w:alias w:val="Numeris"/>
                              <w:tag w:val="nr_14613c74ccc94706b2de6dc6ea64dccd"/>
                              <w:id w:val="-609811846"/>
                              <w:lock w:val="sdtLocked"/>
                            </w:sdtPr>
                            <w:sdtEndPr/>
                            <w:sdtContent>
                              <w:r>
                                <w:rPr>
                                  <w:szCs w:val="24"/>
                                </w:rPr>
                                <w:t>28</w:t>
                              </w:r>
                            </w:sdtContent>
                          </w:sdt>
                          <w:r>
                            <w:rPr>
                              <w:szCs w:val="24"/>
                            </w:rPr>
                            <w:t>. Europos arešto orderį išdavusi institucija į Lietuvos kriminalinės policijos biuro padalinį,</w:t>
                          </w:r>
                          <w:r>
                            <w:rPr>
                              <w:spacing w:val="33"/>
                              <w:szCs w:val="24"/>
                            </w:rPr>
                            <w:t xml:space="preserve"> </w:t>
                          </w:r>
                          <w:r>
                            <w:rPr>
                              <w:szCs w:val="24"/>
                            </w:rPr>
                            <w:t>atsakingą</w:t>
                          </w:r>
                          <w:r>
                            <w:rPr>
                              <w:spacing w:val="35"/>
                              <w:szCs w:val="24"/>
                            </w:rPr>
                            <w:t xml:space="preserve"> </w:t>
                          </w:r>
                          <w:r>
                            <w:rPr>
                              <w:szCs w:val="24"/>
                            </w:rPr>
                            <w:t>už</w:t>
                          </w:r>
                          <w:bookmarkStart w:id="0" w:name="_GoBack"/>
                          <w:bookmarkEnd w:id="0"/>
                          <w:r>
                            <w:rPr>
                              <w:spacing w:val="34"/>
                              <w:szCs w:val="24"/>
                            </w:rPr>
                            <w:t xml:space="preserve"> </w:t>
                          </w:r>
                          <w:r>
                            <w:rPr>
                              <w:szCs w:val="24"/>
                            </w:rPr>
                            <w:t>perėmimų</w:t>
                          </w:r>
                          <w:r>
                            <w:rPr>
                              <w:spacing w:val="38"/>
                              <w:szCs w:val="24"/>
                            </w:rPr>
                            <w:t xml:space="preserve"> </w:t>
                          </w:r>
                          <w:r>
                            <w:rPr>
                              <w:szCs w:val="24"/>
                            </w:rPr>
                            <w:t>pagal</w:t>
                          </w:r>
                          <w:r>
                            <w:rPr>
                              <w:spacing w:val="33"/>
                              <w:szCs w:val="24"/>
                            </w:rPr>
                            <w:t xml:space="preserve"> </w:t>
                          </w:r>
                          <w:r>
                            <w:rPr>
                              <w:szCs w:val="24"/>
                            </w:rPr>
                            <w:t>Europos</w:t>
                          </w:r>
                          <w:r>
                            <w:rPr>
                              <w:spacing w:val="33"/>
                              <w:szCs w:val="24"/>
                            </w:rPr>
                            <w:t xml:space="preserve"> </w:t>
                          </w:r>
                          <w:r>
                            <w:rPr>
                              <w:szCs w:val="24"/>
                            </w:rPr>
                            <w:t>arešto</w:t>
                          </w:r>
                          <w:r>
                            <w:rPr>
                              <w:spacing w:val="35"/>
                              <w:szCs w:val="24"/>
                            </w:rPr>
                            <w:t xml:space="preserve"> </w:t>
                          </w:r>
                          <w:r>
                            <w:rPr>
                              <w:szCs w:val="24"/>
                            </w:rPr>
                            <w:t>orderį</w:t>
                          </w:r>
                          <w:r>
                            <w:rPr>
                              <w:spacing w:val="35"/>
                              <w:szCs w:val="24"/>
                            </w:rPr>
                            <w:t xml:space="preserve"> </w:t>
                          </w:r>
                          <w:r>
                            <w:rPr>
                              <w:szCs w:val="24"/>
                            </w:rPr>
                            <w:t>organizavimą</w:t>
                          </w:r>
                          <w:r>
                            <w:rPr>
                              <w:spacing w:val="35"/>
                              <w:szCs w:val="24"/>
                            </w:rPr>
                            <w:t xml:space="preserve"> </w:t>
                          </w:r>
                          <w:r>
                            <w:rPr>
                              <w:szCs w:val="24"/>
                            </w:rPr>
                            <w:t>ir</w:t>
                          </w:r>
                          <w:r>
                            <w:rPr>
                              <w:spacing w:val="34"/>
                              <w:szCs w:val="24"/>
                            </w:rPr>
                            <w:t xml:space="preserve"> </w:t>
                          </w:r>
                          <w:r>
                            <w:rPr>
                              <w:szCs w:val="24"/>
                            </w:rPr>
                            <w:t>koordinavimą,</w:t>
                          </w:r>
                          <w:r>
                            <w:rPr>
                              <w:spacing w:val="35"/>
                              <w:szCs w:val="24"/>
                            </w:rPr>
                            <w:t xml:space="preserve"> </w:t>
                          </w:r>
                          <w:r>
                            <w:rPr>
                              <w:szCs w:val="24"/>
                            </w:rPr>
                            <w:t>ir</w:t>
                          </w:r>
                          <w:r>
                            <w:rPr>
                              <w:spacing w:val="35"/>
                              <w:szCs w:val="24"/>
                            </w:rPr>
                            <w:t xml:space="preserve"> </w:t>
                          </w:r>
                          <w:r>
                            <w:rPr>
                              <w:spacing w:val="-10"/>
                              <w:szCs w:val="24"/>
                            </w:rPr>
                            <w:t>į</w:t>
                          </w:r>
                          <w:r w:rsidR="00B863BC">
                            <w:rPr>
                              <w:spacing w:val="-10"/>
                              <w:szCs w:val="24"/>
                            </w:rPr>
                            <w:t xml:space="preserve"> </w:t>
                          </w:r>
                          <w:r>
                            <w:rPr>
                              <w:szCs w:val="24"/>
                            </w:rPr>
                            <w:t>laisvės</w:t>
                          </w:r>
                          <w:r>
                            <w:rPr>
                              <w:spacing w:val="40"/>
                              <w:szCs w:val="24"/>
                            </w:rPr>
                            <w:t xml:space="preserve"> </w:t>
                          </w:r>
                          <w:r>
                            <w:rPr>
                              <w:szCs w:val="24"/>
                            </w:rPr>
                            <w:t>atėmimo</w:t>
                          </w:r>
                          <w:r>
                            <w:rPr>
                              <w:spacing w:val="40"/>
                              <w:szCs w:val="24"/>
                            </w:rPr>
                            <w:t xml:space="preserve"> </w:t>
                          </w:r>
                          <w:r>
                            <w:rPr>
                              <w:szCs w:val="24"/>
                            </w:rPr>
                            <w:t>vietų</w:t>
                          </w:r>
                          <w:r>
                            <w:rPr>
                              <w:spacing w:val="40"/>
                              <w:szCs w:val="24"/>
                            </w:rPr>
                            <w:t xml:space="preserve"> </w:t>
                          </w:r>
                          <w:r>
                            <w:rPr>
                              <w:szCs w:val="24"/>
                            </w:rPr>
                            <w:t>įstaigos</w:t>
                          </w:r>
                          <w:r>
                            <w:rPr>
                              <w:spacing w:val="40"/>
                              <w:szCs w:val="24"/>
                            </w:rPr>
                            <w:t xml:space="preserve"> </w:t>
                          </w:r>
                          <w:r>
                            <w:rPr>
                              <w:szCs w:val="24"/>
                            </w:rPr>
                            <w:t>administraciją</w:t>
                          </w:r>
                          <w:r>
                            <w:rPr>
                              <w:spacing w:val="40"/>
                              <w:szCs w:val="24"/>
                            </w:rPr>
                            <w:t xml:space="preserve"> </w:t>
                          </w:r>
                          <w:r>
                            <w:rPr>
                              <w:szCs w:val="24"/>
                            </w:rPr>
                            <w:t>kreipiasi</w:t>
                          </w:r>
                          <w:r>
                            <w:rPr>
                              <w:spacing w:val="40"/>
                              <w:szCs w:val="24"/>
                            </w:rPr>
                            <w:t xml:space="preserve"> </w:t>
                          </w:r>
                          <w:r>
                            <w:rPr>
                              <w:szCs w:val="24"/>
                            </w:rPr>
                            <w:t>ne</w:t>
                          </w:r>
                          <w:r>
                            <w:rPr>
                              <w:spacing w:val="40"/>
                              <w:szCs w:val="24"/>
                            </w:rPr>
                            <w:t xml:space="preserve"> </w:t>
                          </w:r>
                          <w:r>
                            <w:rPr>
                              <w:szCs w:val="24"/>
                            </w:rPr>
                            <w:t>vėliau</w:t>
                          </w:r>
                          <w:r>
                            <w:rPr>
                              <w:spacing w:val="40"/>
                              <w:szCs w:val="24"/>
                            </w:rPr>
                            <w:t xml:space="preserve"> </w:t>
                          </w:r>
                          <w:r>
                            <w:rPr>
                              <w:szCs w:val="24"/>
                            </w:rPr>
                            <w:t>kaip</w:t>
                          </w:r>
                          <w:r>
                            <w:rPr>
                              <w:spacing w:val="40"/>
                              <w:szCs w:val="24"/>
                            </w:rPr>
                            <w:t xml:space="preserve"> </w:t>
                          </w:r>
                          <w:r>
                            <w:rPr>
                              <w:szCs w:val="24"/>
                            </w:rPr>
                            <w:t>prieš</w:t>
                          </w:r>
                          <w:r>
                            <w:rPr>
                              <w:spacing w:val="40"/>
                              <w:szCs w:val="24"/>
                            </w:rPr>
                            <w:t xml:space="preserve"> </w:t>
                          </w:r>
                          <w:r>
                            <w:rPr>
                              <w:szCs w:val="24"/>
                            </w:rPr>
                            <w:t>7</w:t>
                          </w:r>
                          <w:r>
                            <w:rPr>
                              <w:spacing w:val="40"/>
                              <w:szCs w:val="24"/>
                            </w:rPr>
                            <w:t xml:space="preserve"> </w:t>
                          </w:r>
                          <w:r>
                            <w:rPr>
                              <w:szCs w:val="24"/>
                            </w:rPr>
                            <w:t>darbo</w:t>
                          </w:r>
                          <w:r>
                            <w:rPr>
                              <w:spacing w:val="40"/>
                              <w:szCs w:val="24"/>
                            </w:rPr>
                            <w:t xml:space="preserve"> </w:t>
                          </w:r>
                          <w:r>
                            <w:rPr>
                              <w:szCs w:val="24"/>
                            </w:rPr>
                            <w:t>dienas</w:t>
                          </w:r>
                          <w:r>
                            <w:rPr>
                              <w:spacing w:val="40"/>
                              <w:szCs w:val="24"/>
                            </w:rPr>
                            <w:t xml:space="preserve"> </w:t>
                          </w:r>
                          <w:r>
                            <w:rPr>
                              <w:szCs w:val="24"/>
                            </w:rPr>
                            <w:t>iki numatytos perduoto asmens sugrąžinimo perdavusiai valstybei dienos.“</w:t>
                          </w:r>
                        </w:p>
                      </w:sdtContent>
                    </w:sdt>
                  </w:sdtContent>
                </w:sdt>
              </w:sdtContent>
            </w:sdt>
          </w:sdtContent>
        </w:sdt>
        <w:sdt>
          <w:sdtPr>
            <w:alias w:val="2 p."/>
            <w:tag w:val="part_978bb78de85c48a3b532d9383ea4eac4"/>
            <w:id w:val="-1506431414"/>
            <w:lock w:val="sdtLocked"/>
          </w:sdtPr>
          <w:sdtEndPr/>
          <w:sdtContent>
            <w:p w:rsidR="0048668A" w:rsidRPr="000E0A2B" w:rsidRDefault="00DD12F5" w:rsidP="000E0A2B">
              <w:pPr>
                <w:widowControl w:val="0"/>
                <w:tabs>
                  <w:tab w:val="left" w:pos="1088"/>
                </w:tabs>
                <w:spacing w:line="360" w:lineRule="auto"/>
                <w:ind w:left="1088" w:hanging="240"/>
                <w:rPr>
                  <w:szCs w:val="22"/>
                </w:rPr>
              </w:pPr>
              <w:sdt>
                <w:sdtPr>
                  <w:alias w:val="Numeris"/>
                  <w:tag w:val="nr_978bb78de85c48a3b532d9383ea4eac4"/>
                  <w:id w:val="-461198745"/>
                  <w:lock w:val="sdtLocked"/>
                </w:sdtPr>
                <w:sdtEndPr/>
                <w:sdtContent>
                  <w:r w:rsidR="000E0A2B">
                    <w:rPr>
                      <w:szCs w:val="24"/>
                    </w:rPr>
                    <w:t>2</w:t>
                  </w:r>
                </w:sdtContent>
              </w:sdt>
              <w:r w:rsidR="000E0A2B">
                <w:rPr>
                  <w:szCs w:val="24"/>
                </w:rPr>
                <w:t>.</w:t>
              </w:r>
              <w:r w:rsidR="000E0A2B">
                <w:rPr>
                  <w:szCs w:val="24"/>
                </w:rPr>
                <w:tab/>
              </w:r>
              <w:r w:rsidR="000E0A2B">
                <w:rPr>
                  <w:szCs w:val="22"/>
                </w:rPr>
                <w:t>N</w:t>
              </w:r>
              <w:r w:rsidR="000E0A2B">
                <w:rPr>
                  <w:spacing w:val="-4"/>
                  <w:szCs w:val="22"/>
                </w:rPr>
                <w:t xml:space="preserve"> </w:t>
              </w:r>
              <w:r w:rsidR="000E0A2B">
                <w:rPr>
                  <w:szCs w:val="22"/>
                </w:rPr>
                <w:t>u</w:t>
              </w:r>
              <w:r w:rsidR="000E0A2B">
                <w:rPr>
                  <w:spacing w:val="-2"/>
                  <w:szCs w:val="22"/>
                </w:rPr>
                <w:t xml:space="preserve"> </w:t>
              </w:r>
              <w:r w:rsidR="000E0A2B">
                <w:rPr>
                  <w:szCs w:val="22"/>
                </w:rPr>
                <w:t>s</w:t>
              </w:r>
              <w:r w:rsidR="000E0A2B">
                <w:rPr>
                  <w:spacing w:val="-2"/>
                  <w:szCs w:val="22"/>
                </w:rPr>
                <w:t xml:space="preserve"> </w:t>
              </w:r>
              <w:r w:rsidR="000E0A2B">
                <w:rPr>
                  <w:szCs w:val="22"/>
                </w:rPr>
                <w:t>t</w:t>
              </w:r>
              <w:r w:rsidR="000E0A2B">
                <w:rPr>
                  <w:spacing w:val="-2"/>
                  <w:szCs w:val="22"/>
                </w:rPr>
                <w:t xml:space="preserve"> </w:t>
              </w:r>
              <w:r w:rsidR="000E0A2B">
                <w:rPr>
                  <w:szCs w:val="22"/>
                </w:rPr>
                <w:t>a</w:t>
              </w:r>
              <w:r w:rsidR="000E0A2B">
                <w:rPr>
                  <w:spacing w:val="-2"/>
                  <w:szCs w:val="22"/>
                </w:rPr>
                <w:t xml:space="preserve"> </w:t>
              </w:r>
              <w:r w:rsidR="000E0A2B">
                <w:rPr>
                  <w:szCs w:val="22"/>
                </w:rPr>
                <w:t>t</w:t>
              </w:r>
              <w:r w:rsidR="000E0A2B">
                <w:rPr>
                  <w:spacing w:val="-2"/>
                  <w:szCs w:val="22"/>
                </w:rPr>
                <w:t xml:space="preserve"> </w:t>
              </w:r>
              <w:r w:rsidR="000E0A2B">
                <w:rPr>
                  <w:szCs w:val="22"/>
                </w:rPr>
                <w:t>o</w:t>
              </w:r>
              <w:r w:rsidR="000E0A2B">
                <w:rPr>
                  <w:spacing w:val="-3"/>
                  <w:szCs w:val="22"/>
                </w:rPr>
                <w:t xml:space="preserve"> </w:t>
              </w:r>
              <w:r w:rsidR="000E0A2B">
                <w:rPr>
                  <w:szCs w:val="22"/>
                </w:rPr>
                <w:t>m</w:t>
              </w:r>
              <w:r w:rsidR="000E0A2B">
                <w:rPr>
                  <w:spacing w:val="-1"/>
                  <w:szCs w:val="22"/>
                </w:rPr>
                <w:t xml:space="preserve"> </w:t>
              </w:r>
              <w:r w:rsidR="000E0A2B">
                <w:rPr>
                  <w:szCs w:val="22"/>
                </w:rPr>
                <w:t>e,</w:t>
              </w:r>
              <w:r w:rsidR="000E0A2B">
                <w:rPr>
                  <w:spacing w:val="-1"/>
                  <w:szCs w:val="22"/>
                </w:rPr>
                <w:t xml:space="preserve"> </w:t>
              </w:r>
              <w:r w:rsidR="000E0A2B">
                <w:rPr>
                  <w:szCs w:val="22"/>
                </w:rPr>
                <w:t>kad</w:t>
              </w:r>
              <w:r w:rsidR="000E0A2B">
                <w:rPr>
                  <w:spacing w:val="-2"/>
                  <w:szCs w:val="22"/>
                </w:rPr>
                <w:t xml:space="preserve"> </w:t>
              </w:r>
              <w:r w:rsidR="000E0A2B">
                <w:rPr>
                  <w:szCs w:val="22"/>
                </w:rPr>
                <w:t>šis</w:t>
              </w:r>
              <w:r w:rsidR="000E0A2B">
                <w:rPr>
                  <w:spacing w:val="-1"/>
                  <w:szCs w:val="22"/>
                </w:rPr>
                <w:t xml:space="preserve"> </w:t>
              </w:r>
              <w:r w:rsidR="000E0A2B">
                <w:rPr>
                  <w:szCs w:val="22"/>
                </w:rPr>
                <w:t>įsakymas</w:t>
              </w:r>
              <w:r w:rsidR="000E0A2B">
                <w:rPr>
                  <w:spacing w:val="2"/>
                  <w:szCs w:val="22"/>
                </w:rPr>
                <w:t xml:space="preserve"> </w:t>
              </w:r>
              <w:r w:rsidR="000E0A2B">
                <w:rPr>
                  <w:szCs w:val="22"/>
                </w:rPr>
                <w:t>įsigalioja 2023</w:t>
              </w:r>
              <w:r w:rsidR="000E0A2B">
                <w:rPr>
                  <w:spacing w:val="2"/>
                  <w:szCs w:val="22"/>
                </w:rPr>
                <w:t xml:space="preserve"> </w:t>
              </w:r>
              <w:r w:rsidR="000E0A2B">
                <w:rPr>
                  <w:szCs w:val="22"/>
                </w:rPr>
                <w:t>m.</w:t>
              </w:r>
              <w:r w:rsidR="000E0A2B">
                <w:rPr>
                  <w:spacing w:val="1"/>
                  <w:szCs w:val="22"/>
                </w:rPr>
                <w:t xml:space="preserve"> </w:t>
              </w:r>
              <w:r w:rsidR="000E0A2B">
                <w:rPr>
                  <w:szCs w:val="22"/>
                </w:rPr>
                <w:t>sausio 1</w:t>
              </w:r>
              <w:r w:rsidR="000E0A2B">
                <w:rPr>
                  <w:spacing w:val="-3"/>
                  <w:szCs w:val="22"/>
                </w:rPr>
                <w:t xml:space="preserve"> </w:t>
              </w:r>
              <w:r w:rsidR="000E0A2B">
                <w:rPr>
                  <w:spacing w:val="-5"/>
                  <w:szCs w:val="22"/>
                </w:rPr>
                <w:t>d.</w:t>
              </w:r>
            </w:p>
          </w:sdtContent>
        </w:sdt>
        <w:sdt>
          <w:sdtPr>
            <w:alias w:val="signatura"/>
            <w:tag w:val="part_c3f45dcacd1647e199a1ef2acb6e1619"/>
            <w:id w:val="-1202014067"/>
            <w:lock w:val="sdtLocked"/>
          </w:sdtPr>
          <w:sdtEndPr/>
          <w:sdtContent>
            <w:p w:rsidR="000E0A2B" w:rsidRDefault="000E0A2B" w:rsidP="00B863BC">
              <w:pPr>
                <w:widowControl w:val="0"/>
                <w:tabs>
                  <w:tab w:val="left" w:pos="7557"/>
                </w:tabs>
              </w:pPr>
            </w:p>
            <w:p w:rsidR="000E0A2B" w:rsidRDefault="000E0A2B" w:rsidP="00B863BC">
              <w:pPr>
                <w:widowControl w:val="0"/>
                <w:tabs>
                  <w:tab w:val="left" w:pos="7557"/>
                </w:tabs>
              </w:pPr>
            </w:p>
            <w:p w:rsidR="00B863BC" w:rsidRDefault="00B863BC" w:rsidP="00B863BC">
              <w:pPr>
                <w:widowControl w:val="0"/>
                <w:tabs>
                  <w:tab w:val="left" w:pos="7557"/>
                </w:tabs>
              </w:pPr>
            </w:p>
            <w:p w:rsidR="0048668A" w:rsidRDefault="000E0A2B" w:rsidP="00B863BC">
              <w:pPr>
                <w:widowControl w:val="0"/>
                <w:tabs>
                  <w:tab w:val="left" w:pos="7557"/>
                </w:tabs>
                <w:spacing w:line="360" w:lineRule="auto"/>
                <w:rPr>
                  <w:szCs w:val="24"/>
                </w:rPr>
              </w:pPr>
              <w:r>
                <w:rPr>
                  <w:szCs w:val="24"/>
                </w:rPr>
                <w:t>Teisingumo</w:t>
              </w:r>
              <w:r>
                <w:rPr>
                  <w:spacing w:val="-3"/>
                  <w:szCs w:val="24"/>
                </w:rPr>
                <w:t xml:space="preserve"> </w:t>
              </w:r>
              <w:r>
                <w:rPr>
                  <w:spacing w:val="-2"/>
                  <w:szCs w:val="24"/>
                </w:rPr>
                <w:t>ministrė</w:t>
              </w:r>
              <w:r>
                <w:rPr>
                  <w:szCs w:val="24"/>
                </w:rPr>
                <w:tab/>
              </w:r>
              <w:proofErr w:type="spellStart"/>
              <w:r>
                <w:rPr>
                  <w:szCs w:val="24"/>
                </w:rPr>
                <w:t>Ewelina</w:t>
              </w:r>
              <w:proofErr w:type="spellEnd"/>
              <w:r>
                <w:rPr>
                  <w:spacing w:val="-3"/>
                  <w:szCs w:val="24"/>
                </w:rPr>
                <w:t xml:space="preserve"> </w:t>
              </w:r>
              <w:proofErr w:type="spellStart"/>
              <w:r>
                <w:rPr>
                  <w:spacing w:val="-2"/>
                  <w:szCs w:val="24"/>
                </w:rPr>
                <w:t>Dobrowolska</w:t>
              </w:r>
              <w:proofErr w:type="spellEnd"/>
            </w:p>
            <w:p w:rsidR="000E0A2B" w:rsidRDefault="000E0A2B" w:rsidP="00B863BC">
              <w:pPr>
                <w:widowControl w:val="0"/>
                <w:tabs>
                  <w:tab w:val="left" w:pos="7557"/>
                </w:tabs>
                <w:rPr>
                  <w:szCs w:val="24"/>
                </w:rPr>
              </w:pPr>
            </w:p>
            <w:p w:rsidR="00B863BC" w:rsidRDefault="00B863BC" w:rsidP="00B863BC">
              <w:pPr>
                <w:widowControl w:val="0"/>
                <w:tabs>
                  <w:tab w:val="left" w:pos="7557"/>
                </w:tabs>
                <w:rPr>
                  <w:szCs w:val="24"/>
                </w:rPr>
              </w:pPr>
            </w:p>
            <w:p w:rsidR="00B863BC" w:rsidRPr="000E0A2B" w:rsidRDefault="00B863BC" w:rsidP="00B863BC">
              <w:pPr>
                <w:widowControl w:val="0"/>
                <w:tabs>
                  <w:tab w:val="left" w:pos="7557"/>
                </w:tabs>
                <w:rPr>
                  <w:szCs w:val="24"/>
                </w:rPr>
              </w:pPr>
            </w:p>
            <w:p w:rsidR="0048668A" w:rsidRDefault="000E0A2B" w:rsidP="00B863BC">
              <w:pPr>
                <w:widowControl w:val="0"/>
                <w:tabs>
                  <w:tab w:val="left" w:pos="8043"/>
                </w:tabs>
                <w:spacing w:line="360" w:lineRule="auto"/>
                <w:rPr>
                  <w:szCs w:val="24"/>
                </w:rPr>
              </w:pPr>
              <w:r>
                <w:rPr>
                  <w:szCs w:val="24"/>
                </w:rPr>
                <w:t>Generalinė</w:t>
              </w:r>
              <w:r>
                <w:rPr>
                  <w:spacing w:val="-2"/>
                  <w:szCs w:val="24"/>
                </w:rPr>
                <w:t xml:space="preserve"> prokurorė</w:t>
              </w:r>
              <w:r>
                <w:rPr>
                  <w:szCs w:val="24"/>
                </w:rPr>
                <w:tab/>
                <w:t>Nida</w:t>
              </w:r>
              <w:r>
                <w:rPr>
                  <w:spacing w:val="-4"/>
                  <w:szCs w:val="24"/>
                </w:rPr>
                <w:t xml:space="preserve"> </w:t>
              </w:r>
              <w:proofErr w:type="spellStart"/>
              <w:r>
                <w:rPr>
                  <w:spacing w:val="-2"/>
                  <w:szCs w:val="24"/>
                </w:rPr>
                <w:t>Grunskienė</w:t>
              </w:r>
              <w:proofErr w:type="spellEnd"/>
            </w:p>
          </w:sdtContent>
        </w:sdt>
      </w:sdtContent>
    </w:sdt>
    <w:sectPr w:rsidR="0048668A" w:rsidSect="00B863BC">
      <w:headerReference w:type="even" r:id="rId8"/>
      <w:headerReference w:type="default" r:id="rId9"/>
      <w:footerReference w:type="even" r:id="rId10"/>
      <w:footerReference w:type="default" r:id="rId11"/>
      <w:headerReference w:type="first" r:id="rId12"/>
      <w:footerReference w:type="first" r:id="rId13"/>
      <w:pgSz w:w="11900" w:h="16840"/>
      <w:pgMar w:top="1040" w:right="460" w:bottom="280" w:left="1600" w:header="578" w:footer="0" w:gutter="0"/>
      <w:cols w:space="1296"/>
      <w:titlePg/>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668A" w:rsidRDefault="000E0A2B">
      <w:pPr>
        <w:widowControl w:val="0"/>
        <w:rPr>
          <w:sz w:val="22"/>
          <w:szCs w:val="22"/>
        </w:rPr>
      </w:pPr>
      <w:r>
        <w:rPr>
          <w:sz w:val="22"/>
          <w:szCs w:val="22"/>
        </w:rPr>
        <w:separator/>
      </w:r>
    </w:p>
  </w:endnote>
  <w:endnote w:type="continuationSeparator" w:id="0">
    <w:p w:rsidR="0048668A" w:rsidRDefault="000E0A2B">
      <w:pPr>
        <w:widowControl w:val="0"/>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3BC" w:rsidRDefault="00B863BC">
    <w:pPr>
      <w:pStyle w:val="Pora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3BC" w:rsidRDefault="00B863BC">
    <w:pPr>
      <w:pStyle w:val="Porat"/>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3BC" w:rsidRDefault="00B863BC">
    <w:pPr>
      <w:pStyle w:val="Pora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668A" w:rsidRDefault="000E0A2B">
      <w:pPr>
        <w:widowControl w:val="0"/>
        <w:rPr>
          <w:sz w:val="22"/>
          <w:szCs w:val="22"/>
        </w:rPr>
      </w:pPr>
      <w:r>
        <w:rPr>
          <w:sz w:val="22"/>
          <w:szCs w:val="22"/>
        </w:rPr>
        <w:separator/>
      </w:r>
    </w:p>
  </w:footnote>
  <w:footnote w:type="continuationSeparator" w:id="0">
    <w:p w:rsidR="0048668A" w:rsidRDefault="000E0A2B">
      <w:pPr>
        <w:widowControl w:val="0"/>
        <w:rPr>
          <w:sz w:val="22"/>
          <w:szCs w:val="22"/>
        </w:rPr>
      </w:pPr>
      <w:r>
        <w:rPr>
          <w:sz w:val="22"/>
          <w:szCs w:val="22"/>
        </w:rP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3BC" w:rsidRDefault="00B863BC">
    <w:pPr>
      <w:pStyle w:val="Antrats"/>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24632867"/>
      <w:docPartObj>
        <w:docPartGallery w:val="Page Numbers (Top of Page)"/>
        <w:docPartUnique/>
      </w:docPartObj>
    </w:sdtPr>
    <w:sdtEndPr/>
    <w:sdtContent>
      <w:p w:rsidR="00B863BC" w:rsidRDefault="00B863BC">
        <w:pPr>
          <w:pStyle w:val="Antrats"/>
          <w:jc w:val="center"/>
        </w:pPr>
        <w:r>
          <w:fldChar w:fldCharType="begin"/>
        </w:r>
        <w:r>
          <w:instrText>PAGE   \* MERGEFORMAT</w:instrText>
        </w:r>
        <w:r>
          <w:fldChar w:fldCharType="separate"/>
        </w:r>
        <w:r w:rsidR="00DD12F5">
          <w:rPr>
            <w:noProof/>
          </w:rPr>
          <w:t>2</w:t>
        </w:r>
        <w:r>
          <w:fldChar w:fldCharType="end"/>
        </w:r>
      </w:p>
    </w:sdtContent>
  </w:sdt>
  <w:p w:rsidR="0048668A" w:rsidRDefault="0048668A">
    <w:pPr>
      <w:widowControl w:val="0"/>
      <w:spacing w:line="14" w:lineRule="auto"/>
      <w:rPr>
        <w:sz w:val="20"/>
        <w:szCs w:val="24"/>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863BC" w:rsidRDefault="00B863BC">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drawingGridHorizontalSpacing w:val="110"/>
  <w:displayHorizontalDrawingGridEvery w:val="2"/>
  <w:characterSpacingControl w:val="doNotCompress"/>
  <w:hdrShapeDefaults>
    <o:shapedefaults v:ext="edit" spidmax="14337"/>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2709"/>
    <w:rsid w:val="000E0A2B"/>
    <w:rsid w:val="00252709"/>
    <w:rsid w:val="0048668A"/>
    <w:rsid w:val="00B863BC"/>
    <w:rsid w:val="00DD12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5:docId w15:val="{FC1C9EB4-8ADD-4220-B814-E633D012C9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B863BC"/>
    <w:pPr>
      <w:tabs>
        <w:tab w:val="center" w:pos="4819"/>
        <w:tab w:val="right" w:pos="9638"/>
      </w:tabs>
    </w:pPr>
  </w:style>
  <w:style w:type="character" w:customStyle="1" w:styleId="AntratsDiagrama">
    <w:name w:val="Antraštės Diagrama"/>
    <w:basedOn w:val="Numatytasispastraiposriftas"/>
    <w:link w:val="Antrats"/>
    <w:uiPriority w:val="99"/>
    <w:rsid w:val="00B863BC"/>
  </w:style>
  <w:style w:type="paragraph" w:styleId="Porat">
    <w:name w:val="footer"/>
    <w:basedOn w:val="prastasis"/>
    <w:link w:val="PoratDiagrama"/>
    <w:unhideWhenUsed/>
    <w:rsid w:val="00B863BC"/>
    <w:pPr>
      <w:tabs>
        <w:tab w:val="center" w:pos="4819"/>
        <w:tab w:val="right" w:pos="9638"/>
      </w:tabs>
    </w:pPr>
  </w:style>
  <w:style w:type="character" w:customStyle="1" w:styleId="PoratDiagrama">
    <w:name w:val="Poraštė Diagrama"/>
    <w:basedOn w:val="Numatytasispastraiposriftas"/>
    <w:link w:val="Porat"/>
    <w:rsid w:val="00B863B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fea261ec40f4a88990d350f300bf4da" PartId="6336dca4c9f64a7ea7025a5d94a2c15b">
    <Part Type="punktas" Nr="1" Abbr="1 p." DocPartId="653fd183be0d4ec78339b882b5b1638b" PartId="b9bf6c1046bf48138168c020d2870fec">
      <Part Type="papunktis" Nr="1.1" Abbr="1.1 pp." DocPartId="5534d421a2314d64baf22861eb064457" PartId="2686a9dd6d404abaad95523e3e461d1c">
        <Part Type="citata" DocPartId="892a44feec7a4be3a732a101b9325a5f" PartId="40ca0e0797d545ebba283db076742adf">
          <Part Type="punktas" Nr="5" Abbr="5 p." DocPartId="4f78c69e87054959ab092a0512bf90ea" PartId="ad6df61fdd764ead9e10199d84aaa780"/>
        </Part>
      </Part>
      <Part Type="papunktis" Nr="1.2" Abbr="1.2 pp." DocPartId="75f97a981bb94d7da83f122a1e049d47" PartId="b199782112964a5a90272ec9fb1fa14b">
        <Part Type="citata" DocPartId="046171db669e4af3a718f7ecaeab93ec" PartId="d319d5c7a65a49e3a9f31d5ff4d9a2b3">
          <Part Type="punktas" Nr="9" Abbr="9 p." DocPartId="bfb79d41747540cc80070f9eb77dc042" PartId="0eb48d740e3844519e3dca02586f783b"/>
        </Part>
      </Part>
      <Part Type="papunktis" Nr="1.3" Abbr="1.3 pp." DocPartId="7f956d457a19482c97f595b4dd14b48e" PartId="ef576509d856462ba001c8dfdd4a4ad5">
        <Part Type="citata" DocPartId="d0f3bda1c29046dfab908a52e91f0dd0" PartId="542c5c04d811491c82bbb938d326583d">
          <Part Type="pastraipa" DocPartId="285a92aba6814c4ca7b843479178f880" PartId="e2b232e5dd624081b5b0f4eccae93ddf"/>
        </Part>
      </Part>
      <Part Type="papunktis" Nr="1.4" Abbr="1.4 pp." DocPartId="c44fe6475b774915919d8e2857093ef2" PartId="acb748b5fc3f4d81814be0863ee7893c">
        <Part Type="citata" DocPartId="b9b920ed04fb4ba7b907ca20da7d6d3f" PartId="7425376a21a64f89bc3ba40603c87a7a">
          <Part Type="punktas" Nr="28" Abbr="28 p." DocPartId="fd38def99cf84fb5af32b7aca1431473" PartId="14613c74ccc94706b2de6dc6ea64dccd"/>
        </Part>
      </Part>
    </Part>
    <Part Type="punktas" Nr="2" Abbr="2 p." DocPartId="c820750aa69b43d3a65de177c85fcc62" PartId="978bb78de85c48a3b532d9383ea4eac4"/>
    <Part Type="signatura" DocPartId="cd5d218e4c1e4b449f1049fe8b1d0189" PartId="c3f45dcacd1647e199a1ef2acb6e1619"/>
  </Part>
</Parts>
</file>

<file path=customXml/itemProps1.xml><?xml version="1.0" encoding="utf-8"?>
<ds:datastoreItem xmlns:ds="http://schemas.openxmlformats.org/officeDocument/2006/customXml" ds:itemID="{165A1277-4843-4EC7-91BA-F86ACA89670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Pages>
  <Words>1976</Words>
  <Characters>1127</Characters>
  <Application>Microsoft Office Word</Application>
  <DocSecurity>0</DocSecurity>
  <Lines>9</Lines>
  <Paragraphs>6</Paragraphs>
  <ScaleCrop>false</ScaleCrop>
  <Company>LR Seimo kanceliarija</Company>
  <LinksUpToDate>false</LinksUpToDate>
  <CharactersWithSpaces>3097</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Petras Butrimas</dc:creator>
  <cp:lastModifiedBy>GUMBYTĖ Danguolė</cp:lastModifiedBy>
  <cp:revision>5</cp:revision>
  <dcterms:created xsi:type="dcterms:W3CDTF">2022-11-11T12:41:00Z</dcterms:created>
  <dcterms:modified xsi:type="dcterms:W3CDTF">2022-11-14T05:48:00Z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2022-11-11T00:00:00Z</vt:filetime>
  </property>
  <property fmtid="{D5CDD505-2E9C-101B-9397-08002B2CF9AE}" pid="3" name="Creator">
    <vt:lpwstr>Writer</vt:lpwstr>
  </property>
  <property fmtid="{D5CDD505-2E9C-101B-9397-08002B2CF9AE}" pid="4" name="Producer">
    <vt:lpwstr>OpenOffice.org 3.3</vt:lpwstr>
  </property>
  <property fmtid="{D5CDD505-2E9C-101B-9397-08002B2CF9AE}" pid="5" name="LastSaved">
    <vt:filetime>2022-11-11T00:00:00Z</vt:filetime>
  </property>
</Properties>
</file>