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f246817b744231add09938e3c2a38b"/>
        <w:lock w:val="sdtLocked"/>
        <w:richText/>
      </w:sdtPr>
      <w:sdtContent>
        <w:p w14:paraId="3FA3A848" w14:textId="77777777">
          <w:pPr>
            <w:tabs>
              <w:tab w:val="center" w:pos="4819"/>
              <w:tab w:val="right" w:pos="9638"/>
            </w:tabs>
            <w:rPr>
              <w:rFonts w:ascii="TimesLT" w:hAnsi="TimesLT"/>
            </w:rPr>
          </w:pPr>
        </w:p>
        <w:p w14:paraId="15CB5400" w14:textId="77777777">
          <w:pPr>
            <w:jc w:val="center"/>
          </w:pPr>
          <w:r>
            <w:rPr>
              <w:sz w:val="32"/>
              <w:lang w:val="en-US"/>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pPr>
            <w:jc w:val="right"/>
          </w:pPr>
        </w:p>
        <w:p w14:paraId="39F69276" w14:textId="4DBDB91C">
          <w:pPr>
            <w:keepNext/>
            <w:jc w:val="center"/>
            <w:outlineLvl w:val="1"/>
            <w:rPr>
              <w:b/>
              <w:color w:val="000000"/>
            </w:rPr>
          </w:pPr>
          <w:r>
            <w:rPr>
              <w:b/>
              <w:color w:val="000000"/>
            </w:rPr>
            <w:t>RADVILIŠKIO RAJONO SAVIVALDYBĖS MERAS</w:t>
          </w:r>
        </w:p>
        <w:p w14:paraId="435D9E78" w14:textId="77777777">
          <w:pPr>
            <w:jc w:val="center"/>
            <w:rPr>
              <w:b/>
              <w:bCs/>
              <w:color w:val="000000"/>
              <w:sz w:val="16"/>
              <w:szCs w:val="16"/>
            </w:rPr>
          </w:pPr>
        </w:p>
        <w:p w14:paraId="7995471E" w14:textId="7F0C4CF1">
          <w:pPr>
            <w:jc w:val="center"/>
            <w:rPr>
              <w:caps/>
              <w:color w:val="000000"/>
            </w:rPr>
          </w:pPr>
          <w:r>
            <w:rPr>
              <w:b/>
              <w:bCs/>
              <w:caps/>
              <w:color w:val="000000"/>
            </w:rPr>
            <w:t>POTVARKIS</w:t>
          </w:r>
        </w:p>
        <w:tbl>
          <w:tblPr>
            <w:tblW w:w="0" w:type="auto"/>
            <w:tblLook w:val="0000" w:firstRow="0" w:lastRow="0" w:firstColumn="0" w:lastColumn="0" w:noHBand="0" w:noVBand="0"/>
          </w:tblPr>
          <w:tblGrid>
            <w:gridCol w:w="9638"/>
          </w:tblGrid>
          <w:tr w14:paraId="2E9AB11F" w14:textId="77777777">
            <w:tc>
              <w:tcPr>
                <w:tcW w:w="9854" w:type="dxa"/>
              </w:tcPr>
              <w:p w14:paraId="6ED64ED2" w14:textId="5B80D3E0">
                <w:pPr>
                  <w:keepNext/>
                  <w:jc w:val="center"/>
                  <w:outlineLvl w:val="1"/>
                  <w:rPr>
                    <w:b/>
                    <w:bCs/>
                    <w:caps/>
                    <w:color w:val="000000"/>
                    <w:szCs w:val="24"/>
                  </w:rPr>
                </w:pPr>
                <w:r>
                  <w:rPr>
                    <w:b/>
                    <w:caps/>
                    <w:color w:val="000000"/>
                  </w:rPr>
                  <w:t>DĖL sutikimo LEIsti LAIKINAI NAUDOTIS VALSTYBINE ŽEME ŽEMĖS ŪKIO VEIKLAI VYKDYTI</w:t>
                </w:r>
              </w:p>
            </w:tc>
          </w:tr>
        </w:tbl>
        <w:p w14:paraId="7F89BC36" w14:textId="193FAFCB">
          <w:pPr>
            <w:jc w:val="both"/>
            <w:rPr>
              <w:color w:val="000000"/>
              <w:sz w:val="16"/>
              <w:szCs w:val="16"/>
            </w:rPr>
          </w:pPr>
        </w:p>
        <w:p w14:paraId="62066E88" w14:textId="095695C2">
          <w:pPr>
            <w:jc w:val="center"/>
            <w:rPr>
              <w:color w:val="000000"/>
              <w:szCs w:val="24"/>
            </w:rPr>
          </w:pPr>
          <w:r>
            <w:rPr>
              <w:color w:val="000000"/>
              <w:szCs w:val="24"/>
            </w:rPr>
            <w:t xml:space="preserve">2026 m. kovo                d. Nr. M-                   (2.5 E)</w:t>
          </w:r>
        </w:p>
        <w:p w14:paraId="2BCB4E9E" w14:textId="77777777">
          <w:pPr>
            <w:jc w:val="center"/>
            <w:rPr>
              <w:color w:val="000000"/>
              <w:szCs w:val="24"/>
            </w:rPr>
          </w:pPr>
          <w:r>
            <w:rPr>
              <w:color w:val="000000"/>
              <w:szCs w:val="24"/>
            </w:rPr>
            <w:t>Radviliškis</w:t>
          </w:r>
        </w:p>
        <w:p w14:paraId="6674884C" w14:textId="77777777">
          <w:pPr>
            <w:jc w:val="center"/>
            <w:rPr>
              <w:color w:val="FF0000"/>
              <w:szCs w:val="24"/>
            </w:rPr>
          </w:pPr>
        </w:p>
        <w:p w14:paraId="4D9BBCDE" w14:textId="43651188">
          <w:pPr>
            <w:spacing w:line="336" w:lineRule="auto"/>
            <w:ind w:firstLine="851"/>
            <w:jc w:val="both"/>
            <w:rPr>
              <w:color w:val="000000"/>
              <w:szCs w:val="24"/>
            </w:rPr>
          </w:pPr>
          <w:r>
            <w:rPr>
              <w:color w:val="000000"/>
              <w:szCs w:val="24"/>
            </w:rPr>
            <w:t xml:space="preserve">Vadovaudamasis Lietuvos Respublikos vietos savivaldos įstatymo 7 straipsnio 9 punktu, 27 straipsnio 2 dalies 30 punktu, 63 straipsnio 4 dalimi, Lietuvos Respublikos žemės įstatymo 7 straipsnio 1 dalies 2 punktu, 13 straipsniu, 32 straipsnio 6 dalies 5 punktu ir atsižvelgdamas į 2026 m. kovo 16 d. gautą (duomenys neskelbiami) prašymą </w:t>
          </w:r>
          <w:r>
            <w:rPr>
              <w:rFonts w:ascii="TimesLT" w:hAnsi="TimesLT"/>
              <w:color w:val="000000"/>
              <w:szCs w:val="24"/>
            </w:rPr>
            <w:t>(reg. DVS „Kontora“ Nr. G-1414 (8.21 Mr))</w:t>
          </w:r>
          <w:r>
            <w:rPr>
              <w:color w:val="000000"/>
              <w:szCs w:val="24"/>
            </w:rPr>
            <w:t>:</w:t>
          </w:r>
        </w:p>
        <w:sdt>
          <w:sdtPr>
            <w:alias w:val="1 p."/>
            <w:tag w:val="part_ac943cd4d6d9401db64b8d8dd42786cb"/>
            <w:lock w:val="sdtLocked"/>
            <w:richText/>
          </w:sdtPr>
          <w:sdtContent>
            <w:p w14:paraId="30FFBF66" w14:textId="7D109742">
              <w:pPr>
                <w:spacing w:line="336" w:lineRule="auto"/>
                <w:ind w:firstLine="851"/>
                <w:jc w:val="both"/>
                <w:rPr>
                  <w:szCs w:val="24"/>
                </w:rPr>
              </w:pPr>
              <w:sdt>
                <w:sdtPr>
                  <w:alias w:val="Numeris"/>
                  <w:tag w:val="nr_ac943cd4d6d9401db64b8d8dd42786cb"/>
                  <w:lock w:val="sdtLocked"/>
                  <w:richText/>
                </w:sdtPr>
                <w:sdtContent>
                  <w:r>
                    <w:rPr>
                      <w:szCs w:val="24"/>
                    </w:rPr>
                    <w:t>1</w:t>
                  </w:r>
                </w:sdtContent>
              </w:sdt>
              <w:r>
                <w:rPr>
                  <w:szCs w:val="24"/>
                </w:rPr>
                <w:t xml:space="preserve">. </w:t>
              </w:r>
              <w:r>
                <w:rPr>
                  <w:spacing w:val="36"/>
                  <w:szCs w:val="24"/>
                </w:rPr>
                <w:t>Sutink</w:t>
              </w:r>
              <w:r>
                <w:rPr>
                  <w:szCs w:val="24"/>
                </w:rPr>
                <w:t xml:space="preserve">u, kad </w:t>
              </w:r>
              <w:r>
                <w:rPr>
                  <w:color w:val="000000"/>
                  <w:szCs w:val="24"/>
                </w:rPr>
                <w:t>(duomenys neskelbiami)</w:t>
              </w:r>
              <w:r>
                <w:rPr>
                  <w:szCs w:val="24"/>
                </w:rPr>
                <w:t xml:space="preserve">, (toliau – valstybinės žemės ploto naudotojas) laikinai naudotų </w:t>
              </w:r>
              <w:r>
                <w:rPr>
                  <w:color w:val="000000"/>
                  <w:szCs w:val="24"/>
                </w:rPr>
                <w:t xml:space="preserve">2,1900 </w:t>
              </w:r>
              <w:r>
                <w:rPr>
                  <w:szCs w:val="24"/>
                </w:rPr>
                <w:t>ha valstybinės žemės plotą, esantį Šeduvos mieste, Šeduvos m. kadastro vietovėje, Radviliškio rajono savivaldybėje, nurodytą leidžiamo laikinai naudotis valstybinės žemės ploto schemoje M 1:2000 (pridedama).</w:t>
              </w:r>
            </w:p>
          </w:sdtContent>
        </w:sdt>
        <w:sdt>
          <w:sdtPr>
            <w:alias w:val="2 p."/>
            <w:tag w:val="part_25224635e4774b75bbea0f88cb775846"/>
            <w:lock w:val="sdtLocked"/>
            <w:richText/>
          </w:sdtPr>
          <w:sdtContent>
            <w:p w14:paraId="42C54198" w14:textId="52471310">
              <w:pPr>
                <w:spacing w:line="336" w:lineRule="auto"/>
                <w:ind w:firstLine="851"/>
                <w:jc w:val="both"/>
                <w:rPr>
                  <w:szCs w:val="24"/>
                </w:rPr>
              </w:pPr>
              <w:sdt>
                <w:sdtPr>
                  <w:alias w:val="Numeris"/>
                  <w:tag w:val="nr_25224635e4774b75bbea0f88cb775846"/>
                  <w:lock w:val="sdtLocked"/>
                  <w:richText/>
                </w:sdtPr>
                <w:sdtContent>
                  <w:r>
                    <w:rPr>
                      <w:szCs w:val="24"/>
                    </w:rPr>
                    <w:t>2</w:t>
                  </w:r>
                </w:sdtContent>
              </w:sdt>
              <w:r>
                <w:rPr>
                  <w:szCs w:val="24"/>
                </w:rPr>
                <w:t xml:space="preserve">. </w:t>
              </w:r>
              <w:r>
                <w:rPr>
                  <w:spacing w:val="36"/>
                  <w:szCs w:val="24"/>
                </w:rPr>
                <w:t>Nustata</w:t>
              </w:r>
              <w:r>
                <w:rPr>
                  <w:szCs w:val="24"/>
                </w:rPr>
                <w:t>u, kad:</w:t>
              </w:r>
            </w:p>
            <w:sdt>
              <w:sdtPr>
                <w:alias w:val="2.1 pp."/>
                <w:tag w:val="part_b0979623a66445beb16a69e6bc97f2dd"/>
                <w:lock w:val="sdtLocked"/>
                <w:richText/>
              </w:sdtPr>
              <w:sdtContent>
                <w:p w14:paraId="4C507878" w14:textId="11EC31FE">
                  <w:pPr>
                    <w:spacing w:line="336" w:lineRule="auto"/>
                    <w:ind w:firstLine="851"/>
                    <w:jc w:val="both"/>
                    <w:rPr>
                      <w:szCs w:val="24"/>
                    </w:rPr>
                  </w:pPr>
                  <w:sdt>
                    <w:sdtPr>
                      <w:alias w:val="Numeris"/>
                      <w:tag w:val="nr_b0979623a66445beb16a69e6bc97f2dd"/>
                      <w:lock w:val="sdtLocked"/>
                      <w:richText/>
                    </w:sdtPr>
                    <w:sdtContent>
                      <w:r>
                        <w:rPr>
                          <w:szCs w:val="24"/>
                        </w:rPr>
                        <w:t>2.1</w:t>
                      </w:r>
                    </w:sdtContent>
                  </w:sdt>
                  <w:r>
                    <w:rPr>
                      <w:szCs w:val="24"/>
                    </w:rPr>
                    <w:t>. valstybinės žemės ploto naudotojas įsipareigoja naudoti pats valstybinės žemės plotą, nurodytą šio potvarkio 1 punkte, žemės ūkio veiklai vykdyti;</w:t>
                  </w:r>
                </w:p>
              </w:sdtContent>
            </w:sdt>
            <w:sdt>
              <w:sdtPr>
                <w:alias w:val="2.2 pp."/>
                <w:tag w:val="part_39cd5a9660944b3d8970e9bcf7191d2f"/>
                <w:lock w:val="sdtLocked"/>
                <w:richText/>
              </w:sdtPr>
              <w:sdtContent>
                <w:p w14:paraId="6FA112E2" w14:textId="77777777">
                  <w:pPr>
                    <w:spacing w:line="336" w:lineRule="auto"/>
                    <w:ind w:firstLine="851"/>
                    <w:jc w:val="both"/>
                    <w:rPr>
                      <w:szCs w:val="24"/>
                    </w:rPr>
                  </w:pPr>
                  <w:sdt>
                    <w:sdtPr>
                      <w:alias w:val="Numeris"/>
                      <w:tag w:val="nr_39cd5a9660944b3d8970e9bcf7191d2f"/>
                      <w:lock w:val="sdtLocked"/>
                      <w:richText/>
                    </w:sdtPr>
                    <w:sdtContent>
                      <w:r>
                        <w:rPr>
                          <w:szCs w:val="24"/>
                        </w:rPr>
                        <w:t>2.2</w:t>
                      </w:r>
                    </w:sdtContent>
                  </w:sdt>
                  <w:r>
                    <w:rPr>
                      <w:szCs w:val="24"/>
                    </w:rPr>
                    <w:t xml:space="preserve">. valstybinės žemės plotui pagal Lietuvos Respublikos specialiųjų žemės naudojimo sąlygų įstatymą yra taikomos šios specialiosios žemės naudojimo sąlygos: </w:t>
                  </w:r>
                </w:p>
                <w:sdt>
                  <w:sdtPr>
                    <w:alias w:val="2.2.1 pp."/>
                    <w:tag w:val="part_0acd09404d62408da598b0767b212b5a"/>
                    <w:lock w:val="sdtLocked"/>
                    <w:richText/>
                  </w:sdtPr>
                  <w:sdtContent>
                    <w:p w14:paraId="6CA0B7D8" w14:textId="3C563DDF">
                      <w:pPr>
                        <w:spacing w:line="336" w:lineRule="auto"/>
                        <w:ind w:firstLine="851"/>
                        <w:jc w:val="both"/>
                        <w:rPr>
                          <w:color w:val="000000"/>
                          <w:szCs w:val="24"/>
                        </w:rPr>
                      </w:pPr>
                      <w:sdt>
                        <w:sdtPr>
                          <w:alias w:val="Numeris"/>
                          <w:tag w:val="nr_0acd09404d62408da598b0767b212b5a"/>
                          <w:lock w:val="sdtLocked"/>
                          <w:richText/>
                        </w:sdtPr>
                        <w:sdtContent>
                          <w:r>
                            <w:rPr>
                              <w:color w:val="000000"/>
                              <w:szCs w:val="24"/>
                            </w:rPr>
                            <w:t>2.2.1</w:t>
                          </w:r>
                        </w:sdtContent>
                      </w:sdt>
                      <w:r>
                        <w:rPr>
                          <w:color w:val="000000"/>
                          <w:szCs w:val="24"/>
                        </w:rPr>
                        <w:t xml:space="preserve">. aerodromo apsaugos zonos (III skyrius, pirmasis skirsnis) – 2,19 ha; </w:t>
                      </w:r>
                    </w:p>
                  </w:sdtContent>
                </w:sdt>
                <w:sdt>
                  <w:sdtPr>
                    <w:alias w:val="2.2.2 pp."/>
                    <w:tag w:val="part_138cfaab5cee4a62aa7478573c44a8c3"/>
                    <w:lock w:val="sdtLocked"/>
                    <w:richText/>
                  </w:sdtPr>
                  <w:sdtContent>
                    <w:p w14:paraId="1EA40B9A" w14:textId="332554A2">
                      <w:pPr>
                        <w:spacing w:line="336" w:lineRule="auto"/>
                        <w:ind w:firstLine="851"/>
                        <w:jc w:val="both"/>
                        <w:rPr>
                          <w:rFonts w:ascii="TimesLT" w:hAnsi="TimesLT"/>
                        </w:rPr>
                      </w:pPr>
                      <w:sdt>
                        <w:sdtPr>
                          <w:alias w:val="Numeris"/>
                          <w:tag w:val="nr_138cfaab5cee4a62aa7478573c44a8c3"/>
                          <w:lock w:val="sdtLocked"/>
                          <w:richText/>
                        </w:sdtPr>
                        <w:sdtContent>
                          <w:r>
                            <w:rPr>
                              <w:rFonts w:ascii="TimesLT" w:hAnsi="TimesLT"/>
                            </w:rPr>
                            <w:t>2.2.2</w:t>
                          </w:r>
                        </w:sdtContent>
                      </w:sdt>
                      <w:r>
                        <w:rPr>
                          <w:rFonts w:ascii="TimesLT" w:hAnsi="TimesLT"/>
                        </w:rPr>
                        <w:t>. požeminio vandens vandenviečių apsaugos zonos (VI skyrius, vienuoliktasis skirsnis) – 2,19 ha;</w:t>
                      </w:r>
                    </w:p>
                  </w:sdtContent>
                </w:sdt>
                <w:sdt>
                  <w:sdtPr>
                    <w:alias w:val="2.2.3 pp."/>
                    <w:tag w:val="part_c83c6ebb40c74517a3ddb8e5f5f88842"/>
                    <w:lock w:val="sdtLocked"/>
                    <w:richText/>
                  </w:sdtPr>
                  <w:sdtContent>
                    <w:p w14:paraId="74FA0192" w14:textId="0D0A7862">
                      <w:pPr>
                        <w:spacing w:line="336" w:lineRule="auto"/>
                        <w:ind w:firstLine="851"/>
                        <w:jc w:val="both"/>
                        <w:rPr>
                          <w:color w:val="000000"/>
                          <w:szCs w:val="24"/>
                        </w:rPr>
                      </w:pPr>
                      <w:sdt>
                        <w:sdtPr>
                          <w:alias w:val="Numeris"/>
                          <w:tag w:val="nr_c83c6ebb40c74517a3ddb8e5f5f88842"/>
                          <w:lock w:val="sdtLocked"/>
                          <w:richText/>
                        </w:sdtPr>
                        <w:sdtContent>
                          <w:r>
                            <w:rPr>
                              <w:rFonts w:ascii="TimesLT" w:hAnsi="TimesLT"/>
                            </w:rPr>
                            <w:t>2.2.3</w:t>
                          </w:r>
                        </w:sdtContent>
                      </w:sdt>
                      <w:r>
                        <w:rPr>
                          <w:rFonts w:ascii="TimesLT" w:hAnsi="TimesLT"/>
                        </w:rPr>
                        <w:t>. elektros tinklų apsaugos zonos (III skyrius, ketvirtasis skirsnis) – 0,50 ha;</w:t>
                      </w:r>
                    </w:p>
                  </w:sdtContent>
                </w:sdt>
              </w:sdtContent>
            </w:sdt>
            <w:sdt>
              <w:sdtPr>
                <w:alias w:val="2.3 pp."/>
                <w:tag w:val="part_18ff38ec402b4996bd3967618917c7dd"/>
                <w:lock w:val="sdtLocked"/>
                <w:richText/>
              </w:sdtPr>
              <w:sdtContent>
                <w:p w14:paraId="67BD2A13" w14:textId="4B91BFAF">
                  <w:pPr>
                    <w:spacing w:line="336" w:lineRule="auto"/>
                    <w:ind w:firstLine="851"/>
                    <w:jc w:val="both"/>
                    <w:rPr>
                      <w:szCs w:val="24"/>
                    </w:rPr>
                  </w:pPr>
                  <w:sdt>
                    <w:sdtPr>
                      <w:alias w:val="Numeris"/>
                      <w:tag w:val="nr_18ff38ec402b4996bd3967618917c7dd"/>
                      <w:lock w:val="sdtLocked"/>
                      <w:richText/>
                    </w:sdtPr>
                    <w:sdtContent>
                      <w:r>
                        <w:rPr>
                          <w:szCs w:val="24"/>
                        </w:rPr>
                        <w:t>2.3</w:t>
                      </w:r>
                    </w:sdtContent>
                  </w:sdt>
                  <w:r>
                    <w:rPr>
                      <w:szCs w:val="24"/>
                    </w:rPr>
                    <w:t xml:space="preserve">. valstybinės žemės ploto rinkos vertė – </w:t>
                  </w:r>
                  <w:r>
                    <w:rPr>
                      <w:color w:val="000000"/>
                      <w:szCs w:val="24"/>
                    </w:rPr>
                    <w:t>12 000 Eur;</w:t>
                  </w:r>
                </w:p>
              </w:sdtContent>
            </w:sdt>
            <w:sdt>
              <w:sdtPr>
                <w:alias w:val="2.4 pp."/>
                <w:tag w:val="part_d91ae40b81924a7a8ceec5da56f6564d"/>
                <w:lock w:val="sdtLocked"/>
                <w:richText/>
              </w:sdtPr>
              <w:sdtContent>
                <w:p w14:paraId="173E5666" w14:textId="06BFA7C3">
                  <w:pPr>
                    <w:spacing w:line="336" w:lineRule="auto"/>
                    <w:ind w:firstLine="851"/>
                    <w:jc w:val="both"/>
                    <w:rPr>
                      <w:szCs w:val="24"/>
                    </w:rPr>
                  </w:pPr>
                  <w:sdt>
                    <w:sdtPr>
                      <w:alias w:val="Numeris"/>
                      <w:tag w:val="nr_d91ae40b81924a7a8ceec5da56f6564d"/>
                      <w:lock w:val="sdtLocked"/>
                      <w:richText/>
                    </w:sdtPr>
                    <w:sdtContent>
                      <w:r>
                        <w:rPr>
                          <w:szCs w:val="24"/>
                        </w:rPr>
                        <w:t>2.4</w:t>
                      </w:r>
                    </w:sdtContent>
                  </w:sdt>
                  <w:r>
                    <w:rPr>
                      <w:szCs w:val="24"/>
                    </w:rPr>
                    <w:t>.</w:t>
                  </w:r>
                  <w:r>
                    <w:rPr>
                      <w:rFonts w:ascii="TimesLT" w:hAnsi="TimesLT"/>
                    </w:rPr>
                    <w:t xml:space="preserve"> </w:t>
                  </w:r>
                  <w:r>
                    <w:rPr>
                      <w:szCs w:val="24"/>
                    </w:rPr>
                    <w:t xml:space="preserve">valstybinės žemės plotas laikinai naudotis suteikiamas </w:t>
                  </w:r>
                  <w:r>
                    <w:rPr>
                      <w:rFonts w:ascii="TimesLT" w:hAnsi="TimesLT"/>
                    </w:rPr>
                    <w:t>iki sprendimo perleisti jį nuosavybėn, perduoti neatlygintinai naudotis ar išnuomoti priėmimo dienos, tačiau ne ilgiau kaip iki 2026 m. gruodžio 31 d.;</w:t>
                  </w:r>
                </w:p>
              </w:sdtContent>
            </w:sdt>
            <w:sdt>
              <w:sdtPr>
                <w:alias w:val="2.5 pp."/>
                <w:tag w:val="part_306f78f387284529a24f7ea6c73af4a5"/>
                <w:lock w:val="sdtLocked"/>
                <w:richText/>
              </w:sdtPr>
              <w:sdtContent>
                <w:p w14:paraId="3B79AD84" w14:textId="5CF9C889">
                  <w:pPr>
                    <w:spacing w:line="336" w:lineRule="auto"/>
                    <w:ind w:firstLine="851"/>
                    <w:jc w:val="both"/>
                    <w:rPr>
                      <w:szCs w:val="24"/>
                    </w:rPr>
                  </w:pPr>
                  <w:sdt>
                    <w:sdtPr>
                      <w:alias w:val="Numeris"/>
                      <w:tag w:val="nr_306f78f387284529a24f7ea6c73af4a5"/>
                      <w:lock w:val="sdtLocked"/>
                      <w:richText/>
                    </w:sdtPr>
                    <w:sdtContent>
                      <w:r>
                        <w:rPr>
                          <w:szCs w:val="24"/>
                        </w:rPr>
                        <w:t>2.5</w:t>
                      </w:r>
                    </w:sdtContent>
                  </w:sdt>
                  <w:r>
                    <w:rPr>
                      <w:szCs w:val="24"/>
                    </w:rPr>
                    <w:t>. Radviliškio rajono savivaldybė neatsako už valstybinės žemės ploto naudotojo patirtus nuostolius pasibaigus šiame potvarkyje nurodytam valstybės žemės ploto naudojimo terminui arba teisės aktų nustatyta tvarka nutraukus laikiną valstybinės žemės ploto naudojimą nesuėjus naudojimo terminui;</w:t>
                  </w:r>
                </w:p>
              </w:sdtContent>
            </w:sdt>
            <w:sdt>
              <w:sdtPr>
                <w:alias w:val="2.6 pp."/>
                <w:tag w:val="part_6734bff58fd84484b920ccd7dabe38e6"/>
                <w:lock w:val="sdtLocked"/>
                <w:richText/>
              </w:sdtPr>
              <w:sdtContent>
                <w:p w14:paraId="460274F3" w14:textId="77777777">
                  <w:pPr>
                    <w:spacing w:line="336" w:lineRule="auto"/>
                    <w:ind w:firstLine="851"/>
                    <w:jc w:val="both"/>
                    <w:rPr>
                      <w:szCs w:val="24"/>
                    </w:rPr>
                  </w:pPr>
                  <w:sdt>
                    <w:sdtPr>
                      <w:alias w:val="Numeris"/>
                      <w:tag w:val="nr_6734bff58fd84484b920ccd7dabe38e6"/>
                      <w:lock w:val="sdtLocked"/>
                      <w:richText/>
                    </w:sdtPr>
                    <w:sdtContent>
                      <w:r>
                        <w:rPr>
                          <w:szCs w:val="24"/>
                        </w:rPr>
                        <w:t>2.6</w:t>
                      </w:r>
                    </w:sdtContent>
                  </w:sdt>
                  <w:r>
                    <w:rPr>
                      <w:szCs w:val="24"/>
                    </w:rPr>
                    <w:t>. už žalą, padarytą dėl netinkamo valstybinės žemės ploto naudojimo, valstybinės žemės naudojimo ne pagal paskirtį, specialiųjų žemės naudojimo sąlygų nesilaikymo, atsako valstybinės žemės ploto naudotojas;</w:t>
                  </w:r>
                </w:p>
              </w:sdtContent>
            </w:sdt>
            <w:sdt>
              <w:sdtPr>
                <w:alias w:val="2.7 pp."/>
                <w:tag w:val="part_13d4a8fa9dd7417b93091c3ea71aea15"/>
                <w:lock w:val="sdtLocked"/>
                <w:richText/>
              </w:sdtPr>
              <w:sdtContent>
                <w:p w14:paraId="674D5981" w14:textId="77777777">
                  <w:pPr>
                    <w:spacing w:line="336" w:lineRule="auto"/>
                    <w:ind w:firstLine="851"/>
                    <w:jc w:val="both"/>
                    <w:rPr>
                      <w:szCs w:val="24"/>
                    </w:rPr>
                  </w:pPr>
                  <w:sdt>
                    <w:sdtPr>
                      <w:alias w:val="Numeris"/>
                      <w:tag w:val="nr_13d4a8fa9dd7417b93091c3ea71aea15"/>
                      <w:lock w:val="sdtLocked"/>
                      <w:richText/>
                    </w:sdtPr>
                    <w:sdtContent>
                      <w:r>
                        <w:rPr>
                          <w:szCs w:val="24"/>
                        </w:rPr>
                        <w:t>2.7</w:t>
                      </w:r>
                    </w:sdtContent>
                  </w:sdt>
                  <w:r>
                    <w:rPr>
                      <w:szCs w:val="24"/>
                    </w:rPr>
                    <w:t>. už naudojimąsi valstybinės žemės plotu valstybinės žemės ploto naudotojas moka žemės nuomos mokestį Lietuvos Respublikos Vyriausybės 2003 m. lapkričio 10 d. nutarimo Nr. 1387 „Dėl žemės nuomos mokesčio už valstybinės žemės sklypų naudojimą“ nustatyta tvarka;</w:t>
                  </w:r>
                </w:p>
              </w:sdtContent>
            </w:sdt>
            <w:sdt>
              <w:sdtPr>
                <w:alias w:val="2.8 pp."/>
                <w:tag w:val="part_156240d691534356a62a6fca860f4f59"/>
                <w:lock w:val="sdtLocked"/>
                <w:richText/>
              </w:sdtPr>
              <w:sdtContent>
                <w:p w14:paraId="1D6F91CB" w14:textId="50729450">
                  <w:pPr>
                    <w:spacing w:line="336" w:lineRule="auto"/>
                    <w:ind w:firstLine="851"/>
                    <w:jc w:val="both"/>
                    <w:rPr>
                      <w:szCs w:val="24"/>
                    </w:rPr>
                  </w:pPr>
                  <w:sdt>
                    <w:sdtPr>
                      <w:alias w:val="Numeris"/>
                      <w:tag w:val="nr_156240d691534356a62a6fca860f4f59"/>
                      <w:lock w:val="sdtLocked"/>
                      <w:richText/>
                    </w:sdtPr>
                    <w:sdtContent>
                      <w:r>
                        <w:rPr>
                          <w:szCs w:val="24"/>
                        </w:rPr>
                        <w:t>2.8</w:t>
                      </w:r>
                    </w:sdtContent>
                  </w:sdt>
                  <w:r>
                    <w:rPr>
                      <w:szCs w:val="24"/>
                    </w:rPr>
                    <w:t>. pasibaigus Radviliškio rajono savivaldybės mero potvarkyje dėl leidimo laikinai naudotis valstybine žeme žemės ūkio veiklai vykdyti nurodytam valstybinės žemės ploto naudojimo terminui arba teisės aktų nustatyta tvarka nutraukus suteiktą teisę laikinai naudotis valstybinės žemės plotu nesuėjus valstybinės žemės ploto naudojimo terminui, valstybinės žemės ploto naudotojas privalo atlaisvinti valstybinės žemės plotą;</w:t>
                  </w:r>
                </w:p>
              </w:sdtContent>
            </w:sdt>
            <w:sdt>
              <w:sdtPr>
                <w:alias w:val="2.9 pp."/>
                <w:tag w:val="part_f142eebdbb144b1c8a0e49e7731d8947"/>
                <w:lock w:val="sdtLocked"/>
                <w:richText/>
              </w:sdtPr>
              <w:sdtContent>
                <w:p w14:paraId="781A1A56" w14:textId="745DBF20">
                  <w:pPr>
                    <w:spacing w:line="336" w:lineRule="auto"/>
                    <w:ind w:firstLine="851"/>
                    <w:jc w:val="both"/>
                    <w:rPr>
                      <w:szCs w:val="24"/>
                    </w:rPr>
                  </w:pPr>
                  <w:sdt>
                    <w:sdtPr>
                      <w:alias w:val="Numeris"/>
                      <w:tag w:val="nr_f142eebdbb144b1c8a0e49e7731d8947"/>
                      <w:lock w:val="sdtLocked"/>
                      <w:richText/>
                    </w:sdtPr>
                    <w:sdtContent>
                      <w:r>
                        <w:rPr>
                          <w:szCs w:val="24"/>
                        </w:rPr>
                        <w:t>2.9</w:t>
                      </w:r>
                    </w:sdtContent>
                  </w:sdt>
                  <w:r>
                    <w:rPr>
                      <w:szCs w:val="24"/>
                    </w:rPr>
                    <w:t>. suteikta teisė laikinai naudotis laisvos valstybinės žemės fondo žemės plotu nutraukiama nepasibaigus šiame potvarkyje nurodytam terminui, jeigu:</w:t>
                  </w:r>
                </w:p>
                <w:sdt>
                  <w:sdtPr>
                    <w:alias w:val="2.9.1 pp."/>
                    <w:tag w:val="part_a4c0115d7b4c4ad29b143d62ec21a7e0"/>
                    <w:lock w:val="sdtLocked"/>
                    <w:richText/>
                  </w:sdtPr>
                  <w:sdtContent>
                    <w:p w14:paraId="1C714257" w14:textId="4FD6F2A7">
                      <w:pPr>
                        <w:spacing w:line="336" w:lineRule="auto"/>
                        <w:ind w:firstLine="851"/>
                        <w:jc w:val="both"/>
                        <w:rPr>
                          <w:szCs w:val="24"/>
                        </w:rPr>
                      </w:pPr>
                      <w:sdt>
                        <w:sdtPr>
                          <w:alias w:val="Numeris"/>
                          <w:tag w:val="nr_a4c0115d7b4c4ad29b143d62ec21a7e0"/>
                          <w:lock w:val="sdtLocked"/>
                          <w:richText/>
                        </w:sdtPr>
                        <w:sdtContent>
                          <w:r>
                            <w:rPr>
                              <w:szCs w:val="24"/>
                            </w:rPr>
                            <w:t>2.9.1</w:t>
                          </w:r>
                        </w:sdtContent>
                      </w:sdt>
                      <w:r>
                        <w:rPr>
                          <w:szCs w:val="24"/>
                        </w:rPr>
                        <w:t xml:space="preserve">. laisvos valstybinės žemės fondo žemės plotas nenaudojamas paties valstybinės žemės ploto naudotojo arba jis naudojamas ne žemės ūkio veiklai; </w:t>
                      </w:r>
                    </w:p>
                  </w:sdtContent>
                </w:sdt>
                <w:sdt>
                  <w:sdtPr>
                    <w:alias w:val="2.9.2 pp."/>
                    <w:tag w:val="part_cec91138cd094b6db72df0b46b462ff4"/>
                    <w:lock w:val="sdtLocked"/>
                    <w:richText/>
                  </w:sdtPr>
                  <w:sdtContent>
                    <w:p w14:paraId="400AC910" w14:textId="2C226BB1">
                      <w:pPr>
                        <w:spacing w:line="336" w:lineRule="auto"/>
                        <w:ind w:firstLine="851"/>
                        <w:jc w:val="both"/>
                        <w:rPr>
                          <w:szCs w:val="24"/>
                        </w:rPr>
                      </w:pPr>
                      <w:sdt>
                        <w:sdtPr>
                          <w:alias w:val="Numeris"/>
                          <w:tag w:val="nr_cec91138cd094b6db72df0b46b462ff4"/>
                          <w:lock w:val="sdtLocked"/>
                          <w:richText/>
                        </w:sdtPr>
                        <w:sdtContent>
                          <w:r>
                            <w:rPr>
                              <w:szCs w:val="24"/>
                            </w:rPr>
                            <w:t>2.9.2</w:t>
                          </w:r>
                        </w:sdtContent>
                      </w:sdt>
                      <w:r>
                        <w:rPr>
                          <w:szCs w:val="24"/>
                        </w:rPr>
                        <w:t>. nesilaikoma leidime nurodytų specialiųjų žemės naudojimo sąlygų ar kitų apribojimų;</w:t>
                      </w:r>
                    </w:p>
                  </w:sdtContent>
                </w:sdt>
                <w:sdt>
                  <w:sdtPr>
                    <w:alias w:val="2.9.3 pp."/>
                    <w:tag w:val="part_d24ffc2ed74b4f3e855f67be9a589c9b"/>
                    <w:lock w:val="sdtLocked"/>
                    <w:richText/>
                  </w:sdtPr>
                  <w:sdtContent>
                    <w:p w14:paraId="78D05342" w14:textId="748AB495">
                      <w:pPr>
                        <w:spacing w:line="336" w:lineRule="auto"/>
                        <w:ind w:firstLine="851"/>
                        <w:jc w:val="both"/>
                        <w:rPr>
                          <w:szCs w:val="24"/>
                        </w:rPr>
                      </w:pPr>
                      <w:sdt>
                        <w:sdtPr>
                          <w:alias w:val="Numeris"/>
                          <w:tag w:val="nr_d24ffc2ed74b4f3e855f67be9a589c9b"/>
                          <w:lock w:val="sdtLocked"/>
                          <w:richText/>
                        </w:sdtPr>
                        <w:sdtContent>
                          <w:r>
                            <w:rPr>
                              <w:szCs w:val="24"/>
                            </w:rPr>
                            <w:t>2.9.3</w:t>
                          </w:r>
                        </w:sdtContent>
                      </w:sdt>
                      <w:r>
                        <w:rPr>
                          <w:szCs w:val="24"/>
                        </w:rPr>
                        <w:t>. už naudojimąsi laisvos valstybinės žemės fondo žemės plotu, kuriame nesuformuoti žemės sklypai, žemės ūkio veiklai vykdyti nemokamas žemės nuomos mokestis Vyriausybės nustatyta tvarka ir sąlygomis;</w:t>
                      </w:r>
                    </w:p>
                  </w:sdtContent>
                </w:sdt>
                <w:sdt>
                  <w:sdtPr>
                    <w:alias w:val="2.9.4 pp."/>
                    <w:tag w:val="part_4cda3f6ea1b54660b20ab3f70323454e"/>
                    <w:lock w:val="sdtLocked"/>
                    <w:richText/>
                  </w:sdtPr>
                  <w:sdtContent>
                    <w:p w14:paraId="6B17131E" w14:textId="28CE686C">
                      <w:pPr>
                        <w:spacing w:line="360" w:lineRule="auto"/>
                        <w:ind w:firstLine="851"/>
                        <w:jc w:val="both"/>
                        <w:rPr>
                          <w:szCs w:val="24"/>
                        </w:rPr>
                      </w:pPr>
                      <w:sdt>
                        <w:sdtPr>
                          <w:alias w:val="Numeris"/>
                          <w:tag w:val="nr_4cda3f6ea1b54660b20ab3f70323454e"/>
                          <w:lock w:val="sdtLocked"/>
                          <w:richText/>
                        </w:sdtPr>
                        <w:sdtContent>
                          <w:r>
                            <w:rPr>
                              <w:szCs w:val="24"/>
                            </w:rPr>
                            <w:t>2.9.4</w:t>
                          </w:r>
                        </w:sdtContent>
                      </w:sdt>
                      <w:r>
                        <w:rPr>
                          <w:szCs w:val="24"/>
                        </w:rPr>
                        <w:t>. priimamas valstybinės žemės patikėtinio sprendimas laisvos valstybinės žemės fondo žemės plote suformuoti žemės sklypus ir juos perleisti nuosavybėn, perduoti neatlygintinai naudotis ar išnuomoti;</w:t>
                      </w:r>
                    </w:p>
                  </w:sdtContent>
                </w:sdt>
                <w:sdt>
                  <w:sdtPr>
                    <w:alias w:val="2.9.5 pp."/>
                    <w:tag w:val="part_fc4e8497f3ac46a1b5f212ae99a8d7ac"/>
                    <w:lock w:val="sdtLocked"/>
                    <w:richText/>
                  </w:sdtPr>
                  <w:sdtContent>
                    <w:p w14:paraId="0FCF3051" w14:textId="4506A2E6">
                      <w:pPr>
                        <w:spacing w:line="360" w:lineRule="auto"/>
                        <w:ind w:firstLine="851"/>
                        <w:jc w:val="both"/>
                        <w:rPr>
                          <w:szCs w:val="24"/>
                        </w:rPr>
                      </w:pPr>
                      <w:sdt>
                        <w:sdtPr>
                          <w:alias w:val="Numeris"/>
                          <w:tag w:val="nr_fc4e8497f3ac46a1b5f212ae99a8d7ac"/>
                          <w:lock w:val="sdtLocked"/>
                          <w:richText/>
                        </w:sdtPr>
                        <w:sdtContent>
                          <w:r>
                            <w:rPr>
                              <w:szCs w:val="24"/>
                            </w:rPr>
                            <w:t>2.9.5</w:t>
                          </w:r>
                        </w:sdtContent>
                      </w:sdt>
                      <w:r>
                        <w:rPr>
                          <w:szCs w:val="24"/>
                        </w:rPr>
                        <w:t>. nustatoma, kad sutikimas priimtas pažeidžiant teisės aktų nuostatas.</w:t>
                      </w:r>
                    </w:p>
                  </w:sdtContent>
                </w:sdt>
              </w:sdtContent>
            </w:sdt>
          </w:sdtContent>
        </w:sdt>
        <w:sdt>
          <w:sdtPr>
            <w:alias w:val="3 p."/>
            <w:tag w:val="part_c31340e809f946e9b9d08740e318c663"/>
            <w:lock w:val="sdtLocked"/>
            <w:richText/>
          </w:sdtPr>
          <w:sdtContent>
            <w:p w14:paraId="696B045C" w14:textId="786C032B">
              <w:pPr>
                <w:tabs>
                  <w:tab w:val="left" w:pos="7515"/>
                </w:tabs>
                <w:spacing w:line="360" w:lineRule="auto"/>
                <w:ind w:firstLine="851"/>
                <w:jc w:val="both"/>
                <w:rPr>
                  <w:szCs w:val="24"/>
                </w:rPr>
              </w:pPr>
              <w:sdt>
                <w:sdtPr>
                  <w:alias w:val="Numeris"/>
                  <w:tag w:val="nr_c31340e809f946e9b9d08740e318c663"/>
                  <w:lock w:val="sdtLocked"/>
                  <w:richText/>
                </w:sdtPr>
                <w:sdtContent>
                  <w:r>
                    <w:rPr>
                      <w:szCs w:val="24"/>
                    </w:rPr>
                    <w:t>3</w:t>
                  </w:r>
                </w:sdtContent>
              </w:sdt>
              <w:r>
                <w:rPr>
                  <w:szCs w:val="24"/>
                </w:rPr>
                <w:t xml:space="preserve">. </w:t>
              </w:r>
              <w:r>
                <w:rPr>
                  <w:spacing w:val="36"/>
                  <w:szCs w:val="24"/>
                </w:rPr>
                <w:t>Nuroda</w:t>
              </w:r>
              <w:r>
                <w:rPr>
                  <w:szCs w:val="24"/>
                </w:rPr>
                <w:t>u, kad šis potvarkis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2A4451B" w14:textId="77777777">
              <w:pPr>
                <w:tabs>
                  <w:tab w:val="left" w:pos="7515"/>
                </w:tabs>
                <w:jc w:val="both"/>
                <w:rPr>
                  <w:szCs w:val="24"/>
                </w:rPr>
              </w:pPr>
            </w:p>
            <w:p w14:paraId="6189169B" w14:textId="493AE257">
              <w:pPr>
                <w:tabs>
                  <w:tab w:val="left" w:pos="7515"/>
                </w:tabs>
                <w:ind w:firstLine="7515"/>
                <w:jc w:val="both"/>
                <w:rPr>
                  <w:szCs w:val="24"/>
                </w:rPr>
              </w:pPr>
            </w:p>
          </w:sdtContent>
        </w:sdt>
        <w:sdt>
          <w:sdtPr>
            <w:alias w:val="signatura"/>
            <w:tag w:val="part_44334259bd96463886dccd4f4f17e06d"/>
            <w:lock w:val="sdtLocked"/>
            <w:richText/>
          </w:sdtPr>
          <w:sdtContent>
            <w:p w14:paraId="4E6638ED" w14:textId="2734229F">
              <w:pPr>
                <w:tabs>
                  <w:tab w:val="left" w:pos="8931"/>
                </w:tabs>
                <w:rPr>
                  <w:color w:val="000000"/>
                  <w:szCs w:val="24"/>
                </w:rPr>
              </w:pPr>
              <w:r>
                <w:rPr>
                  <w:color w:val="000000"/>
                  <w:szCs w:val="24"/>
                </w:rPr>
                <w:t xml:space="preserve">Savivaldybės meras                                                                                         Kazimieras Račkauskis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F20531" w14:textId="77777777">
      <w:pPr>
        <w:rPr>
          <w:rFonts w:ascii="TimesLT" w:hAnsi="TimesLT"/>
        </w:rPr>
      </w:pPr>
      <w:r>
        <w:rPr>
          <w:rFonts w:ascii="TimesLT" w:hAnsi="TimesLT"/>
        </w:rPr>
        <w:separator/>
      </w:r>
    </w:p>
  </w:endnote>
  <w:endnote w:type="continuationSeparator" w:id="0">
    <w:p w14:paraId="32287C6C"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3CBC8" w14:textId="77777777">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73A13" w14:textId="77777777">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61FA85" w14:textId="77777777">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ABFD83" w14:textId="77777777">
      <w:pPr>
        <w:rPr>
          <w:rFonts w:ascii="TimesLT" w:hAnsi="TimesLT"/>
        </w:rPr>
      </w:pPr>
      <w:r>
        <w:rPr>
          <w:rFonts w:ascii="TimesLT" w:hAnsi="TimesLT"/>
        </w:rPr>
        <w:separator/>
      </w:r>
    </w:p>
  </w:footnote>
  <w:footnote w:type="continuationSeparator" w:id="0">
    <w:p w14:paraId="0F68D16A"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940A8F" w14:textId="77777777">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C89D1" w14:textId="208D61E9">
    <w:pPr>
      <w:tabs>
        <w:tab w:val="center" w:pos="4819"/>
        <w:tab w:val="right" w:pos="9638"/>
      </w:tabs>
      <w:jc w:val="center"/>
      <w:rPr>
        <w:rFonts w:ascii="TimesLT" w:hAnsi="TimesLT"/>
      </w:rPr>
    </w:pPr>
    <w:r>
      <w:rPr>
        <w:rFonts w:ascii="TimesLT" w:hAnsi="TimesLT"/>
      </w:rPr>
      <w:fldChar w:fldCharType="begin"/>
    </w:r>
    <w:r>
      <w:rPr>
        <w:rFonts w:ascii="TimesLT" w:hAnsi="TimesLT"/>
      </w:rPr>
      <w:instrText>PAGE   \* MERGEFORMAT</w:instrText>
    </w:r>
    <w:r>
      <w:rPr>
        <w:rFonts w:ascii="TimesLT" w:hAnsi="TimesLT"/>
      </w:rPr>
      <w:fldChar w:fldCharType="separate"/>
    </w:r>
    <w:r>
      <w:rPr>
        <w:rFonts w:ascii="TimesLT" w:hAnsi="TimesLT"/>
      </w:rPr>
      <w:t>2</w:t>
    </w:r>
    <w:r>
      <w:rPr>
        <w:rFonts w:ascii="TimesLT" w:hAnsi="TimesLT"/>
      </w:rPr>
      <w:fldChar w:fldCharType="end"/>
    </w:r>
  </w:p>
  <w:p w14:paraId="43C8A2C6" w14:textId="77777777">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E9CDF" w14:textId="77777777">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B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0AD5C7"/>
  <w15:chartTrackingRefBased/>
  <w15:docId w15:val="{B9FEE551-238D-4AD3-98CE-E6CDDDABF0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a516059dd914787b58c677838e28390" PartId="15f246817b744231add09938e3c2a38b">
    <Part Type="punktas" Nr="1" Abbr="1 p." DocPartId="733dbf764d604e3b9244d845a56c5cc7" PartId="ac943cd4d6d9401db64b8d8dd42786cb"/>
    <Part Type="punktas" Nr="2" Abbr="2 p." DocPartId="8d248150383942e3abfc0028862a3f96" PartId="25224635e4774b75bbea0f88cb775846">
      <Part Type="papunktis" Nr="2.1" Abbr="2.1 pp." DocPartId="2fd9d3867b4c462eb307254b3549c909" PartId="b0979623a66445beb16a69e6bc97f2dd"/>
      <Part Type="papunktis" Nr="2.2" Abbr="2.2 pp." DocPartId="f345ecaca56e475aa6638272b4e98edc" PartId="39cd5a9660944b3d8970e9bcf7191d2f">
        <Part Type="papunktis" Nr="2.2.1" Abbr="2.2.1 pp." DocPartId="c1891b288b124955b6294b18e1201c46" PartId="0acd09404d62408da598b0767b212b5a"/>
        <Part Type="papunktis" Nr="2.2.2" Abbr="2.2.2 pp." DocPartId="5b54b84ab9804d588ebb01aafd17aaf6" PartId="138cfaab5cee4a62aa7478573c44a8c3"/>
        <Part Type="papunktis" Nr="2.2.3" Abbr="2.2.3 pp." DocPartId="bb9ca40a33264fd58cfecc2e79ea5c1a" PartId="c83c6ebb40c74517a3ddb8e5f5f88842"/>
      </Part>
      <Part Type="papunktis" Nr="2.3" Abbr="2.3 pp." DocPartId="442a1d17bdfc4013997823b383c991f8" PartId="18ff38ec402b4996bd3967618917c7dd"/>
      <Part Type="papunktis" Nr="2.4" Abbr="2.4 pp." DocPartId="63a367aacedf4d3694a28e22091997a8" PartId="d91ae40b81924a7a8ceec5da56f6564d"/>
      <Part Type="papunktis" Nr="2.5" Abbr="2.5 pp." DocPartId="0e8c47f5953b4f50a9c8b16e02c7aefe" PartId="306f78f387284529a24f7ea6c73af4a5"/>
      <Part Type="papunktis" Nr="2.6" Abbr="2.6 pp." DocPartId="5a77f4a3e3344ce7b639caffda6d763c" PartId="6734bff58fd84484b920ccd7dabe38e6"/>
      <Part Type="papunktis" Nr="2.7" Abbr="2.7 pp." DocPartId="9cc3cb0974934c7398c070129ec1bfd6" PartId="13d4a8fa9dd7417b93091c3ea71aea15"/>
      <Part Type="papunktis" Nr="2.8" Abbr="2.8 pp." DocPartId="edaede1833694a23b1493dc4eb70f3de" PartId="156240d691534356a62a6fca860f4f59"/>
      <Part Type="papunktis" Nr="2.9" Abbr="2.9 pp." DocPartId="57286310edef4dfbb209e98bf8d506aa" PartId="f142eebdbb144b1c8a0e49e7731d8947">
        <Part Type="papunktis" Nr="2.9.1" Abbr="2.9.1 pp." DocPartId="c7aa4d64f4364460aa22ac66dd048944" PartId="a4c0115d7b4c4ad29b143d62ec21a7e0"/>
        <Part Type="papunktis" Nr="2.9.2" Abbr="2.9.2 pp." DocPartId="5f6f8967da1141c8a1153d0b814a5a3d" PartId="cec91138cd094b6db72df0b46b462ff4"/>
        <Part Type="papunktis" Nr="2.9.3" Abbr="2.9.3 pp." DocPartId="323d2c6814a0422f8bef275039adc58b" PartId="d24ffc2ed74b4f3e855f67be9a589c9b"/>
        <Part Type="papunktis" Nr="2.9.4" Abbr="2.9.4 pp." DocPartId="9853002e19b84f079b19ec37f65b83bd" PartId="4cda3f6ea1b54660b20ab3f70323454e"/>
        <Part Type="papunktis" Nr="2.9.5" Abbr="2.9.5 pp." DocPartId="dfec52dce58a4cdd909ebd55f46ac4d6" PartId="fc4e8497f3ac46a1b5f212ae99a8d7ac"/>
      </Part>
    </Part>
    <Part Type="punktas" Nr="3" Abbr="3 p." DocPartId="3364d275fb9d4b8789768e254c94d19d" PartId="c31340e809f946e9b9d08740e318c663"/>
    <Part Type="signatura" DocPartId="8bf937e922c54038ba49bdec0f821b4d" PartId="44334259bd96463886dccd4f4f17e06d"/>
  </Part>
</Parts>
</file>

<file path=customXml/itemProps1.xml><?xml version="1.0" encoding="utf-8"?>
<ds:datastoreItem xmlns:ds="http://schemas.openxmlformats.org/officeDocument/2006/customXml" ds:itemID="{1F7112C6-C852-47FA-9AF5-7246870131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552</Words>
  <Characters>3713</Characters>
  <Application>Microsoft Office Word</Application>
  <DocSecurity>4</DocSecurity>
  <Lines>68</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2026-03-24T09:08:00Z</dcterms:created>
  <dc:creator>x</dc:creator>
  <lastModifiedBy>adlibuser</lastModifiedBy>
  <lastPrinted>2024-05-28T12:46:00Z</lastPrinted>
  <dcterms:modified xsi:type="dcterms:W3CDTF">2026-03-24T09:08:00Z</dcterms:modified>
  <revision>2</revision>
</coreProperties>
</file>