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CC0F" w14:textId="0D799758" w:rsidR="008D70DD" w:rsidRDefault="00CA0494">
      <w:pPr>
        <w:keepNext/>
        <w:tabs>
          <w:tab w:val="left" w:pos="0"/>
          <w:tab w:val="left" w:pos="720"/>
        </w:tabs>
        <w:suppressAutoHyphens/>
        <w:jc w:val="center"/>
        <w:rPr>
          <w:b/>
          <w:bCs/>
          <w:color w:val="00000A"/>
          <w:szCs w:val="28"/>
          <w:u w:val="single"/>
          <w:lang w:eastAsia="zh-CN"/>
        </w:rPr>
      </w:pPr>
      <w:r>
        <w:rPr>
          <w:noProof/>
          <w:lang w:eastAsia="lt-LT"/>
        </w:rPr>
        <w:drawing>
          <wp:inline distT="0" distB="0" distL="0" distR="0" wp14:anchorId="51A9044D" wp14:editId="5466F95F">
            <wp:extent cx="615950" cy="731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1CC10" w14:textId="77777777" w:rsidR="008D70DD" w:rsidRDefault="00CA0494">
      <w:pPr>
        <w:keepNext/>
        <w:tabs>
          <w:tab w:val="left" w:pos="0"/>
          <w:tab w:val="left" w:pos="720"/>
        </w:tabs>
        <w:suppressAutoHyphens/>
        <w:ind w:left="432" w:hanging="432"/>
        <w:jc w:val="center"/>
        <w:rPr>
          <w:b/>
          <w:bCs/>
          <w:color w:val="00000A"/>
          <w:sz w:val="28"/>
          <w:szCs w:val="28"/>
          <w:lang w:eastAsia="zh-CN"/>
        </w:rPr>
      </w:pPr>
      <w:r>
        <w:rPr>
          <w:b/>
          <w:bCs/>
          <w:color w:val="00000A"/>
          <w:szCs w:val="28"/>
          <w:lang w:eastAsia="zh-CN"/>
        </w:rPr>
        <w:t>ŠIAULIŲ RAJONO SAVIVALDYBĖS TARYBA</w:t>
      </w:r>
    </w:p>
    <w:p w14:paraId="0FE1CC12" w14:textId="77777777" w:rsidR="008D70DD" w:rsidRDefault="008D70DD">
      <w:pPr>
        <w:widowControl w:val="0"/>
        <w:tabs>
          <w:tab w:val="left" w:pos="720"/>
        </w:tabs>
        <w:suppressAutoHyphens/>
        <w:rPr>
          <w:rFonts w:eastAsia="Lucida Sans Unicode"/>
          <w:color w:val="00000A"/>
          <w:szCs w:val="24"/>
          <w:lang w:val="en-US" w:eastAsia="zh-CN"/>
        </w:rPr>
      </w:pPr>
    </w:p>
    <w:p w14:paraId="0FE1CC13" w14:textId="77777777" w:rsidR="008D70DD" w:rsidRDefault="00CA0494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color w:val="00000A"/>
          <w:szCs w:val="24"/>
          <w:lang w:val="en-US" w:eastAsia="zh-CN"/>
        </w:rPr>
      </w:pPr>
      <w:r>
        <w:rPr>
          <w:rFonts w:eastAsia="Lucida Sans Unicode"/>
          <w:b/>
          <w:color w:val="00000A"/>
          <w:szCs w:val="24"/>
          <w:lang w:eastAsia="zh-CN"/>
        </w:rPr>
        <w:t>SPRENDIMAS</w:t>
      </w:r>
    </w:p>
    <w:p w14:paraId="5AF1B80D" w14:textId="132829FC" w:rsidR="008D70DD" w:rsidRDefault="00CA0494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DĖL MOKESČIO UŽ VAIKŲ IŠLAIKYMĄ ŠIAULIŲ RAJONO SAVIVALDYBĖS IKIMOKYKLINIO / PRIEŠMOKYKLINIO UGDYMO GRUPĖSE TVARKOS APRAŠO PATVIRTINIMO</w:t>
      </w:r>
    </w:p>
    <w:p w14:paraId="0FE1CC15" w14:textId="77777777" w:rsidR="008D70DD" w:rsidRDefault="008D70DD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szCs w:val="24"/>
          <w:lang w:eastAsia="zh-CN"/>
        </w:rPr>
      </w:pPr>
    </w:p>
    <w:p w14:paraId="0FE1CC16" w14:textId="012D325E" w:rsidR="008D70DD" w:rsidRDefault="00CA0494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szCs w:val="24"/>
          <w:lang w:eastAsia="zh-CN"/>
        </w:rPr>
      </w:pPr>
      <w:r>
        <w:rPr>
          <w:szCs w:val="24"/>
          <w:lang w:eastAsia="zh-CN"/>
        </w:rPr>
        <w:t xml:space="preserve">2020 </w:t>
      </w:r>
      <w:r>
        <w:rPr>
          <w:rFonts w:eastAsia="Lucida Sans Unicode"/>
          <w:szCs w:val="24"/>
          <w:lang w:eastAsia="zh-CN"/>
        </w:rPr>
        <w:t>m</w:t>
      </w:r>
      <w:r>
        <w:rPr>
          <w:szCs w:val="24"/>
          <w:lang w:eastAsia="zh-CN"/>
        </w:rPr>
        <w:t xml:space="preserve">. rugsėjo 8 </w:t>
      </w:r>
      <w:r>
        <w:rPr>
          <w:rFonts w:eastAsia="Lucida Sans Unicode"/>
          <w:szCs w:val="24"/>
          <w:lang w:eastAsia="zh-CN"/>
        </w:rPr>
        <w:t>d</w:t>
      </w:r>
      <w:r>
        <w:rPr>
          <w:szCs w:val="24"/>
          <w:lang w:eastAsia="zh-CN"/>
        </w:rPr>
        <w:t xml:space="preserve">. </w:t>
      </w:r>
      <w:r>
        <w:rPr>
          <w:rFonts w:eastAsia="Lucida Sans Unicode"/>
          <w:szCs w:val="24"/>
          <w:lang w:eastAsia="zh-CN"/>
        </w:rPr>
        <w:t>Nr</w:t>
      </w:r>
      <w:r>
        <w:rPr>
          <w:szCs w:val="24"/>
          <w:lang w:eastAsia="zh-CN"/>
        </w:rPr>
        <w:t xml:space="preserve">. </w:t>
      </w:r>
      <w:r>
        <w:rPr>
          <w:rFonts w:eastAsia="Lucida Sans Unicode"/>
          <w:szCs w:val="24"/>
          <w:lang w:eastAsia="zh-CN"/>
        </w:rPr>
        <w:t>T</w:t>
      </w:r>
      <w:r>
        <w:rPr>
          <w:szCs w:val="24"/>
          <w:lang w:eastAsia="zh-CN"/>
        </w:rPr>
        <w:t>-301</w:t>
      </w:r>
    </w:p>
    <w:p w14:paraId="0FE1CC17" w14:textId="77777777" w:rsidR="008D70DD" w:rsidRDefault="00CA0494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szCs w:val="24"/>
          <w:lang w:eastAsia="zh-CN"/>
        </w:rPr>
      </w:pPr>
      <w:r>
        <w:rPr>
          <w:rFonts w:eastAsia="Lucida Sans Unicode"/>
          <w:szCs w:val="24"/>
          <w:lang w:eastAsia="zh-CN"/>
        </w:rPr>
        <w:t>Šiauliai</w:t>
      </w:r>
    </w:p>
    <w:p w14:paraId="0FE1CC18" w14:textId="77777777" w:rsidR="008D70DD" w:rsidRDefault="008D70DD">
      <w:pPr>
        <w:tabs>
          <w:tab w:val="left" w:pos="720"/>
          <w:tab w:val="left" w:pos="9500"/>
        </w:tabs>
        <w:suppressAutoHyphens/>
        <w:jc w:val="both"/>
        <w:rPr>
          <w:szCs w:val="24"/>
          <w:lang w:eastAsia="zh-CN"/>
        </w:rPr>
      </w:pPr>
    </w:p>
    <w:p w14:paraId="0FE1CC19" w14:textId="77777777" w:rsidR="008D70DD" w:rsidRDefault="008D70DD">
      <w:pPr>
        <w:tabs>
          <w:tab w:val="left" w:pos="720"/>
          <w:tab w:val="left" w:pos="9500"/>
        </w:tabs>
        <w:suppressAutoHyphens/>
        <w:jc w:val="both"/>
        <w:rPr>
          <w:szCs w:val="24"/>
          <w:lang w:eastAsia="zh-CN"/>
        </w:rPr>
      </w:pPr>
    </w:p>
    <w:p w14:paraId="0FE1CC1A" w14:textId="3C175877" w:rsidR="008D70DD" w:rsidRDefault="00CA0494">
      <w:pPr>
        <w:tabs>
          <w:tab w:val="left" w:pos="720"/>
          <w:tab w:val="left" w:pos="9500"/>
        </w:tabs>
        <w:suppressAutoHyphens/>
        <w:ind w:firstLine="567"/>
        <w:jc w:val="both"/>
        <w:rPr>
          <w:color w:val="00000A"/>
          <w:szCs w:val="24"/>
          <w:lang w:eastAsia="zh-CN"/>
        </w:rPr>
      </w:pPr>
      <w:r>
        <w:rPr>
          <w:szCs w:val="24"/>
          <w:lang w:eastAsia="zh-CN"/>
        </w:rPr>
        <w:t xml:space="preserve">Vadovaudamasi </w:t>
      </w:r>
      <w:r>
        <w:rPr>
          <w:color w:val="00000A"/>
          <w:szCs w:val="24"/>
          <w:lang w:eastAsia="lt-LT"/>
        </w:rPr>
        <w:t xml:space="preserve">Lietuvos Respublikos vietos savivaldos įstatymo 6 straipsnio 8 punktu, </w:t>
      </w:r>
      <w:r>
        <w:rPr>
          <w:color w:val="00000A"/>
          <w:szCs w:val="22"/>
          <w:lang w:eastAsia="lt-LT"/>
        </w:rPr>
        <w:t xml:space="preserve">7 </w:t>
      </w:r>
      <w:r>
        <w:rPr>
          <w:color w:val="00000A"/>
          <w:szCs w:val="24"/>
          <w:lang w:eastAsia="lt-LT"/>
        </w:rPr>
        <w:t>straipsnio 7 punktu, 16 straipsnio 2 dalies 37 punktu,</w:t>
      </w:r>
      <w:r>
        <w:rPr>
          <w:color w:val="00000A"/>
          <w:szCs w:val="22"/>
          <w:lang w:eastAsia="lt-LT"/>
        </w:rPr>
        <w:t xml:space="preserve"> </w:t>
      </w:r>
      <w:r>
        <w:rPr>
          <w:color w:val="00000A"/>
          <w:szCs w:val="24"/>
          <w:lang w:eastAsia="lt-LT"/>
        </w:rPr>
        <w:t>4 dalimi, 18 straipsnio 1 dalimi, Lietuvos Respublikos švietimo įstatymo 36 straipsnio 7, 8 ir 9 dalimis, Lietuvos Respublikos h</w:t>
      </w:r>
      <w:r>
        <w:rPr>
          <w:color w:val="00000A"/>
          <w:szCs w:val="24"/>
          <w:lang w:eastAsia="lt-LT"/>
        </w:rPr>
        <w:t xml:space="preserve">igienos norma HN 75:2016 </w:t>
      </w:r>
      <w:r>
        <w:rPr>
          <w:color w:val="00000A"/>
          <w:szCs w:val="24"/>
          <w:lang w:eastAsia="zh-CN"/>
        </w:rPr>
        <w:t>„Ikimokyklinio ir priešmokyklinio ugdymo programų vykdymo bendrieji sveikatos saugos reikalavimai“</w:t>
      </w:r>
      <w:r>
        <w:rPr>
          <w:color w:val="00000A"/>
          <w:szCs w:val="24"/>
          <w:lang w:eastAsia="lt-LT"/>
        </w:rPr>
        <w:t xml:space="preserve">, patvirtinta Lietuvos Respublikos sveikatos apsaugos ministro 2016 m. sausio 26 d. įsakymu Nr. V-93 „Dėl </w:t>
      </w:r>
      <w:r>
        <w:rPr>
          <w:color w:val="00000A"/>
          <w:szCs w:val="24"/>
          <w:lang w:eastAsia="zh-CN"/>
        </w:rPr>
        <w:t>Lietuvos higienos normos HN</w:t>
      </w:r>
      <w:r>
        <w:rPr>
          <w:color w:val="00000A"/>
          <w:szCs w:val="24"/>
          <w:lang w:eastAsia="zh-CN"/>
        </w:rPr>
        <w:t xml:space="preserve"> 75:2016 „Ikimokyklinio ir priešmokyklinio ugdymo programų vykdymo bendrieji sveikatos saugos reikalavimai“ patvirtinimo</w:t>
      </w:r>
      <w:r>
        <w:rPr>
          <w:color w:val="00000A"/>
          <w:szCs w:val="24"/>
          <w:lang w:eastAsia="lt-LT"/>
        </w:rPr>
        <w:t>“</w:t>
      </w:r>
      <w:r>
        <w:rPr>
          <w:szCs w:val="24"/>
          <w:lang w:eastAsia="zh-CN"/>
        </w:rPr>
        <w:t xml:space="preserve">, Šiaulių rajono savivaldybės taryba </w:t>
      </w:r>
      <w:r>
        <w:rPr>
          <w:spacing w:val="84"/>
          <w:szCs w:val="24"/>
          <w:lang w:eastAsia="zh-CN"/>
        </w:rPr>
        <w:t>nusprendžia</w:t>
      </w:r>
      <w:r>
        <w:rPr>
          <w:color w:val="00000A"/>
          <w:szCs w:val="24"/>
          <w:lang w:eastAsia="zh-CN"/>
        </w:rPr>
        <w:t>:</w:t>
      </w:r>
    </w:p>
    <w:p w14:paraId="0FE1CC1B" w14:textId="11950912" w:rsidR="008D70DD" w:rsidRDefault="00CA049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Mokesčio už vaikų išlaikymą Šiaulių rajono savivaldybės ikimokykli</w:t>
      </w:r>
      <w:r>
        <w:rPr>
          <w:szCs w:val="24"/>
          <w:lang w:eastAsia="lt-LT"/>
        </w:rPr>
        <w:t xml:space="preserve">nio / priešmokyklinio ugdymo grupėse tvarkos </w:t>
      </w:r>
      <w:r>
        <w:rPr>
          <w:szCs w:val="22"/>
          <w:lang w:eastAsia="lt-LT"/>
        </w:rPr>
        <w:t>aprašą</w:t>
      </w:r>
      <w:r>
        <w:rPr>
          <w:szCs w:val="24"/>
        </w:rPr>
        <w:t xml:space="preserve"> (pridedama).</w:t>
      </w:r>
    </w:p>
    <w:p w14:paraId="7DD6BC4D" w14:textId="5EA2B225" w:rsidR="008D70DD" w:rsidRDefault="00CA0494">
      <w:pPr>
        <w:ind w:firstLine="567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Pripažinti netekusiu galios </w:t>
      </w:r>
      <w:r>
        <w:rPr>
          <w:szCs w:val="24"/>
          <w:lang w:eastAsia="lt-LT"/>
        </w:rPr>
        <w:t>Šiaulių rajono savivaldybės tarybos 2016 m. kovo 31 d. sprendimą Nr. T-144 „Dėl Mokesčio už vaikų išlaikymą Šiaulių rajono savivaldybės ikimokyklinio / prie</w:t>
      </w:r>
      <w:r>
        <w:rPr>
          <w:szCs w:val="24"/>
          <w:lang w:eastAsia="lt-LT"/>
        </w:rPr>
        <w:t>šmokyklinio ugdymo grupėse tvarkos aprašo patvirtinim</w:t>
      </w:r>
      <w:r>
        <w:rPr>
          <w:szCs w:val="22"/>
          <w:lang w:eastAsia="lt-LT"/>
        </w:rPr>
        <w:t xml:space="preserve">o“ su visais pakeitimais. </w:t>
      </w:r>
    </w:p>
    <w:p w14:paraId="0FE1CC24" w14:textId="09E19406" w:rsidR="008D70DD" w:rsidRDefault="00CA0494" w:rsidP="00CA0494">
      <w:pPr>
        <w:ind w:firstLine="567"/>
        <w:jc w:val="both"/>
        <w:rPr>
          <w:rFonts w:eastAsia="Lucida Sans Unicode"/>
          <w:color w:val="00000A"/>
          <w:szCs w:val="24"/>
          <w:lang w:eastAsia="zh-CN"/>
        </w:rPr>
      </w:pPr>
      <w:r>
        <w:rPr>
          <w:szCs w:val="24"/>
        </w:rPr>
        <w:t>Šis sprendimas skelbiamas Teisės aktų registre ir gali būti skundžiamas teismui Lietuvos Respublikos administracinių bylų teisenos įstatymo nustatyta tvarka.</w:t>
      </w:r>
    </w:p>
    <w:p w14:paraId="04F99BDC" w14:textId="77777777" w:rsidR="00CA0494" w:rsidRDefault="00CA0494">
      <w:pPr>
        <w:widowControl w:val="0"/>
        <w:tabs>
          <w:tab w:val="left" w:pos="7655"/>
        </w:tabs>
        <w:suppressAutoHyphens/>
        <w:jc w:val="both"/>
      </w:pPr>
    </w:p>
    <w:p w14:paraId="155C99CB" w14:textId="77777777" w:rsidR="00CA0494" w:rsidRDefault="00CA0494">
      <w:pPr>
        <w:widowControl w:val="0"/>
        <w:tabs>
          <w:tab w:val="left" w:pos="7655"/>
        </w:tabs>
        <w:suppressAutoHyphens/>
        <w:jc w:val="both"/>
      </w:pPr>
    </w:p>
    <w:p w14:paraId="1C84AE15" w14:textId="77777777" w:rsidR="00CA0494" w:rsidRDefault="00CA0494">
      <w:pPr>
        <w:widowControl w:val="0"/>
        <w:tabs>
          <w:tab w:val="left" w:pos="7655"/>
        </w:tabs>
        <w:suppressAutoHyphens/>
        <w:jc w:val="both"/>
      </w:pPr>
    </w:p>
    <w:p w14:paraId="0FE1CC27" w14:textId="29170AFC" w:rsidR="008D70DD" w:rsidRDefault="00CA0494" w:rsidP="00CA0494">
      <w:pPr>
        <w:widowControl w:val="0"/>
        <w:tabs>
          <w:tab w:val="left" w:pos="7655"/>
        </w:tabs>
        <w:suppressAutoHyphens/>
        <w:jc w:val="both"/>
        <w:rPr>
          <w:rFonts w:eastAsia="Lucida Sans Unicode"/>
          <w:color w:val="00000A"/>
          <w:szCs w:val="24"/>
          <w:lang w:eastAsia="zh-CN"/>
        </w:rPr>
      </w:pPr>
      <w:r>
        <w:rPr>
          <w:rFonts w:eastAsia="Lucida Sans Unicode"/>
          <w:color w:val="00000A"/>
          <w:szCs w:val="24"/>
          <w:lang w:eastAsia="zh-CN"/>
        </w:rPr>
        <w:t xml:space="preserve">Savivaldybės </w:t>
      </w:r>
      <w:r>
        <w:rPr>
          <w:rFonts w:eastAsia="Lucida Sans Unicode"/>
          <w:color w:val="00000A"/>
          <w:szCs w:val="24"/>
          <w:lang w:eastAsia="zh-CN"/>
        </w:rPr>
        <w:t>meras</w:t>
      </w:r>
      <w:r>
        <w:rPr>
          <w:color w:val="00000A"/>
          <w:szCs w:val="24"/>
          <w:lang w:eastAsia="zh-CN"/>
        </w:rPr>
        <w:tab/>
      </w:r>
      <w:r>
        <w:rPr>
          <w:rFonts w:eastAsia="Lucida Sans Unicode"/>
          <w:color w:val="00000A"/>
          <w:szCs w:val="24"/>
          <w:lang w:eastAsia="zh-CN"/>
        </w:rPr>
        <w:t xml:space="preserve">Antanas </w:t>
      </w:r>
      <w:proofErr w:type="spellStart"/>
      <w:r>
        <w:rPr>
          <w:rFonts w:eastAsia="Lucida Sans Unicode"/>
          <w:color w:val="00000A"/>
          <w:szCs w:val="24"/>
          <w:lang w:eastAsia="zh-CN"/>
        </w:rPr>
        <w:t>Bezaras</w:t>
      </w:r>
      <w:proofErr w:type="spellEnd"/>
    </w:p>
    <w:p w14:paraId="2F33D61D" w14:textId="77777777" w:rsidR="008D70DD" w:rsidRDefault="00CA0494">
      <w:pPr>
        <w:tabs>
          <w:tab w:val="center" w:pos="4819"/>
          <w:tab w:val="right" w:pos="9638"/>
        </w:tabs>
        <w:rPr>
          <w:b/>
          <w:bCs/>
          <w:color w:val="00000A"/>
          <w:szCs w:val="24"/>
          <w:lang w:eastAsia="zh-CN"/>
        </w:rPr>
      </w:pPr>
    </w:p>
    <w:p w14:paraId="294963FA" w14:textId="77777777" w:rsidR="00CA0494" w:rsidRDefault="00CA0494">
      <w:pPr>
        <w:tabs>
          <w:tab w:val="left" w:pos="720"/>
        </w:tabs>
        <w:suppressAutoHyphens/>
        <w:ind w:firstLine="5160"/>
        <w:jc w:val="both"/>
        <w:sectPr w:rsidR="00CA0494" w:rsidSect="00CA04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1296"/>
          <w:formProt w:val="0"/>
          <w:titlePg/>
          <w:docGrid w:linePitch="326" w:charSpace="214742220"/>
        </w:sectPr>
      </w:pPr>
    </w:p>
    <w:p w14:paraId="72A9D71F" w14:textId="3A1A9816" w:rsidR="008D70DD" w:rsidRDefault="00CA049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bookmarkStart w:id="0" w:name="_GoBack"/>
      <w:bookmarkEnd w:id="0"/>
      <w:r>
        <w:rPr>
          <w:szCs w:val="24"/>
          <w:lang w:eastAsia="zh-CN"/>
        </w:rPr>
        <w:lastRenderedPageBreak/>
        <w:t>PATVIRTINT</w:t>
      </w:r>
      <w:r>
        <w:rPr>
          <w:caps/>
          <w:szCs w:val="24"/>
          <w:lang w:eastAsia="zh-CN"/>
        </w:rPr>
        <w:t>A</w:t>
      </w:r>
    </w:p>
    <w:p w14:paraId="78AEB020" w14:textId="77777777" w:rsidR="008D70DD" w:rsidRDefault="00CA049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Šiaulių rajono savivaldybės tarybos</w:t>
      </w:r>
    </w:p>
    <w:p w14:paraId="60A7C32B" w14:textId="77777777" w:rsidR="008D70DD" w:rsidRDefault="00CA049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2020 m. rugsėjo 8 d. sprendimu Nr. T-301</w:t>
      </w:r>
    </w:p>
    <w:p w14:paraId="1EF73917" w14:textId="77777777" w:rsidR="008D70DD" w:rsidRDefault="008D70DD">
      <w:pPr>
        <w:tabs>
          <w:tab w:val="left" w:pos="720"/>
        </w:tabs>
        <w:suppressAutoHyphens/>
        <w:ind w:firstLine="567"/>
        <w:jc w:val="center"/>
        <w:rPr>
          <w:szCs w:val="24"/>
          <w:lang w:eastAsia="zh-CN"/>
        </w:rPr>
      </w:pPr>
    </w:p>
    <w:p w14:paraId="0D55F37C" w14:textId="77777777" w:rsidR="008D70DD" w:rsidRDefault="008D70DD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</w:p>
    <w:p w14:paraId="356AA481" w14:textId="77777777" w:rsidR="008D70DD" w:rsidRDefault="00CA0494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MOKESČIO UŽ VAIKŲ IŠLAIKYMĄ ŠIAULIŲ RAJONO SAVIVALDYBĖS IKIMOKYKLINIO / PRIEŠMOKYKLINIO UGDYMO GRUPĖSE TVARKOS APRAŠAS</w:t>
      </w:r>
    </w:p>
    <w:p w14:paraId="5735B524" w14:textId="77777777" w:rsidR="008D70DD" w:rsidRDefault="008D70DD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</w:p>
    <w:p w14:paraId="4272FC78" w14:textId="77777777" w:rsidR="008D70DD" w:rsidRDefault="00CA0494">
      <w:pPr>
        <w:tabs>
          <w:tab w:val="left" w:pos="720"/>
        </w:tabs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</w:t>
      </w:r>
      <w:r>
        <w:rPr>
          <w:b/>
          <w:szCs w:val="24"/>
          <w:lang w:eastAsia="zh-CN"/>
        </w:rPr>
        <w:t xml:space="preserve"> SKYRIUS</w:t>
      </w:r>
    </w:p>
    <w:p w14:paraId="504C71FE" w14:textId="77777777" w:rsidR="008D70DD" w:rsidRDefault="00CA0494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BENDROSIOS NUOSTATOS</w:t>
      </w:r>
    </w:p>
    <w:p w14:paraId="1FBDF46B" w14:textId="77777777" w:rsidR="008D70DD" w:rsidRDefault="008D70DD">
      <w:pPr>
        <w:tabs>
          <w:tab w:val="left" w:pos="720"/>
        </w:tabs>
        <w:suppressAutoHyphens/>
        <w:ind w:firstLine="567"/>
        <w:jc w:val="center"/>
        <w:rPr>
          <w:szCs w:val="24"/>
          <w:lang w:eastAsia="zh-CN"/>
        </w:rPr>
      </w:pPr>
    </w:p>
    <w:p w14:paraId="555669DD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zh-CN"/>
        </w:rPr>
        <w:t>Mokesčio už vaikų išlaikymą Šiaulių rajono savivaldybės</w:t>
      </w:r>
      <w:r>
        <w:rPr>
          <w:b/>
          <w:szCs w:val="24"/>
          <w:lang w:eastAsia="zh-CN"/>
        </w:rPr>
        <w:t xml:space="preserve"> </w:t>
      </w:r>
      <w:r>
        <w:rPr>
          <w:szCs w:val="24"/>
          <w:lang w:eastAsia="zh-CN"/>
        </w:rPr>
        <w:t>ikimokyklinio / priešmokyklinio ugdymo grupėse tvarkos aprašas (toliau – Aprašas) nustato tėvų (globėjų), kurių vaikas (-ai) lanko Šiaulių rajono savivaldybės ikimokyklini</w:t>
      </w:r>
      <w:r>
        <w:rPr>
          <w:szCs w:val="24"/>
          <w:lang w:eastAsia="zh-CN"/>
        </w:rPr>
        <w:t>o / priešmokyklinio ugdymo grupes 4 val. ir daugiau, mokesčio dydžio už vaikų išlaikymą nustatymo sąlygas, atsakomybę ir kontrolę.</w:t>
      </w:r>
      <w:r>
        <w:t xml:space="preserve"> </w:t>
      </w:r>
    </w:p>
    <w:p w14:paraId="6F281794" w14:textId="77777777" w:rsidR="008D70DD" w:rsidRDefault="00CA049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</w:t>
      </w:r>
      <w:r>
        <w:rPr>
          <w:szCs w:val="24"/>
          <w:lang w:eastAsia="zh-CN"/>
        </w:rPr>
        <w:t>. Aprašas skirtas asignavimų valdytojams, Šiaulių rajono savivaldybės (toliau– Savivaldybė) lopšeliams-darželiams ir be</w:t>
      </w:r>
      <w:r>
        <w:rPr>
          <w:szCs w:val="24"/>
          <w:lang w:eastAsia="zh-CN"/>
        </w:rPr>
        <w:t xml:space="preserve">ndrojo ugdymo mokykloms, tėvams (globėjams). </w:t>
      </w:r>
    </w:p>
    <w:p w14:paraId="701D6FDD" w14:textId="77777777" w:rsidR="008D70DD" w:rsidRDefault="00CA049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</w:t>
      </w:r>
      <w:r>
        <w:rPr>
          <w:szCs w:val="24"/>
          <w:lang w:eastAsia="zh-CN"/>
        </w:rPr>
        <w:t>. Apraše vartojamos sąvokos:</w:t>
      </w:r>
    </w:p>
    <w:p w14:paraId="34596F17" w14:textId="77777777" w:rsidR="008D70DD" w:rsidRDefault="00CA049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3.1</w:t>
      </w:r>
      <w:r>
        <w:rPr>
          <w:szCs w:val="24"/>
          <w:lang w:eastAsia="zh-CN"/>
        </w:rPr>
        <w:t>. mokestis už vaikų maitinimą – mokestis, kurį sudaro išlaidos už produktus (įskaitant prekių pirkimo pridėtinės vertės mokestį);</w:t>
      </w:r>
    </w:p>
    <w:p w14:paraId="66079E4B" w14:textId="77777777" w:rsidR="008D70DD" w:rsidRDefault="00CA049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3.2</w:t>
      </w:r>
      <w:r>
        <w:rPr>
          <w:szCs w:val="24"/>
          <w:lang w:eastAsia="zh-CN"/>
        </w:rPr>
        <w:t xml:space="preserve">. mėnesinis mokestis už ugdymo </w:t>
      </w:r>
      <w:r>
        <w:rPr>
          <w:szCs w:val="24"/>
          <w:lang w:eastAsia="zh-CN"/>
        </w:rPr>
        <w:t>reikmes – mokestis, kurį sudaro ugdymo reikmėms skirtos išlaidos, t. y. ugdymo, higienos priemonėms, medžiagoms patalpų funkcionavimui užtikrinti, renginiams organizuoti, inventoriui įsigyti ir kitoms reikmėms;</w:t>
      </w:r>
    </w:p>
    <w:p w14:paraId="4D509463" w14:textId="77777777" w:rsidR="008D70DD" w:rsidRDefault="00CA049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3.3</w:t>
      </w:r>
      <w:r>
        <w:rPr>
          <w:szCs w:val="24"/>
          <w:lang w:eastAsia="zh-CN"/>
        </w:rPr>
        <w:t>. kitos Apraše vartojamos sąvokos atit</w:t>
      </w:r>
      <w:r>
        <w:rPr>
          <w:szCs w:val="24"/>
          <w:lang w:eastAsia="zh-CN"/>
        </w:rPr>
        <w:t>inka Lietuvos Respublikos švietimo įstatyme ir kituose švietimą reglamentuojančiuose teisės aktuose vartojamas sąvokas.</w:t>
      </w:r>
    </w:p>
    <w:p w14:paraId="27597E72" w14:textId="77777777" w:rsidR="008D70DD" w:rsidRDefault="00CA0494">
      <w:pPr>
        <w:tabs>
          <w:tab w:val="left" w:pos="720"/>
        </w:tabs>
        <w:suppressAutoHyphens/>
        <w:ind w:firstLine="600"/>
        <w:jc w:val="center"/>
        <w:rPr>
          <w:szCs w:val="24"/>
          <w:lang w:eastAsia="zh-CN"/>
        </w:rPr>
      </w:pPr>
    </w:p>
    <w:p w14:paraId="2F54A525" w14:textId="77777777" w:rsidR="008D70DD" w:rsidRDefault="00CA0494">
      <w:pPr>
        <w:tabs>
          <w:tab w:val="left" w:pos="720"/>
        </w:tabs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II</w:t>
      </w:r>
      <w:r>
        <w:rPr>
          <w:b/>
          <w:szCs w:val="24"/>
          <w:lang w:eastAsia="zh-CN"/>
        </w:rPr>
        <w:t xml:space="preserve"> SKYRIUS</w:t>
      </w:r>
    </w:p>
    <w:p w14:paraId="5D504C17" w14:textId="77777777" w:rsidR="008D70DD" w:rsidRDefault="00CA0494">
      <w:pPr>
        <w:tabs>
          <w:tab w:val="left" w:pos="720"/>
        </w:tabs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MOKESČIO DYDŽIO UŽ VAIKŲ IŠLAIKYMĄ NUSTATYMAS</w:t>
      </w:r>
    </w:p>
    <w:p w14:paraId="6C83EB6A" w14:textId="77777777" w:rsidR="008D70DD" w:rsidRDefault="008D70DD">
      <w:pPr>
        <w:tabs>
          <w:tab w:val="left" w:pos="720"/>
        </w:tabs>
        <w:suppressAutoHyphens/>
        <w:ind w:firstLine="600"/>
        <w:jc w:val="center"/>
        <w:rPr>
          <w:szCs w:val="24"/>
          <w:lang w:eastAsia="zh-CN"/>
        </w:rPr>
      </w:pPr>
    </w:p>
    <w:p w14:paraId="1BEB3247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4</w:t>
      </w:r>
      <w:r>
        <w:rPr>
          <w:szCs w:val="28"/>
          <w:lang w:eastAsia="zh-CN"/>
        </w:rPr>
        <w:t>. Tėvai (globėjai) moka mokestį už vaiko išlaikymą ikimokyklinio</w:t>
      </w:r>
      <w:r>
        <w:rPr>
          <w:szCs w:val="28"/>
          <w:lang w:eastAsia="zh-CN"/>
        </w:rPr>
        <w:t xml:space="preserve"> / priešmokyklinio ugdymo grupėse, kuris sudaromas iš:</w:t>
      </w:r>
    </w:p>
    <w:p w14:paraId="28F48F82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4.1</w:t>
      </w:r>
      <w:r>
        <w:rPr>
          <w:szCs w:val="28"/>
          <w:lang w:eastAsia="zh-CN"/>
        </w:rPr>
        <w:t>. mokesčio už vaikų maitinimą (už kiekvieną lankytą dieną);</w:t>
      </w:r>
    </w:p>
    <w:p w14:paraId="49322D2B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8"/>
          <w:lang w:eastAsia="zh-CN"/>
        </w:rPr>
        <w:t>4.2</w:t>
      </w:r>
      <w:r>
        <w:rPr>
          <w:szCs w:val="28"/>
          <w:lang w:eastAsia="zh-CN"/>
        </w:rPr>
        <w:t xml:space="preserve">. mėnesinio 7 </w:t>
      </w:r>
      <w:proofErr w:type="spellStart"/>
      <w:r>
        <w:rPr>
          <w:szCs w:val="28"/>
          <w:lang w:eastAsia="zh-CN"/>
        </w:rPr>
        <w:t>Eur</w:t>
      </w:r>
      <w:proofErr w:type="spellEnd"/>
      <w:r>
        <w:rPr>
          <w:szCs w:val="28"/>
          <w:lang w:eastAsia="zh-CN"/>
        </w:rPr>
        <w:t xml:space="preserve"> mokesčio ugdymo įstaigai už ugdymo reikmes (nepriklausomai nuo lankytų dienų skaičiaus).</w:t>
      </w:r>
      <w:r>
        <w:t xml:space="preserve"> </w:t>
      </w:r>
    </w:p>
    <w:p w14:paraId="24FB9447" w14:textId="77777777" w:rsidR="008D70DD" w:rsidRDefault="00CA049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t>5</w:t>
      </w:r>
      <w:r>
        <w:t>. Vienos dieno</w:t>
      </w:r>
      <w:r>
        <w:t>s mokesčio dydis už vaiko, ugdomo pagal ikimokyklinio / priešmokyklinio ugdymo programas, maitinimą</w:t>
      </w:r>
      <w:r>
        <w:rPr>
          <w:szCs w:val="24"/>
        </w:rPr>
        <w:t xml:space="preserve"> nustatomas atsižvelgiant į vaiko amžių, buvimo grupėje laiką ir maitinimų skaičių:</w:t>
      </w:r>
    </w:p>
    <w:p w14:paraId="62743079" w14:textId="77777777" w:rsidR="008D70DD" w:rsidRDefault="00CA0494">
      <w:pPr>
        <w:ind w:firstLine="567"/>
        <w:jc w:val="both"/>
      </w:pPr>
      <w:r>
        <w:t>5.1</w:t>
      </w:r>
      <w:r>
        <w:t xml:space="preserve">. 0–3 metų vaikams – 1,80 </w:t>
      </w:r>
      <w:proofErr w:type="spellStart"/>
      <w:r>
        <w:t>Eur</w:t>
      </w:r>
      <w:proofErr w:type="spellEnd"/>
      <w:r>
        <w:t xml:space="preserve"> (pusryčiai – 0,45 </w:t>
      </w:r>
      <w:proofErr w:type="spellStart"/>
      <w:r>
        <w:t>Eur</w:t>
      </w:r>
      <w:proofErr w:type="spellEnd"/>
      <w:r>
        <w:t xml:space="preserve">, pietūs – 0,90 </w:t>
      </w:r>
      <w:proofErr w:type="spellStart"/>
      <w:r>
        <w:t>E</w:t>
      </w:r>
      <w:r>
        <w:t>ur</w:t>
      </w:r>
      <w:proofErr w:type="spellEnd"/>
      <w:r>
        <w:t xml:space="preserve">, pavakariai – 0,45 </w:t>
      </w:r>
      <w:proofErr w:type="spellStart"/>
      <w:r>
        <w:t>Eur</w:t>
      </w:r>
      <w:proofErr w:type="spellEnd"/>
      <w:r>
        <w:t>);</w:t>
      </w:r>
    </w:p>
    <w:p w14:paraId="1E747324" w14:textId="77777777" w:rsidR="008D70DD" w:rsidRDefault="00CA0494">
      <w:pPr>
        <w:ind w:firstLine="567"/>
        <w:jc w:val="both"/>
      </w:pPr>
      <w:r>
        <w:t>5.2</w:t>
      </w:r>
      <w:r>
        <w:t xml:space="preserve">. 3–7 metų vaikams – 2,00 </w:t>
      </w:r>
      <w:proofErr w:type="spellStart"/>
      <w:r>
        <w:t>Eur</w:t>
      </w:r>
      <w:proofErr w:type="spellEnd"/>
      <w:r>
        <w:t xml:space="preserve"> (pusryčiai – 0,50 </w:t>
      </w:r>
      <w:proofErr w:type="spellStart"/>
      <w:r>
        <w:t>Eur</w:t>
      </w:r>
      <w:proofErr w:type="spellEnd"/>
      <w:r>
        <w:t xml:space="preserve">, pietūs – 1,00 </w:t>
      </w:r>
      <w:proofErr w:type="spellStart"/>
      <w:r>
        <w:t>Eur</w:t>
      </w:r>
      <w:proofErr w:type="spellEnd"/>
      <w:r>
        <w:t xml:space="preserve">, pavakariai – 0,50 </w:t>
      </w:r>
      <w:proofErr w:type="spellStart"/>
      <w:r>
        <w:t>Eur</w:t>
      </w:r>
      <w:proofErr w:type="spellEnd"/>
      <w:r>
        <w:t>).</w:t>
      </w:r>
    </w:p>
    <w:p w14:paraId="7471F61B" w14:textId="77777777" w:rsidR="008D70DD" w:rsidRDefault="00CA0494">
      <w:pPr>
        <w:tabs>
          <w:tab w:val="left" w:pos="720"/>
        </w:tabs>
        <w:ind w:firstLine="600"/>
        <w:jc w:val="both"/>
        <w:rPr>
          <w:color w:val="000000"/>
          <w:szCs w:val="24"/>
          <w:lang w:eastAsia="zh-CN"/>
        </w:rPr>
      </w:pPr>
      <w:r>
        <w:rPr>
          <w:szCs w:val="24"/>
          <w:lang w:eastAsia="zh-CN"/>
        </w:rPr>
        <w:t>6</w:t>
      </w:r>
      <w:r>
        <w:rPr>
          <w:szCs w:val="24"/>
          <w:lang w:eastAsia="zh-CN"/>
        </w:rPr>
        <w:t xml:space="preserve">. Vaikai ugdomi 4 val. gali būti </w:t>
      </w:r>
      <w:r>
        <w:rPr>
          <w:color w:val="000000"/>
          <w:szCs w:val="24"/>
          <w:lang w:eastAsia="zh-CN"/>
        </w:rPr>
        <w:t xml:space="preserve">nemaitinami (vaikas atvedamas į grupę nuo 9 iki 9.30 val. ryto). Tėvai (globėjai), pageidaujantys, kad vaikas lankytų grupę 4 val. be maitinimo, pateikia raštišką prašymą. </w:t>
      </w:r>
    </w:p>
    <w:p w14:paraId="52FB5554" w14:textId="77777777" w:rsidR="008D70DD" w:rsidRDefault="00CA049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7</w:t>
      </w:r>
      <w:r>
        <w:rPr>
          <w:szCs w:val="24"/>
          <w:lang w:eastAsia="zh-CN"/>
        </w:rPr>
        <w:t>. Vaiko lankymas ikimokyklinio / priešmokyklinio ugdymo grupę nurodant valandų</w:t>
      </w:r>
      <w:r>
        <w:rPr>
          <w:szCs w:val="24"/>
          <w:lang w:eastAsia="zh-CN"/>
        </w:rPr>
        <w:t xml:space="preserve"> ir maitinimų skaičių, įforminamas įstaigos direktoriaus įsakymu.</w:t>
      </w:r>
    </w:p>
    <w:p w14:paraId="0F056A89" w14:textId="77777777" w:rsidR="008D70DD" w:rsidRDefault="00CA049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Mokestis už vaiko (-ų) maitinimą mažinamas 50 procentų, jeigu:</w:t>
      </w:r>
    </w:p>
    <w:p w14:paraId="5DD4B647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</w:t>
      </w:r>
      <w:r>
        <w:rPr>
          <w:szCs w:val="24"/>
          <w:lang w:eastAsia="lt-LT"/>
        </w:rPr>
        <w:t>. vaikas turi tik vieną iš tėvų (dėl vieno iš tėvų mirties ar vaikui nenustatyta ir nepripažinta tėvystė), pateikus</w:t>
      </w:r>
      <w:r>
        <w:rPr>
          <w:szCs w:val="24"/>
          <w:lang w:eastAsia="lt-LT"/>
        </w:rPr>
        <w:t xml:space="preserve"> raštišką prašymą ir tai patvirtinantį dokumentą;</w:t>
      </w:r>
    </w:p>
    <w:p w14:paraId="44619796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</w:t>
      </w:r>
      <w:r>
        <w:rPr>
          <w:szCs w:val="24"/>
          <w:lang w:eastAsia="lt-LT"/>
        </w:rPr>
        <w:t>. šeima augina tris ir daugiau vaikų (vaikai iki 18 metų ir iki 24 metų, jeigu jie mokosi dieninėse visų tipų dieninio mokymo įstaigose), pateikus raštišką prašymą ir tai patvirtinančius dokumentus;</w:t>
      </w:r>
    </w:p>
    <w:p w14:paraId="6F012E81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8.3</w:t>
      </w:r>
      <w:r>
        <w:rPr>
          <w:szCs w:val="24"/>
          <w:lang w:eastAsia="lt-LT"/>
        </w:rPr>
        <w:t>. vaikas auga mokinių ar studentų šeimoje, kurioje vienas iš tėvų (globėjų) mokosi mokymo įstaigos dieniniame skyriuje, pateikus raštišką prašymą ir tai patvirtinančius dokumentus;</w:t>
      </w:r>
    </w:p>
    <w:p w14:paraId="1B6202FA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8.4</w:t>
      </w:r>
      <w:r>
        <w:rPr>
          <w:szCs w:val="24"/>
          <w:lang w:eastAsia="lt-LT"/>
        </w:rPr>
        <w:t xml:space="preserve">. vaikui nustatytas vidutinis ar sunkus </w:t>
      </w:r>
      <w:proofErr w:type="spellStart"/>
      <w:r>
        <w:rPr>
          <w:szCs w:val="24"/>
          <w:lang w:eastAsia="lt-LT"/>
        </w:rPr>
        <w:t>neįgalumas</w:t>
      </w:r>
      <w:proofErr w:type="spellEnd"/>
      <w:r>
        <w:rPr>
          <w:szCs w:val="24"/>
          <w:lang w:eastAsia="lt-LT"/>
        </w:rPr>
        <w:t xml:space="preserve">, pateikus </w:t>
      </w:r>
      <w:r>
        <w:rPr>
          <w:szCs w:val="24"/>
          <w:lang w:eastAsia="lt-LT"/>
        </w:rPr>
        <w:t>raštišką prašymą ir tai patvirtinantį dokumentą;</w:t>
      </w:r>
    </w:p>
    <w:p w14:paraId="1A18EAE4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8.5</w:t>
      </w:r>
      <w:r>
        <w:rPr>
          <w:szCs w:val="24"/>
          <w:lang w:eastAsia="lt-LT"/>
        </w:rPr>
        <w:t>. tėvas ar (ir) motina atlieka privalomąją pradinę arba alternatyviąją krašto apsaugos tarnybą, pateikus raštišką prašymą ir tai patvirtinantį dokumentą.</w:t>
      </w:r>
    </w:p>
    <w:p w14:paraId="48F7FDE6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</w:t>
      </w:r>
      <w:r>
        <w:rPr>
          <w:szCs w:val="24"/>
          <w:lang w:eastAsia="zh-CN"/>
        </w:rPr>
        <w:t>. Mokestis už vaikų maitinimą nemokamas</w:t>
      </w:r>
      <w:r>
        <w:rPr>
          <w:szCs w:val="24"/>
          <w:lang w:eastAsia="zh-CN"/>
        </w:rPr>
        <w:t>, kai:</w:t>
      </w:r>
    </w:p>
    <w:p w14:paraId="6CD44EEC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9.1</w:t>
      </w:r>
      <w:r>
        <w:rPr>
          <w:szCs w:val="24"/>
          <w:lang w:eastAsia="zh-CN"/>
        </w:rPr>
        <w:t xml:space="preserve">. vaikas nelanko grupės dėl ligos (ne mažiau kaip 3 darbo dienas iš eilės) </w:t>
      </w:r>
      <w:r>
        <w:rPr>
          <w:szCs w:val="24"/>
          <w:lang w:eastAsia="lt-LT"/>
        </w:rPr>
        <w:t>pirmąją dieną po ligos, pateikus tėvų (globėjų) rašytinį prašymą dėl mokesčio už vaikų maitinimą netaikymo;</w:t>
      </w:r>
    </w:p>
    <w:p w14:paraId="27E4A2EE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zh-CN"/>
        </w:rPr>
        <w:t>9.2</w:t>
      </w:r>
      <w:r>
        <w:rPr>
          <w:szCs w:val="24"/>
          <w:lang w:eastAsia="zh-CN"/>
        </w:rPr>
        <w:t>. vaikas nelanko grupės per tėvų (globėjų) kasmetines,</w:t>
      </w:r>
      <w:r>
        <w:rPr>
          <w:szCs w:val="24"/>
          <w:lang w:eastAsia="zh-CN"/>
        </w:rPr>
        <w:t xml:space="preserve"> nemokamas atostogas ar vieno iš tėvų (globėjų) papildomo poilsio dieną, pateikus </w:t>
      </w:r>
      <w:r>
        <w:rPr>
          <w:szCs w:val="24"/>
          <w:lang w:eastAsia="lt-LT"/>
        </w:rPr>
        <w:t>patvirtinamąjį dokumentą iš darbovietės apie tėvams (globėjams) suteiktas atostogas ir (ar) papildomą poilsio dieną;</w:t>
      </w:r>
    </w:p>
    <w:p w14:paraId="094B4D38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lt-LT"/>
        </w:rPr>
        <w:t>9.3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zh-CN"/>
        </w:rPr>
        <w:t>vasaros mėnesiais (ne mažiau kaip 5 darbo dienas</w:t>
      </w:r>
      <w:r>
        <w:rPr>
          <w:szCs w:val="24"/>
          <w:lang w:eastAsia="zh-CN"/>
        </w:rPr>
        <w:t xml:space="preserve"> iš eilės),</w:t>
      </w:r>
      <w:r>
        <w:rPr>
          <w:szCs w:val="24"/>
          <w:lang w:eastAsia="lt-LT"/>
        </w:rPr>
        <w:t xml:space="preserve"> pateikus rašytinį prašymą ne vėliau kaip prieš tris darbo dienas;</w:t>
      </w:r>
    </w:p>
    <w:p w14:paraId="28DE1F22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zh-CN"/>
        </w:rPr>
        <w:t>9.4</w:t>
      </w:r>
      <w:r>
        <w:rPr>
          <w:szCs w:val="24"/>
          <w:lang w:eastAsia="zh-CN"/>
        </w:rPr>
        <w:t>. vaikas nelanko grupės tėvų (globėjų) ne darbo laiku, jiems nuolat dirbant pamainomis ar kintančiu grafiku,</w:t>
      </w:r>
      <w:r>
        <w:rPr>
          <w:szCs w:val="24"/>
          <w:lang w:eastAsia="lt-LT"/>
        </w:rPr>
        <w:t xml:space="preserve"> pateikus patvirtinamąjį dokumentą iš darbovietės, kad tėvas (g</w:t>
      </w:r>
      <w:r>
        <w:rPr>
          <w:szCs w:val="24"/>
          <w:lang w:eastAsia="lt-LT"/>
        </w:rPr>
        <w:t>lobėjas) nuolat dirba pamainomis ar kintančiu grafiku</w:t>
      </w:r>
      <w:r>
        <w:rPr>
          <w:szCs w:val="24"/>
          <w:lang w:eastAsia="zh-CN"/>
        </w:rPr>
        <w:t>;</w:t>
      </w:r>
    </w:p>
    <w:p w14:paraId="6C5D2142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9.5</w:t>
      </w:r>
      <w:r>
        <w:rPr>
          <w:szCs w:val="24"/>
          <w:lang w:eastAsia="zh-CN"/>
        </w:rPr>
        <w:t xml:space="preserve">. šeima gauna socialinę pašalpą, pateikus įrodančią </w:t>
      </w:r>
      <w:r>
        <w:rPr>
          <w:szCs w:val="24"/>
          <w:lang w:eastAsia="lt-LT"/>
        </w:rPr>
        <w:t>Socialinės paramos skyriaus pažymą</w:t>
      </w:r>
      <w:r>
        <w:rPr>
          <w:szCs w:val="24"/>
          <w:lang w:eastAsia="zh-CN"/>
        </w:rPr>
        <w:t>;</w:t>
      </w:r>
    </w:p>
    <w:p w14:paraId="4BD1CCDF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9.6</w:t>
      </w:r>
      <w:r>
        <w:rPr>
          <w:szCs w:val="24"/>
          <w:lang w:eastAsia="zh-CN"/>
        </w:rPr>
        <w:t xml:space="preserve">. tėvų (globėjų) pageidavimu vaikas nelanko grupės per mokinių rudens, Kalėdų, žiemos ir Velykų </w:t>
      </w:r>
      <w:r>
        <w:rPr>
          <w:szCs w:val="24"/>
          <w:lang w:eastAsia="zh-CN"/>
        </w:rPr>
        <w:t>atostogas, pateikus rašytinį prašymą, ar įstaiga (grupė) laikinai uždaroma Šiaulių rajono savivaldybės tarybos ar jo įgalioto asmens sprendimu;</w:t>
      </w:r>
    </w:p>
    <w:p w14:paraId="4AAD766E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9.7</w:t>
      </w:r>
      <w:r>
        <w:rPr>
          <w:szCs w:val="24"/>
          <w:lang w:eastAsia="zh-CN"/>
        </w:rPr>
        <w:t>. paskelbta ekstremalioji situacija, kelianti pavojų vaikų gyvybei ar sveikatai, nustatyta ypatingoji epi</w:t>
      </w:r>
      <w:r>
        <w:rPr>
          <w:szCs w:val="24"/>
          <w:lang w:eastAsia="zh-CN"/>
        </w:rPr>
        <w:t>deminė padėtis dėl staigaus ir neįprastai didelio užkrečiamųjų ligų išplitimo viename ar keliuose administraciniuose teritoriniuose vienetuose, taip pat oro temperatūrai esant 20 laipsnių šalčio ar žemesnei;</w:t>
      </w:r>
    </w:p>
    <w:p w14:paraId="7BA5379E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9.8</w:t>
      </w:r>
      <w:r>
        <w:rPr>
          <w:szCs w:val="24"/>
          <w:lang w:eastAsia="zh-CN"/>
        </w:rPr>
        <w:t>. vaikas nelanko įstaigos kitais nenumaty</w:t>
      </w:r>
      <w:r>
        <w:rPr>
          <w:szCs w:val="24"/>
          <w:lang w:eastAsia="zh-CN"/>
        </w:rPr>
        <w:t xml:space="preserve">tais atvejais, direktoriaus įsakymu (nelaimingų atsitikimų šeimoje atvejais, vienišo tėvo (motinos) ligos atveju ir kt.). </w:t>
      </w:r>
    </w:p>
    <w:p w14:paraId="0C53AA8D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Mėnesinis mokestis ugdymo įstaigai už ugdymo reikmes nemokamas:</w:t>
      </w:r>
    </w:p>
    <w:p w14:paraId="00C2AA55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</w:t>
      </w:r>
      <w:r>
        <w:rPr>
          <w:szCs w:val="24"/>
          <w:lang w:eastAsia="lt-LT"/>
        </w:rPr>
        <w:t>. vasaros mėnesiais, kai ugdymo įstaiga nedirba;</w:t>
      </w:r>
    </w:p>
    <w:p w14:paraId="470D40D1" w14:textId="77777777" w:rsidR="008D70DD" w:rsidRDefault="00CA0494">
      <w:pPr>
        <w:spacing w:line="276" w:lineRule="auto"/>
        <w:ind w:firstLine="567"/>
        <w:jc w:val="both"/>
        <w:rPr>
          <w:szCs w:val="24"/>
          <w:lang w:eastAsia="zh-CN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.2</w:t>
      </w:r>
      <w:r>
        <w:rPr>
          <w:szCs w:val="24"/>
          <w:lang w:eastAsia="lt-LT"/>
        </w:rPr>
        <w:t>. vasaros mėnesiais, tėvams (globėjams) pateikus rašytinį prašymą dėl vaiko (-ų) vasaros atostogų iki einamųjų metų balandžio 30 d. ir vaikas nelanko įstaigos nei vienos dienos prašyme nurodytą mėnesį (-</w:t>
      </w:r>
      <w:proofErr w:type="spellStart"/>
      <w:r>
        <w:rPr>
          <w:szCs w:val="24"/>
          <w:lang w:eastAsia="lt-LT"/>
        </w:rPr>
        <w:t>iais</w:t>
      </w:r>
      <w:proofErr w:type="spellEnd"/>
      <w:r>
        <w:rPr>
          <w:szCs w:val="24"/>
          <w:lang w:eastAsia="lt-LT"/>
        </w:rPr>
        <w:t>);</w:t>
      </w:r>
    </w:p>
    <w:p w14:paraId="627C65C5" w14:textId="77777777" w:rsidR="008D70DD" w:rsidRDefault="00CA0494">
      <w:pPr>
        <w:tabs>
          <w:tab w:val="left" w:pos="720"/>
          <w:tab w:val="left" w:pos="851"/>
        </w:tabs>
        <w:ind w:firstLine="567"/>
        <w:jc w:val="both"/>
        <w:rPr>
          <w:strike/>
          <w:szCs w:val="24"/>
          <w:lang w:eastAsia="zh-CN"/>
        </w:rPr>
      </w:pPr>
      <w:r>
        <w:rPr>
          <w:szCs w:val="24"/>
          <w:lang w:eastAsia="lt-LT"/>
        </w:rPr>
        <w:t>10.3</w:t>
      </w:r>
      <w:r>
        <w:rPr>
          <w:szCs w:val="24"/>
          <w:lang w:eastAsia="lt-LT"/>
        </w:rPr>
        <w:t xml:space="preserve">. </w:t>
      </w:r>
      <w:r>
        <w:t>paskelbus karantiną ir (ar) ekst</w:t>
      </w:r>
      <w:r>
        <w:t xml:space="preserve">remaliąją situaciją Lietuvos Respublikoje ar Šiaulių rajono savivaldybės teritorijoje, </w:t>
      </w:r>
      <w:r>
        <w:rPr>
          <w:szCs w:val="24"/>
          <w:lang w:eastAsia="lt-LT"/>
        </w:rPr>
        <w:t>jei vaikas (-ai) nelanko įstaigos nei vienos dienos per mėnesį.</w:t>
      </w:r>
    </w:p>
    <w:p w14:paraId="595925AF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</w:rPr>
        <w:t>11</w:t>
      </w:r>
      <w:r>
        <w:rPr>
          <w:szCs w:val="24"/>
        </w:rPr>
        <w:t>. Dokumentai (prašymai, pažymos ir kt.) dėl mokesčio už vaikų maitinimą mažinimo 50 procentų ar n</w:t>
      </w:r>
      <w:r>
        <w:rPr>
          <w:szCs w:val="24"/>
        </w:rPr>
        <w:t>emokėjimo pristatomi įstaigos direktoriui priimant vaiką į grupę,</w:t>
      </w:r>
      <w:r>
        <w:rPr>
          <w:szCs w:val="24"/>
          <w:lang w:eastAsia="zh-CN"/>
        </w:rPr>
        <w:t xml:space="preserve"> o vėliau – vieną kartą per metus iki einamųjų metų rugsėjo 25 d.</w:t>
      </w:r>
    </w:p>
    <w:p w14:paraId="4C0792B9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12</w:t>
      </w:r>
      <w:r>
        <w:rPr>
          <w:szCs w:val="24"/>
        </w:rPr>
        <w:t>. Prašyme dėl mokesčio už vaikų maitinimą mažinimo 50 procentų ar nemokėjimo tėvai (globėjai) raštu įsipareigoja praneš</w:t>
      </w:r>
      <w:r>
        <w:rPr>
          <w:szCs w:val="24"/>
        </w:rPr>
        <w:t>ti apie pasikeitusias mokesčio už vaikų maitinimą mažinimo 50 procentų ar nemokėjimo taikymo aplinkybes.</w:t>
      </w:r>
    </w:p>
    <w:p w14:paraId="5994AF7A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13</w:t>
      </w:r>
      <w:r>
        <w:rPr>
          <w:szCs w:val="24"/>
        </w:rPr>
        <w:t>. Mokestis už vaikų maitinimą mažinamas 50 procentų ar nemokamas nuo pirmosios mėnesio dienos, kai šeima įgyja teisę į lengvatą ir pateikia reiki</w:t>
      </w:r>
      <w:r>
        <w:rPr>
          <w:szCs w:val="24"/>
        </w:rPr>
        <w:t>amus dokumentus. Už praėjusį laikotarpį mokestis neperskaičiuojamas.</w:t>
      </w:r>
    </w:p>
    <w:p w14:paraId="381CC738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14</w:t>
      </w:r>
      <w:r>
        <w:rPr>
          <w:szCs w:val="24"/>
          <w:lang w:eastAsia="zh-CN"/>
        </w:rPr>
        <w:t xml:space="preserve">. Paaiškėjus apie tai, kad </w:t>
      </w:r>
      <w:r>
        <w:rPr>
          <w:szCs w:val="24"/>
        </w:rPr>
        <w:t>mokestis už vaikų maitinimą sumažintas neteisėtai 50 procentų ar nemokamas</w:t>
      </w:r>
      <w:r>
        <w:rPr>
          <w:szCs w:val="24"/>
          <w:lang w:eastAsia="zh-CN"/>
        </w:rPr>
        <w:t>, mokesčiai yra perskaičiuojami ir sumokami arba išieškomi ginčo tvarka.</w:t>
      </w:r>
    </w:p>
    <w:p w14:paraId="43137866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15</w:t>
      </w:r>
      <w:r>
        <w:rPr>
          <w:szCs w:val="24"/>
          <w:lang w:eastAsia="zh-CN"/>
        </w:rPr>
        <w:t>.</w:t>
      </w:r>
      <w:r>
        <w:rPr>
          <w:szCs w:val="24"/>
          <w:lang w:eastAsia="zh-CN"/>
        </w:rPr>
        <w:t xml:space="preserve"> Lengvatos taikymas įforminamas įstaigos direktoriaus įsakymu.</w:t>
      </w:r>
    </w:p>
    <w:p w14:paraId="5CFEBEB7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16</w:t>
      </w:r>
      <w:r>
        <w:rPr>
          <w:szCs w:val="24"/>
          <w:lang w:eastAsia="zh-CN"/>
        </w:rPr>
        <w:t>. Mokestis už įskaitinį mėnesį sumokamas iki kito mėnesio 15 dienos.</w:t>
      </w:r>
    </w:p>
    <w:p w14:paraId="33E74E45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17</w:t>
      </w:r>
      <w:r>
        <w:rPr>
          <w:color w:val="000000"/>
          <w:szCs w:val="24"/>
          <w:lang w:eastAsia="zh-CN"/>
        </w:rPr>
        <w:t xml:space="preserve">. </w:t>
      </w:r>
      <w:r>
        <w:rPr>
          <w:szCs w:val="24"/>
          <w:lang w:eastAsia="zh-CN"/>
        </w:rPr>
        <w:t>Mokesčių administravimą vykdo Šiaulių rajono savivaldybės švietimo paslaugų centras, vadovaudamasis šiuo Apraš</w:t>
      </w:r>
      <w:r>
        <w:rPr>
          <w:szCs w:val="24"/>
          <w:lang w:eastAsia="zh-CN"/>
        </w:rPr>
        <w:t>u.</w:t>
      </w:r>
    </w:p>
    <w:p w14:paraId="4BB27419" w14:textId="77777777" w:rsidR="008D70DD" w:rsidRDefault="00CA0494">
      <w:pPr>
        <w:tabs>
          <w:tab w:val="left" w:pos="720"/>
        </w:tabs>
        <w:suppressAutoHyphens/>
        <w:jc w:val="center"/>
        <w:rPr>
          <w:b/>
          <w:szCs w:val="24"/>
          <w:lang w:eastAsia="zh-CN"/>
        </w:rPr>
      </w:pPr>
    </w:p>
    <w:p w14:paraId="181CC46B" w14:textId="77777777" w:rsidR="008D70DD" w:rsidRDefault="00CA0494">
      <w:pPr>
        <w:tabs>
          <w:tab w:val="left" w:pos="720"/>
        </w:tabs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III</w:t>
      </w:r>
      <w:r>
        <w:rPr>
          <w:b/>
          <w:szCs w:val="24"/>
          <w:lang w:eastAsia="zh-CN"/>
        </w:rPr>
        <w:t xml:space="preserve"> SKYRIUS</w:t>
      </w:r>
    </w:p>
    <w:p w14:paraId="22A7EE7A" w14:textId="77777777" w:rsidR="008D70DD" w:rsidRDefault="00CA0494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ATSAKOMYBĖ IR KONTROLĖ</w:t>
      </w:r>
    </w:p>
    <w:p w14:paraId="1F747B3D" w14:textId="77777777" w:rsidR="008D70DD" w:rsidRDefault="008D70DD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</w:p>
    <w:p w14:paraId="52A8A07C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18</w:t>
      </w:r>
      <w:r>
        <w:rPr>
          <w:szCs w:val="24"/>
          <w:lang w:eastAsia="zh-CN"/>
        </w:rPr>
        <w:t xml:space="preserve">. Jei vaikas nelanko ikimokyklinio ugdymo grupės daugiau nei 1 mėnesį per mokslo metus iš eilės be pateisinamos priežasties, direktoriui raštu įspėjus tėvus (globėjus), vaikas išbraukiamas iš sąrašų. </w:t>
      </w:r>
    </w:p>
    <w:p w14:paraId="2A21A045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19</w:t>
      </w:r>
      <w:r>
        <w:rPr>
          <w:szCs w:val="24"/>
          <w:lang w:eastAsia="zh-CN"/>
        </w:rPr>
        <w:t>. Laiku nepateikus reikiamų dokumentų, mokestis už vaikų maitinimą ir ugdymo reikmes skaičiuojamas bendrąja tvarka.</w:t>
      </w:r>
    </w:p>
    <w:p w14:paraId="670E4E22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20</w:t>
      </w:r>
      <w:r>
        <w:rPr>
          <w:szCs w:val="24"/>
        </w:rPr>
        <w:t xml:space="preserve">. Tėvams (globėjams) nesumokėjus nustatyto mokesčio už vaikų maitinimą bei </w:t>
      </w:r>
      <w:r>
        <w:rPr>
          <w:szCs w:val="24"/>
          <w:lang w:eastAsia="zh-CN"/>
        </w:rPr>
        <w:t>mėnesinio mokesčio ugdymo įstaigai už ugdymo reikmes ir</w:t>
      </w:r>
      <w:r>
        <w:rPr>
          <w:szCs w:val="24"/>
          <w:lang w:eastAsia="zh-CN"/>
        </w:rPr>
        <w:t xml:space="preserve"> </w:t>
      </w:r>
      <w:r>
        <w:rPr>
          <w:szCs w:val="24"/>
        </w:rPr>
        <w:t>nepateisinus priežasčių per 5 darbo dienas po 18 punkte nustatyto termino pasibaigimo, įstaigos direktorius turi teisę išbraukti vaiką iš sąrašų prieš tai raštu informavęs tėvus (globėjus).</w:t>
      </w:r>
    </w:p>
    <w:p w14:paraId="2AD84ABD" w14:textId="77777777" w:rsidR="008D70DD" w:rsidRDefault="00CA049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21</w:t>
      </w:r>
      <w:r>
        <w:rPr>
          <w:szCs w:val="24"/>
        </w:rPr>
        <w:t xml:space="preserve">. Mokesčio už vaikų maitinimą bei </w:t>
      </w:r>
      <w:r>
        <w:rPr>
          <w:szCs w:val="24"/>
          <w:lang w:eastAsia="zh-CN"/>
        </w:rPr>
        <w:t>mėnesinio mokesčio ugdymo</w:t>
      </w:r>
      <w:r>
        <w:rPr>
          <w:szCs w:val="24"/>
          <w:lang w:eastAsia="zh-CN"/>
        </w:rPr>
        <w:t xml:space="preserve"> įstaigai už ugdymo reikmes </w:t>
      </w:r>
      <w:r>
        <w:rPr>
          <w:szCs w:val="24"/>
        </w:rPr>
        <w:t>skolos iš tėvų (globėjų) išieškomos Lietuvos Respublikos teisės aktų nustatyta tvarka.</w:t>
      </w:r>
    </w:p>
    <w:p w14:paraId="46B80D13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22</w:t>
      </w:r>
      <w:r>
        <w:rPr>
          <w:szCs w:val="24"/>
          <w:lang w:eastAsia="zh-CN"/>
        </w:rPr>
        <w:t xml:space="preserve">. </w:t>
      </w:r>
      <w:r>
        <w:rPr>
          <w:szCs w:val="24"/>
        </w:rPr>
        <w:t>Įstaigos</w:t>
      </w:r>
      <w:r>
        <w:rPr>
          <w:szCs w:val="24"/>
          <w:lang w:eastAsia="zh-CN"/>
        </w:rPr>
        <w:t xml:space="preserve"> direktorius supažindina tėvus (globėjus) su šiuo Aprašu ir kontroliuoja, kad mokesčiai būtų teisingai suskaičiuoti ir sumokė</w:t>
      </w:r>
      <w:r>
        <w:rPr>
          <w:szCs w:val="24"/>
          <w:lang w:eastAsia="zh-CN"/>
        </w:rPr>
        <w:t>ti nustatytu laiku.</w:t>
      </w:r>
    </w:p>
    <w:p w14:paraId="1DDA78A2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23</w:t>
      </w:r>
      <w:r>
        <w:rPr>
          <w:szCs w:val="24"/>
          <w:lang w:eastAsia="zh-CN"/>
        </w:rPr>
        <w:t>. Mokesčių skaičiavimo ir surinkimo kontrolę vykdo Savivaldybės centralizuota vidaus audito tarnyba, Savivaldybės kontrolės ir audito tarnyba ir kitos Lietuvos Respublikos valstybės kontrolės įgaliotos institucijos.</w:t>
      </w:r>
    </w:p>
    <w:p w14:paraId="61529373" w14:textId="77777777" w:rsidR="008D70DD" w:rsidRDefault="00CA0494">
      <w:pPr>
        <w:tabs>
          <w:tab w:val="left" w:pos="720"/>
        </w:tabs>
        <w:jc w:val="center"/>
        <w:rPr>
          <w:szCs w:val="24"/>
          <w:lang w:eastAsia="zh-CN"/>
        </w:rPr>
      </w:pPr>
    </w:p>
    <w:p w14:paraId="37EF9040" w14:textId="77777777" w:rsidR="008D70DD" w:rsidRDefault="00CA0494">
      <w:pPr>
        <w:tabs>
          <w:tab w:val="left" w:pos="720"/>
        </w:tabs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IV</w:t>
      </w:r>
      <w:r>
        <w:rPr>
          <w:b/>
          <w:szCs w:val="24"/>
          <w:lang w:eastAsia="zh-CN"/>
        </w:rPr>
        <w:t xml:space="preserve"> SKYR</w:t>
      </w:r>
      <w:r>
        <w:rPr>
          <w:b/>
          <w:szCs w:val="24"/>
          <w:lang w:eastAsia="zh-CN"/>
        </w:rPr>
        <w:t>IUS</w:t>
      </w:r>
    </w:p>
    <w:p w14:paraId="7C7DA92F" w14:textId="77777777" w:rsidR="008D70DD" w:rsidRDefault="00CA0494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BAIGIAMOSIOS NUOSTATOS</w:t>
      </w:r>
    </w:p>
    <w:p w14:paraId="7BD06A47" w14:textId="77777777" w:rsidR="008D70DD" w:rsidRDefault="008D70DD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</w:p>
    <w:p w14:paraId="058A2FE4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24</w:t>
      </w:r>
      <w:r>
        <w:rPr>
          <w:szCs w:val="24"/>
          <w:lang w:eastAsia="zh-CN"/>
        </w:rPr>
        <w:t>. Aprašas gali būti keičiamas ar papildomas Savivaldybės tarybos nario(-</w:t>
      </w:r>
      <w:proofErr w:type="spellStart"/>
      <w:r>
        <w:rPr>
          <w:szCs w:val="24"/>
          <w:lang w:eastAsia="zh-CN"/>
        </w:rPr>
        <w:t>ių</w:t>
      </w:r>
      <w:proofErr w:type="spellEnd"/>
      <w:r>
        <w:rPr>
          <w:szCs w:val="24"/>
          <w:lang w:eastAsia="zh-CN"/>
        </w:rPr>
        <w:t xml:space="preserve">) ar Savivaldybės administracijos Švietimo ir sporto skyriaus iniciatyva. </w:t>
      </w:r>
    </w:p>
    <w:p w14:paraId="215BE851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25</w:t>
      </w:r>
      <w:r>
        <w:rPr>
          <w:szCs w:val="24"/>
          <w:lang w:eastAsia="zh-CN"/>
        </w:rPr>
        <w:t>. Aprašo pakeitimus ar naują redakciją tvirtina Savivaldybės taryba</w:t>
      </w:r>
      <w:r>
        <w:rPr>
          <w:szCs w:val="24"/>
          <w:lang w:eastAsia="zh-CN"/>
        </w:rPr>
        <w:t>.</w:t>
      </w:r>
    </w:p>
    <w:p w14:paraId="5DEC1E86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26</w:t>
      </w:r>
      <w:r>
        <w:rPr>
          <w:szCs w:val="24"/>
          <w:lang w:eastAsia="zh-CN"/>
        </w:rPr>
        <w:t>. Aprašas viešai skelbiamas Savivaldybės interneto svetainėje.</w:t>
      </w:r>
    </w:p>
    <w:p w14:paraId="465BF63D" w14:textId="77777777" w:rsidR="008D70DD" w:rsidRDefault="00CA049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27</w:t>
      </w:r>
      <w:r>
        <w:rPr>
          <w:szCs w:val="24"/>
          <w:lang w:eastAsia="zh-CN"/>
        </w:rPr>
        <w:t>. Priežiūrą dėl Aprašo vykdymo atlieka Savivaldybės administracijos Švietimo ir sporto skyrius.</w:t>
      </w:r>
    </w:p>
    <w:p w14:paraId="510249CA" w14:textId="77777777" w:rsidR="008D70DD" w:rsidRDefault="00CA0494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  <w:r>
        <w:rPr>
          <w:szCs w:val="24"/>
          <w:lang w:eastAsia="zh-CN"/>
        </w:rPr>
        <w:t>_________________________</w:t>
      </w:r>
    </w:p>
    <w:p w14:paraId="0CAFB8AE" w14:textId="77777777" w:rsidR="008D70DD" w:rsidRDefault="008D70DD">
      <w:pPr>
        <w:widowControl w:val="0"/>
        <w:tabs>
          <w:tab w:val="left" w:pos="720"/>
        </w:tabs>
        <w:suppressAutoHyphens/>
        <w:jc w:val="both"/>
        <w:rPr>
          <w:rFonts w:eastAsia="Lucida Sans Unicode"/>
          <w:color w:val="00000A"/>
          <w:szCs w:val="24"/>
          <w:lang w:eastAsia="zh-CN"/>
        </w:rPr>
      </w:pPr>
    </w:p>
    <w:p w14:paraId="0FE1CC28" w14:textId="6C5763EE" w:rsidR="008D70DD" w:rsidRDefault="00CA0494">
      <w:pPr>
        <w:widowControl w:val="0"/>
        <w:tabs>
          <w:tab w:val="left" w:pos="720"/>
        </w:tabs>
        <w:suppressAutoHyphens/>
        <w:jc w:val="both"/>
        <w:rPr>
          <w:rFonts w:eastAsia="Lucida Sans Unicode"/>
          <w:color w:val="00000A"/>
          <w:szCs w:val="24"/>
          <w:lang w:eastAsia="zh-CN"/>
        </w:rPr>
      </w:pPr>
    </w:p>
    <w:sectPr w:rsidR="008D70DD" w:rsidSect="00CA0494">
      <w:pgSz w:w="11906" w:h="16838" w:code="9"/>
      <w:pgMar w:top="1134" w:right="567" w:bottom="1134" w:left="1701" w:header="709" w:footer="709" w:gutter="0"/>
      <w:pgNumType w:start="1"/>
      <w:cols w:space="1296"/>
      <w:formProt w:val="0"/>
      <w:titlePg/>
      <w:docGrid w:linePitch="326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EC43" w14:textId="77777777" w:rsidR="008D70DD" w:rsidRDefault="00CA0494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endnote>
  <w:endnote w:type="continuationSeparator" w:id="0">
    <w:p w14:paraId="41241BC2" w14:textId="77777777" w:rsidR="008D70DD" w:rsidRDefault="00CA0494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endnote>
  <w:endnote w:type="continuationNotice" w:id="1">
    <w:p w14:paraId="24D7A1C6" w14:textId="77777777" w:rsidR="008D70DD" w:rsidRDefault="008D70DD">
      <w:pPr>
        <w:rPr>
          <w:sz w:val="22"/>
          <w:szCs w:val="22"/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78B9" w14:textId="77777777" w:rsidR="00CA0494" w:rsidRDefault="00CA049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1EEA" w14:textId="77777777" w:rsidR="00CA0494" w:rsidRDefault="00CA049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25A0" w14:textId="77777777" w:rsidR="00CA0494" w:rsidRDefault="00CA049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E4F7" w14:textId="77777777" w:rsidR="008D70DD" w:rsidRDefault="00CA0494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footnote>
  <w:footnote w:type="continuationSeparator" w:id="0">
    <w:p w14:paraId="27390C12" w14:textId="77777777" w:rsidR="008D70DD" w:rsidRDefault="00CA0494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footnote>
  <w:footnote w:type="continuationNotice" w:id="1">
    <w:p w14:paraId="1B3B4DE8" w14:textId="77777777" w:rsidR="008D70DD" w:rsidRDefault="008D70DD">
      <w:pPr>
        <w:rPr>
          <w:sz w:val="22"/>
          <w:szCs w:val="22"/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6525" w14:textId="77777777" w:rsidR="00CA0494" w:rsidRDefault="00CA04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033771"/>
      <w:docPartObj>
        <w:docPartGallery w:val="Page Numbers (Top of Page)"/>
        <w:docPartUnique/>
      </w:docPartObj>
    </w:sdtPr>
    <w:sdtContent>
      <w:p w14:paraId="5EE037F2" w14:textId="5A876126" w:rsidR="00CA0494" w:rsidRDefault="00CA04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E1CC39" w14:textId="77777777" w:rsidR="008D70DD" w:rsidRDefault="008D70DD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5DB6" w14:textId="77777777" w:rsidR="00CA0494" w:rsidRDefault="00CA04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B"/>
    <w:rsid w:val="008D70DD"/>
    <w:rsid w:val="00CA0494"/>
    <w:rsid w:val="00DA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A0494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A04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494"/>
  </w:style>
  <w:style w:type="paragraph" w:styleId="Porat">
    <w:name w:val="footer"/>
    <w:basedOn w:val="prastasis"/>
    <w:link w:val="PoratDiagrama"/>
    <w:rsid w:val="00CA04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A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A0494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A04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494"/>
  </w:style>
  <w:style w:type="paragraph" w:styleId="Porat">
    <w:name w:val="footer"/>
    <w:basedOn w:val="prastasis"/>
    <w:link w:val="PoratDiagrama"/>
    <w:rsid w:val="00CA04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A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B"/>
    <w:rsid w:val="003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25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25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6422</Words>
  <Characters>3661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2020-09-09T13:56:00Z</dcterms:created>
  <dc:creator>Savas</dc:creator>
  <lastModifiedBy>TAMALIŪNIENĖ Vilija</lastModifiedBy>
  <lastPrinted>2019-06-12T12:46:00Z</lastPrinted>
  <dcterms:modified xsi:type="dcterms:W3CDTF">2020-09-09T14:01:00Z</dcterms:modified>
  <revision>3</revision>
</coreProperties>
</file>