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9671d4461174d268345b70d6ff3310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Cs w:val="24"/>
              <w:lang w:val="en-GB"/>
            </w:rPr>
          </w:pPr>
        </w:p>
        <w:p>
          <w:pPr>
            <w:tabs>
              <w:tab w:val="center" w:pos="4153"/>
              <w:tab w:val="right" w:pos="8306"/>
            </w:tabs>
            <w:rPr>
              <w:szCs w:val="24"/>
              <w:lang w:val="en-GB"/>
            </w:rPr>
          </w:pPr>
        </w:p>
        <w:p>
          <w:pPr>
            <w:jc w:val="right"/>
            <w:rPr>
              <w:b/>
              <w:sz w:val="20"/>
            </w:rPr>
          </w:pP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1F9548E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pt" o:ole="" fillcolor="window">
                <v:imagedata r:id="rId8" o:title=""/>
              </v:shape>
              <o:OLEObject Type="Embed" ProgID="Word.Picture.8" ShapeID="_x0000_i1025" DrawAspect="Content" ObjectID="_1844236490" r:id="rId9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szCs w:val="24"/>
              <w:lang w:val="en-GB"/>
            </w:rPr>
            <w:t>TELŠIŲ RAJONO SAVIVALDYBĖS TARYBOS 2026 M. VASARIO 26 D. SPRENDIMO NR. T1-28 „DĖL TELŠIŲ RAJONO SAVIVALDYBĖS 2026–2028 METŲ STRATEGINIO VEIKLOS PLANO PATVIRTINIMO“ PAKEITIMO</w:t>
          </w:r>
          <w:r>
            <w:rPr>
              <w:b/>
              <w:szCs w:val="24"/>
            </w:rPr>
            <w:t xml:space="preserve">  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2026 m. birželio 25 d. Nr. T1-199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Telšiai </w:t>
          </w:r>
        </w:p>
        <w:p>
          <w:pPr>
            <w:jc w:val="center"/>
            <w:rPr>
              <w:bCs/>
              <w:szCs w:val="24"/>
            </w:rPr>
          </w:pPr>
        </w:p>
        <w:p/>
        <w:sdt>
          <w:sdtPr>
            <w:alias w:val="preambule"/>
            <w:tag w:val="part_0ebae14c52ea4788bb5b4dab0caf354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 n u s p r e n d ž i a:</w:t>
              </w:r>
            </w:p>
          </w:sdtContent>
        </w:sdt>
        <w:sdt>
          <w:sdtPr>
            <w:alias w:val="pastraipa"/>
            <w:tag w:val="part_7aa30883fd7e4f108091b62ab98612ca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Telšių rajono savivaldybės 2026</w:t>
              </w:r>
              <w:r>
                <w:rPr>
                  <w:bCs/>
                  <w:szCs w:val="24"/>
                </w:rPr>
                <w:t>–</w:t>
              </w:r>
              <w:r>
                <w:rPr>
                  <w:szCs w:val="24"/>
                </w:rPr>
                <w:t>2028 metų strateginį veiklos planą, patvirtintą Telšių rajono savivaldybės tarybos 2026 m. vasario 26 d. sprendimu Nr. T1-28 „Dėl Telšių rajono savivaldybės 2026</w:t>
              </w:r>
              <w:r>
                <w:rPr>
                  <w:bCs/>
                  <w:szCs w:val="24"/>
                </w:rPr>
                <w:t>–</w:t>
              </w:r>
              <w:r>
                <w:rPr>
                  <w:szCs w:val="24"/>
                </w:rPr>
                <w:t>2028 metų strateginio veiklos plano patvirtinimo“:</w:t>
              </w:r>
            </w:p>
          </w:sdtContent>
        </w:sdt>
        <w:sdt>
          <w:sdtPr>
            <w:alias w:val="1 p."/>
            <w:tag w:val="part_725e92bc1b4f4650b76b9e7594ed2371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left="720" w:hanging="11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725e92bc1b4f4650b76b9e7594ed237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val="en-GB"/>
                </w:rPr>
                <w:t>pakeisti 1.2 priedą ir jį išdėstyti nauja redakcija (pridedama);</w:t>
              </w:r>
            </w:p>
          </w:sdtContent>
        </w:sdt>
        <w:sdt>
          <w:sdtPr>
            <w:alias w:val="2 p."/>
            <w:tag w:val="part_8869689ab1c042d69e4980a0d9adfb68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left="720" w:hanging="11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8869689ab1c042d69e4980a0d9adfb6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val="en-GB"/>
                </w:rPr>
                <w:t>pakeisti 1.5 priedą ir jį išdėstyti nauja redakcija (pridedama);</w:t>
              </w:r>
            </w:p>
          </w:sdtContent>
        </w:sdt>
        <w:sdt>
          <w:sdtPr>
            <w:alias w:val="3 p."/>
            <w:tag w:val="part_330c25fb0d5542d1af6bb3b4cd02bb6c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left="720" w:hanging="11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330c25fb0d5542d1af6bb3b4cd02bb6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val="en-GB"/>
                </w:rPr>
                <w:t>pakeisti 2.1 priedą ir jį išdėstyti nauja redakcija (pridedama);</w:t>
              </w:r>
            </w:p>
          </w:sdtContent>
        </w:sdt>
        <w:sdt>
          <w:sdtPr>
            <w:alias w:val="4 p."/>
            <w:tag w:val="part_eb39b1a64f78478cb431c8689454259d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left="720" w:hanging="11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eb39b1a64f78478cb431c8689454259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val="en-GB"/>
                </w:rPr>
                <w:t>pakeisti 2.2 priedą ir jį išdėstyti nauja redakcija (pridedama);</w:t>
              </w:r>
            </w:p>
          </w:sdtContent>
        </w:sdt>
        <w:sdt>
          <w:sdtPr>
            <w:alias w:val="5 p."/>
            <w:tag w:val="part_fc1a5558518b47f59d183fa2cbf3bdde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left="720" w:hanging="11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fc1a5558518b47f59d183fa2cbf3bdd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val="en-GB"/>
                </w:rPr>
                <w:t>pakeisti 2.4 priedą ir jį išdėstyti nauja redakcija (pridedama);</w:t>
              </w:r>
            </w:p>
          </w:sdtContent>
        </w:sdt>
        <w:sdt>
          <w:sdtPr>
            <w:alias w:val="6 p."/>
            <w:tag w:val="part_b40f5a9138cc43a49141f87f20e415ab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left="720" w:hanging="11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b40f5a9138cc43a49141f87f20e415a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val="en-GB"/>
                </w:rPr>
                <w:t>pakeisti 2.7 priedą ir jį išdėstyti nauja redakcija (pridedama);</w:t>
              </w:r>
            </w:p>
          </w:sdtContent>
        </w:sdt>
        <w:sdt>
          <w:sdtPr>
            <w:alias w:val="7 p."/>
            <w:tag w:val="part_da284dc1e9684c7ba53ce604e11884cb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left="720" w:hanging="11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da284dc1e9684c7ba53ce604e11884c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val="en-GB"/>
                </w:rPr>
                <w:t>pakeisti 3.2 priedą ir jį išdėstyti nauja redakcija (pridedama);</w:t>
              </w:r>
            </w:p>
          </w:sdtContent>
        </w:sdt>
        <w:sdt>
          <w:sdtPr>
            <w:alias w:val="8 p."/>
            <w:tag w:val="part_712cc921919041f29ed106951cce314d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left="720" w:hanging="11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712cc921919041f29ed106951cce314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val="en-GB"/>
                </w:rPr>
                <w:t>pakeisti 3.5 priedą ir jį išdėstyti nauja redakcija (pridedama).</w:t>
              </w:r>
            </w:p>
            <w:p>
              <w:pPr>
                <w:jc w:val="both"/>
                <w:rPr>
                  <w:color w:val="000000"/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acf507699354441ba163ef434d171efa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>Tomas Katkus</w:t>
              </w: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  <w:lang w:val="en-GB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 xml:space="preserve">PAGE  </w:instrText>
    </w:r>
    <w:r>
      <w:rPr>
        <w:szCs w:val="24"/>
        <w:lang w:val="en-GB"/>
      </w:rPr>
      <w:fldChar w:fldCharType="end"/>
    </w:r>
  </w:p>
  <w:p>
    <w:pPr>
      <w:tabs>
        <w:tab w:val="center" w:pos="4153"/>
        <w:tab w:val="right" w:pos="8306"/>
      </w:tabs>
      <w:rPr>
        <w:szCs w:val="24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 xml:space="preserve">PAGE  </w:instrText>
    </w:r>
    <w:r>
      <w:rPr>
        <w:szCs w:val="24"/>
        <w:lang w:val="en-GB"/>
      </w:rPr>
      <w:fldChar w:fldCharType="separate"/>
    </w:r>
    <w:r>
      <w:rPr>
        <w:szCs w:val="24"/>
        <w:lang w:val="en-GB"/>
      </w:rPr>
      <w:t>2</w:t>
    </w:r>
    <w:r>
      <w:rPr>
        <w:szCs w:val="24"/>
        <w:lang w:val="en-GB"/>
      </w:rPr>
      <w:fldChar w:fldCharType="end"/>
    </w:r>
  </w:p>
  <w:p>
    <w:pPr>
      <w:tabs>
        <w:tab w:val="center" w:pos="4153"/>
        <w:tab w:val="right" w:pos="8306"/>
      </w:tabs>
      <w:rPr>
        <w:szCs w:val="24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5:docId w15:val="{37099B21-CF94-4423-AE3E-69CB3231414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0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91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9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0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63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346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14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526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04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90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277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80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Root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arts xmlns="http://lrs.lt/TAIS/DocParts">
  <Part Type="pagrindine" DocPartId="0ac15d45a9714086a755b9b801aa8822" PartId="09671d4461174d268345b70d6ff33107">
    <Part Type="preambule" DocPartId="68e6d3bbd0064be1bf5f830490e882c1" PartId="0ebae14c52ea4788bb5b4dab0caf354c"/>
    <Part Type="pastraipa" DocPartId="a38a244298be439b8fc16f9a740ac1f9" PartId="7aa30883fd7e4f108091b62ab98612ca"/>
    <Part Type="punktas" Nr="1" Abbr="1 p." DocPartId="ac9169740e114d5691884a06e5642c14" PartId="725e92bc1b4f4650b76b9e7594ed2371"/>
    <Part Type="punktas" Nr="2" Abbr="2 p." DocPartId="f2030d3e7d654e6e8ada5a2131cbe243" PartId="8869689ab1c042d69e4980a0d9adfb68"/>
    <Part Type="punktas" Nr="3" Abbr="3 p." DocPartId="d603c65dd2d14d1984e5e7bf128f92a9" PartId="330c25fb0d5542d1af6bb3b4cd02bb6c"/>
    <Part Type="punktas" Nr="4" Abbr="4 p." DocPartId="f58eca388df54c60b100a326ccfe54a4" PartId="eb39b1a64f78478cb431c8689454259d"/>
    <Part Type="punktas" Nr="5" Abbr="5 p." DocPartId="0d77c7a14974480a90d94cce11703586" PartId="fc1a5558518b47f59d183fa2cbf3bdde"/>
    <Part Type="punktas" Nr="6" Abbr="6 p." DocPartId="8cdbf515bd274eda8cccee783f8dd372" PartId="b40f5a9138cc43a49141f87f20e415ab"/>
    <Part Type="punktas" Nr="7" Abbr="7 p." DocPartId="7d79c389e091461687e12e7a9bb90694" PartId="da284dc1e9684c7ba53ce604e11884cb"/>
    <Part Type="punktas" Nr="8" Abbr="8 p." DocPartId="5e430f1f53114e3abbd9fc1476a2770a" PartId="712cc921919041f29ed106951cce314d"/>
    <Part Type="signatura" DocPartId="1b055e7366d94857aa31b10518d108e8" PartId="acf507699354441ba163ef434d171efa"/>
  </Part>
</Parts>
</file>

<file path=customXml/itemProps1.xml><?xml version="1.0" encoding="utf-8"?>
<ds:datastoreItem xmlns:ds="http://schemas.openxmlformats.org/officeDocument/2006/customXml" ds:itemID="{7326F077-8659-4182-A790-381591934DCE}">
  <ds:schemaRefs/>
</ds:datastoreItem>
</file>

<file path=customXml/itemProps2.xml><?xml version="1.0" encoding="utf-8"?>
<ds:datastoreItem xmlns:ds="http://schemas.openxmlformats.org/officeDocument/2006/customXml" ds:itemID="{8664F82F-8F08-4F29-B59C-2F06181E938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DF83DDC-E136-41C0-A5FF-5CD61BAC2B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178</Words>
  <Characters>1025</Characters>
  <Application>Microsoft Office Word</Application>
  <DocSecurity>4</DocSecurity>
  <Lines>34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***</Company>
  <LinksUpToDate>false</LinksUpToDate>
  <CharactersWithSpaces>1183</CharactersWithSpaces>
  <SharedDoc>false</SharedDoc>
  <HyperlinkBase/>
  <HLinks>
    <vt:vector size="6" baseType="variant">
      <vt:variant>
        <vt:i4>1048672</vt:i4>
      </vt:variant>
      <vt:variant>
        <vt:i4>12</vt:i4>
      </vt:variant>
      <vt:variant>
        <vt:i4>0</vt:i4>
      </vt:variant>
      <vt:variant>
        <vt:i4>5</vt:i4>
      </vt:variant>
      <vt:variant>
        <vt:lpwstr>mailto:laima.simanauskeine@telsiai.lt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2026-06-29T08:08:00Z</dcterms:created>
  <dc:creator>admin</dc:creator>
  <lastModifiedBy>adlibuser</lastModifiedBy>
  <lastPrinted>2016-08-10T13:38:00Z</lastPrinted>
  <dcterms:modified xsi:type="dcterms:W3CDTF">2026-06-29T08:08:00Z</dcterms:modified>
  <revision>2</revision>
  <dc:title>PROJEKTAS</dc:title>
</coreProperties>
</file>