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f0230f4867946bd8662d6b8b6f0598b"/>
        <w:lock w:val="sdtLocked"/>
        <w:richText/>
      </w:sdtPr>
      <w:sdtContent>
        <w:tbl>
          <w:tblPr>
            <w:tblW w:w="9558" w:type="dxa"/>
            <w:jc w:val="center"/>
            <w:tblLayout w:type="fixed"/>
            <w:tblLook w:val="0000" w:firstRow="0" w:lastRow="0" w:firstColumn="0" w:lastColumn="0" w:noHBand="0" w:noVBand="0"/>
          </w:tblPr>
          <w:tblGrid>
            <w:gridCol w:w="9558"/>
          </w:tblGrid>
          <w:tr w14:paraId="03290635" w14:textId="77777777">
            <w:trPr>
              <w:trHeight w:val="284"/>
              <w:jc w:val="center"/>
            </w:trPr>
            <w:tc>
              <w:tcPr>
                <w:tcW w:w="9558" w:type="dxa"/>
                <w:vAlign w:val="bottom"/>
              </w:tcPr>
              <w:p w14:paraId="0379F8A4" w14:textId="77777777">
                <w:pPr>
                  <w:tabs>
                    <w:tab w:val="center" w:pos="4153"/>
                    <w:tab w:val="right" w:pos="8306"/>
                  </w:tabs>
                  <w:rPr>
                    <w:rFonts w:ascii="Arial" w:hAnsi="Arial"/>
                    <w:sz w:val="22"/>
                    <w:lang w:val="en-US"/>
                  </w:rPr>
                </w:pPr>
              </w:p>
              <w:p w14:paraId="649354CC" w14:textId="0BDC77F0">
                <w:pPr>
                  <w:jc w:val="right"/>
                  <w:rPr>
                    <w:b/>
                    <w:sz w:val="20"/>
                  </w:rPr>
                </w:pPr>
                <w:r>
                  <w:rPr>
                    <w:b/>
                    <w:sz w:val="20"/>
                  </w:rPr>
                  <w:t>     </w:t>
                </w:r>
              </w:p>
            </w:tc>
          </w:tr>
          <w:tr w14:paraId="64228A7B" w14:textId="77777777">
            <w:trPr>
              <w:trHeight w:val="284"/>
              <w:jc w:val="center"/>
            </w:trPr>
            <w:tc>
              <w:tcPr>
                <w:tcW w:w="9558" w:type="dxa"/>
                <w:vAlign w:val="bottom"/>
              </w:tcPr>
              <w:p w14:paraId="57DFC88A" w14:textId="77777777">
                <w:pPr>
                  <w:jc w:val="center"/>
                  <w:rPr>
                    <w:b/>
                    <w:caps/>
                    <w:sz w:val="20"/>
                  </w:rPr>
                </w:pPr>
              </w:p>
              <w:p w14:paraId="5E41E692" w14:textId="77777777">
                <w:pPr>
                  <w:jc w:val="center"/>
                  <w:rPr>
                    <w:b/>
                    <w:caps/>
                    <w:szCs w:val="24"/>
                  </w:rPr>
                </w:pPr>
                <w:r>
                  <w:rPr>
                    <w:spacing w:val="20"/>
                    <w:sz w:val="16"/>
                    <w:szCs w:val="24"/>
                  </w:rPr>
                  <w:object w:dxaOrig="931" w:dyaOrig="1036" w14:anchorId="338E3C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6" o:title=""/>
                    </v:shape>
                    <o:OLEObject Type="Embed" ProgID="Word.Picture.8" ShapeID="_x0000_i1025" DrawAspect="Content" ObjectID="_1845183380" r:id="rId7"/>
                  </w:object>
                </w:r>
              </w:p>
              <w:p w14:paraId="21374DFA" w14:textId="1ACD0F42">
                <w:pPr>
                  <w:jc w:val="center"/>
                  <w:rPr>
                    <w:b/>
                    <w:caps/>
                    <w:szCs w:val="24"/>
                  </w:rPr>
                </w:pPr>
                <w:r>
                  <w:rPr>
                    <w:b/>
                    <w:caps/>
                    <w:szCs w:val="24"/>
                  </w:rPr>
                  <w:t>TELŠIŲ RAJONO SAVIVALDYBĖS ADMINISTRACIJOS</w:t>
                </w:r>
              </w:p>
              <w:p w14:paraId="61B7289D" w14:textId="7CCB356A">
                <w:pPr>
                  <w:jc w:val="center"/>
                  <w:rPr>
                    <w:b/>
                    <w:caps/>
                    <w:szCs w:val="24"/>
                  </w:rPr>
                </w:pPr>
                <w:r>
                  <w:rPr>
                    <w:b/>
                    <w:caps/>
                    <w:szCs w:val="24"/>
                  </w:rPr>
                  <w:t>DIREKTORIUS</w:t>
                </w:r>
              </w:p>
              <w:p w14:paraId="4A9E0319" w14:textId="77777777">
                <w:pPr>
                  <w:jc w:val="center"/>
                  <w:rPr>
                    <w:b/>
                    <w:caps/>
                    <w:szCs w:val="24"/>
                  </w:rPr>
                </w:pPr>
              </w:p>
              <w:p w14:paraId="2AE9BDC9" w14:textId="77777777">
                <w:pPr>
                  <w:jc w:val="center"/>
                  <w:rPr>
                    <w:b/>
                    <w:caps/>
                    <w:szCs w:val="24"/>
                  </w:rPr>
                </w:pPr>
              </w:p>
            </w:tc>
          </w:tr>
          <w:tr w14:paraId="2FD800B9" w14:textId="77777777">
            <w:trPr>
              <w:trHeight w:val="284"/>
              <w:jc w:val="center"/>
            </w:trPr>
            <w:tc>
              <w:tcPr>
                <w:tcW w:w="9558" w:type="dxa"/>
                <w:vAlign w:val="bottom"/>
              </w:tcPr>
              <w:p w14:paraId="1C276EF2" w14:textId="3B7DE346">
                <w:pPr>
                  <w:jc w:val="center"/>
                  <w:rPr>
                    <w:b/>
                    <w:caps/>
                    <w:szCs w:val="24"/>
                  </w:rPr>
                </w:pPr>
                <w:r>
                  <w:rPr>
                    <w:b/>
                    <w:caps/>
                    <w:szCs w:val="24"/>
                  </w:rPr>
                  <w:t>ĮSAKYMAS</w:t>
                </w:r>
              </w:p>
            </w:tc>
          </w:tr>
          <w:tr w14:paraId="05337C2F" w14:textId="77777777">
            <w:trPr>
              <w:trHeight w:val="284"/>
              <w:jc w:val="center"/>
            </w:trPr>
            <w:tc>
              <w:tcPr>
                <w:tcW w:w="9558" w:type="dxa"/>
                <w:vAlign w:val="bottom"/>
              </w:tcPr>
              <w:p w14:paraId="0CA085A3" w14:textId="73BE6D8F">
                <w:pPr>
                  <w:jc w:val="center"/>
                  <w:rPr>
                    <w:b/>
                    <w:szCs w:val="24"/>
                  </w:rPr>
                </w:pPr>
                <w:r>
                  <w:rPr>
                    <w:b/>
                    <w:szCs w:val="24"/>
                  </w:rPr>
                  <w:t>DĖL LEIDIMO ORGANIZUOTI DURBĖS MŪŠIO MINĖJIMĄ „PATRIA UNA“ IŠDAVIMO</w:t>
                </w:r>
              </w:p>
            </w:tc>
          </w:tr>
          <w:tr w14:paraId="7CB96689" w14:textId="77777777">
            <w:trPr>
              <w:trHeight w:val="284"/>
              <w:jc w:val="center"/>
            </w:trPr>
            <w:tc>
              <w:tcPr>
                <w:tcW w:w="9558" w:type="dxa"/>
                <w:vAlign w:val="bottom"/>
              </w:tcPr>
              <w:p w14:paraId="232FD2DE" w14:textId="77777777">
                <w:pPr>
                  <w:jc w:val="center"/>
                  <w:rPr>
                    <w:bCs/>
                    <w:szCs w:val="24"/>
                  </w:rPr>
                </w:pPr>
              </w:p>
            </w:tc>
          </w:tr>
          <w:tr w14:paraId="58A81EDC" w14:textId="77777777">
            <w:trPr>
              <w:trHeight w:val="284"/>
              <w:jc w:val="center"/>
            </w:trPr>
            <w:tc>
              <w:tcPr>
                <w:tcW w:w="9558" w:type="dxa"/>
                <w:vAlign w:val="bottom"/>
              </w:tcPr>
              <w:p w14:paraId="6F9F9871" w14:textId="5CFCE3D9">
                <w:pPr>
                  <w:jc w:val="center"/>
                  <w:rPr>
                    <w:bCs/>
                    <w:szCs w:val="24"/>
                  </w:rPr>
                </w:pPr>
                <w:r>
                  <w:rPr>
                    <w:bCs/>
                    <w:szCs w:val="24"/>
                  </w:rPr>
                  <w:t xml:space="preserve">2026 m. liepos 3 d. Nr. A1-981 </w:t>
                </w:r>
              </w:p>
            </w:tc>
          </w:tr>
          <w:tr w14:paraId="6689E806" w14:textId="77777777">
            <w:trPr>
              <w:trHeight w:val="284"/>
              <w:jc w:val="center"/>
            </w:trPr>
            <w:tc>
              <w:tcPr>
                <w:tcW w:w="9558" w:type="dxa"/>
                <w:vAlign w:val="bottom"/>
              </w:tcPr>
              <w:p w14:paraId="44B4C8D8" w14:textId="77777777">
                <w:pPr>
                  <w:ind w:firstLine="62"/>
                  <w:jc w:val="center"/>
                  <w:rPr>
                    <w:bCs/>
                    <w:szCs w:val="24"/>
                  </w:rPr>
                </w:pPr>
                <w:r>
                  <w:rPr>
                    <w:bCs/>
                    <w:szCs w:val="24"/>
                  </w:rPr>
                  <w:t>Telšiai </w:t>
                </w:r>
              </w:p>
            </w:tc>
          </w:tr>
        </w:tbl>
        <w:p w14:paraId="53971B0D" w14:textId="77777777">
          <w:pPr>
            <w:rPr>
              <w:szCs w:val="24"/>
            </w:rPr>
            <w:sectPr>
              <w:headerReference w:type="even" r:id="rId8"/>
              <w:headerReference w:type="default" r:id="rId9"/>
              <w:footerReference w:type="even" r:id="rId10"/>
              <w:footerReference w:type="default" r:id="rId11"/>
              <w:headerReference w:type="first" r:id="rId12"/>
              <w:footerReference w:type="first" r:id="rId13"/>
              <w:pgSz w:w="11906" w:h="16838" w:code="9"/>
              <w:pgMar w:top="284" w:right="680" w:bottom="1134" w:left="1701" w:header="0" w:footer="567" w:gutter="0"/>
              <w:cols w:space="1296"/>
              <w:titlePg/>
            </w:sectPr>
          </w:pPr>
        </w:p>
        <w:p w14:paraId="4E7573F7" w14:textId="77777777">
          <w:pPr>
            <w:tabs>
              <w:tab w:val="center" w:pos="4153"/>
              <w:tab w:val="right" w:pos="8306"/>
            </w:tabs>
            <w:rPr>
              <w:rFonts w:ascii="Arial" w:hAnsi="Arial"/>
              <w:sz w:val="22"/>
              <w:lang w:val="en-US"/>
            </w:rPr>
          </w:pPr>
        </w:p>
      </w:sdtContent>
    </w:sdt>
    <w:sdt>
      <w:sdtPr>
        <w:alias w:val="pastraipa"/>
        <w:tag w:val="part_15e86e97a077424ba06df68df91b53bc"/>
        <w:lock w:val="sdtLocked"/>
        <w:richText/>
      </w:sdtPr>
      <w:sdtContent>
        <w:p w14:paraId="58AC79F6" w14:textId="2A44FE0B">
          <w:pPr>
            <w:ind w:firstLine="851"/>
            <w:jc w:val="both"/>
            <w:rPr>
              <w:szCs w:val="24"/>
            </w:rPr>
          </w:pPr>
          <w:r>
            <w:rPr>
              <w:szCs w:val="24"/>
            </w:rPr>
            <w:t>Vadovaudamasi Lietuvos Respublikos vietos savivaldos įstatymo 34 straipsnio 6 dalies 2 punktu ir Renginių organizavimo viešojo naudojimo teritorijose taisyklių, patvirtintų Telšių rajono savivaldybės tarybos 2024 m. vasario 29 d. sprendimu Nr. T1-64 „Dėl renginių organizavimo viešojo naudojimo teritorijose taisyklių patvirtinimo“, 43 ir 46 punktais bei atsižvelgdama į Telšių kultūros centro 2026 m. liepos 1 d. prašymą Nr. R6-4392 „Dėl leidimo organizuoti Durbės mūšio minėjimą „Patria Una“,</w:t>
          </w:r>
        </w:p>
      </w:sdtContent>
    </w:sdt>
    <w:sdt>
      <w:sdtPr>
        <w:alias w:val="pastraipa"/>
        <w:tag w:val="part_caf96cd630eb49aeb3d43b8518968219"/>
        <w:lock w:val="sdtLocked"/>
        <w:richText/>
      </w:sdtPr>
      <w:sdtContent>
        <w:p w14:paraId="6BCFB9B1" w14:textId="30882CB2">
          <w:pPr>
            <w:ind w:firstLine="851"/>
            <w:jc w:val="both"/>
            <w:rPr>
              <w:szCs w:val="24"/>
            </w:rPr>
          </w:pPr>
          <w:r>
            <w:rPr>
              <w:szCs w:val="24"/>
            </w:rPr>
            <w:t xml:space="preserve">p a v e d u Telšių rajono savivaldybės administracijos Kultūros ir turizmo skyriui išduoti leidimą Telšių kultūros centrui (kodas 190599433) organizuoti Durbės mūšio minėjimą „Patria Una“, kuris vyks 2026 m. liepos 13 d. nuo 16.00 iki 21.00 val. Respublikos g., Telšių miesto amfiteatre, </w:t>
          </w:r>
          <w:r>
            <w:rPr>
              <w:color w:val="000000"/>
              <w:szCs w:val="24"/>
            </w:rPr>
            <w:t>Telšiuose</w:t>
          </w:r>
          <w:r>
            <w:rPr>
              <w:szCs w:val="24"/>
            </w:rPr>
            <w:t xml:space="preserve">. </w:t>
          </w:r>
        </w:p>
      </w:sdtContent>
    </w:sdt>
    <w:sdt>
      <w:sdtPr>
        <w:alias w:val="pastraipa"/>
        <w:tag w:val="part_de67eb59966448038841d9dfb1dc1180"/>
        <w:lock w:val="sdtLocked"/>
        <w:richText/>
      </w:sdtPr>
      <w:sdtContent>
        <w:p w14:paraId="1B13A7A6" w14:textId="77777777">
          <w:pPr>
            <w:ind w:firstLine="851"/>
            <w:jc w:val="both"/>
            <w:rPr>
              <w:szCs w:val="24"/>
            </w:rPr>
          </w:pPr>
          <w:r>
            <w:rPr>
              <w:szCs w:val="24"/>
            </w:rPr>
            <w:t>Šis įsakymas per vieną mėnesį nuo jo įteikimo dienos gali būti skundžiamas Lietuvos administracinių ginčų komisijos Šiaulių apygardos skyriui (Dvaro g. 81, LT-76299 Šiauliai) Lietuvos Respublikos ikiteisminio administracinių ginčų nagrinėjimo tvarkos įstatymo nustatyta tvarka arba Regionų apygardos administracinio teismo Šiaulių rūmams (Dvaro g. 80, LT-76298 Šiauliai) Lietuvos Respublikos administracinių bylų teisenos įstatymo nustatyta tvarka.</w:t>
          </w:r>
        </w:p>
        <w:p w14:paraId="25BF0E88" w14:textId="5C1357F4">
          <w:pPr>
            <w:rPr>
              <w:szCs w:val="24"/>
            </w:rPr>
          </w:pPr>
        </w:p>
        <w:sdt>
          <w:sdtPr>
            <w:alias w:val="signatura"/>
            <w:tag w:val="part_6fc6b081455c48c2a4932747dd95c1b8"/>
            <w:lock w:val="sdtLocked"/>
            <w:richText/>
          </w:sdtPr>
          <w:sdtContent>
            <w:p w14:paraId="4BD5E542" w14:textId="31AF407F">
              <w:pPr>
                <w:rPr>
                  <w:szCs w:val="24"/>
                  <w:lang w:eastAsia="lt-LT"/>
                  <w14:ligatures w14:val="standardContextual"/>
                </w:rPr>
              </w:pPr>
              <w:r>
                <w:rPr>
                  <w:szCs w:val="24"/>
                  <w:lang w:eastAsia="lt-LT"/>
                  <w14:ligatures w14:val="standardContextual"/>
                </w:rPr>
                <w:t xml:space="preserve">Administracijos direktorė                                                                                           Lina Leinartienė</w:t>
              </w:r>
            </w:p>
            <w:p w14:paraId="67C8E29A" w14:textId="77777777">
              <w:pPr>
                <w:tabs>
                  <w:tab w:val="center" w:pos="4153"/>
                  <w:tab w:val="left" w:pos="7440"/>
                  <w:tab w:val="right" w:pos="8306"/>
                </w:tabs>
              </w:pPr>
            </w:p>
            <w:p w14:paraId="1BDE698A" w14:textId="77777777">
              <w:pPr>
                <w:jc w:val="both"/>
                <w:rPr>
                  <w:szCs w:val="24"/>
                </w:rPr>
              </w:pPr>
            </w:p>
            <w:p w14:paraId="576279BF" w14:textId="77777777">
              <w:pPr>
                <w:jc w:val="both"/>
                <w:rPr>
                  <w:szCs w:val="24"/>
                </w:rPr>
              </w:pPr>
            </w:p>
            <w:p w14:paraId="3AB0B6FD" w14:textId="77777777">
              <w:pPr>
                <w:jc w:val="both"/>
                <w:rPr>
                  <w:szCs w:val="24"/>
                </w:rPr>
              </w:pPr>
            </w:p>
            <w:p w14:paraId="5403147C" w14:textId="77777777">
              <w:pPr>
                <w:jc w:val="both"/>
                <w:rPr>
                  <w:szCs w:val="24"/>
                </w:rPr>
              </w:pPr>
            </w:p>
            <w:p w14:paraId="07E8AFB9" w14:textId="77777777">
              <w:pPr>
                <w:jc w:val="both"/>
                <w:rPr>
                  <w:szCs w:val="24"/>
                </w:rPr>
              </w:pPr>
            </w:p>
            <w:p w14:paraId="06BD4587" w14:textId="77777777">
              <w:pPr>
                <w:jc w:val="both"/>
                <w:rPr>
                  <w:szCs w:val="24"/>
                </w:rPr>
              </w:pPr>
            </w:p>
            <w:p w14:paraId="76B70CB3" w14:textId="676F245D"/>
            <w:p w14:paraId="66C19FD6" w14:textId="77777777"/>
            <w:p w14:paraId="12238812" w14:textId="77777777"/>
            <w:p w14:paraId="29ACE5E9" w14:textId="77777777"/>
            <w:p w14:paraId="4B2EAA0C" w14:textId="77777777"/>
            <w:p w14:paraId="6CBD435F" w14:textId="77777777"/>
            <w:p w14:paraId="2DD2EF02" w14:textId="1027F6CC"/>
            <w:p w14:paraId="4AA7447D" w14:textId="77777777"/>
            <w:p w14:paraId="6833A621" w14:textId="20793EC5"/>
            <w:p w14:paraId="70FD41C5" w14:textId="77777777">
              <w:pPr>
                <w:rPr>
                  <w:szCs w:val="24"/>
                </w:rPr>
              </w:pPr>
              <w:r>
                <w:rPr>
                  <w:szCs w:val="24"/>
                </w:rPr>
                <w:t>Parengė</w:t>
              </w:r>
            </w:p>
            <w:p w14:paraId="3ED11D60" w14:textId="77777777">
              <w:pPr>
                <w:rPr>
                  <w:szCs w:val="24"/>
                </w:rPr>
              </w:pPr>
            </w:p>
            <w:p w14:paraId="56961F4B" w14:textId="77777777">
              <w:pPr>
                <w:rPr>
                  <w:szCs w:val="24"/>
                </w:rPr>
              </w:pPr>
              <w:r>
                <w:rPr>
                  <w:szCs w:val="24"/>
                </w:rPr>
                <w:t>Rūta Žlibinienė</w:t>
              </w:r>
            </w:p>
            <w:p w14:paraId="583B5729" w14:textId="3685C8A5">
              <w:pPr>
                <w:rPr>
                  <w:rFonts w:ascii="Arial" w:hAnsi="Arial"/>
                  <w:sz w:val="22"/>
                </w:rPr>
              </w:pPr>
              <w:r>
                <w:rPr>
                  <w:sz w:val="22"/>
                </w:rPr>
                <w:t>2026-07-02</w:t>
              </w:r>
            </w:p>
            <w:p w14:paraId="748276B2" w14:textId="3FC07D5D">
              <w:pPr>
                <w:rPr>
                  <w:szCs w:val="24"/>
                </w:rPr>
              </w:pP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FDE839" w14:textId="77777777">
      <w:pPr>
        <w:rPr>
          <w:szCs w:val="24"/>
          <w:lang w:val="en-GB"/>
        </w:rPr>
      </w:pPr>
      <w:r>
        <w:rPr>
          <w:szCs w:val="24"/>
          <w:lang w:val="en-GB"/>
        </w:rPr>
        <w:separator/>
      </w:r>
    </w:p>
  </w:endnote>
  <w:endnote w:type="continuationSeparator" w:id="0">
    <w:p w14:paraId="08A719EC"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4BB2A8"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84E677" w14:textId="41AC405A">
    <w:pPr>
      <w:tabs>
        <w:tab w:val="center" w:pos="4153"/>
        <w:tab w:val="right" w:pos="8306"/>
      </w:tabs>
      <w:jc w:val="right"/>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14:paraId="249C1DC7"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1D396"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32B6E8" w14:textId="77777777">
      <w:pPr>
        <w:rPr>
          <w:szCs w:val="24"/>
          <w:lang w:val="en-GB"/>
        </w:rPr>
      </w:pPr>
      <w:r>
        <w:rPr>
          <w:szCs w:val="24"/>
          <w:lang w:val="en-GB"/>
        </w:rPr>
        <w:separator/>
      </w:r>
    </w:p>
  </w:footnote>
  <w:footnote w:type="continuationSeparator" w:id="0">
    <w:p w14:paraId="0A0450D9"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65C03"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7894B661"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36990"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2C4CB3"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95BC08A"/>
  <w15:chartTrackingRefBased/>
  <w15:docId w15:val="{44AF3907-3BB8-423F-8FC8-E972FAB899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2d3f9f42e19841599073ef2527bf28a1" PartId="6f0230f4867946bd8662d6b8b6f0598b"/>
  <Part Type="pastraipa" DocPartId="199b37b19645472d8c49b2e70fe0d9a3" PartId="15e86e97a077424ba06df68df91b53bc"/>
  <Part Type="pastraipa" DocPartId="f5b3fd6363444fd78d3afc224dab09d7" PartId="caf96cd630eb49aeb3d43b8518968219"/>
  <Part Type="pastraipa" DocPartId="29c5fbe3529446ac9aef15295711af2e" PartId="de67eb59966448038841d9dfb1dc1180">
    <Part Type="signatura" DocPartId="d995f16bad384dbb9d091691e399ee85" PartId="6fc6b081455c48c2a4932747dd95c1b8"/>
  </Part>
</Parts>
</file>

<file path=customXml/itemProps1.xml><?xml version="1.0" encoding="utf-8"?>
<ds:datastoreItem xmlns:ds="http://schemas.openxmlformats.org/officeDocument/2006/customXml" ds:itemID="{01519EFB-F22E-4DDB-991F-E210EE879C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216</Words>
  <Characters>1435</Characters>
  <Application>Microsoft Office Word</Application>
  <DocSecurity>4</DocSecurity>
  <Lines>57</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1634</CharactersWithSpaces>
  <SharedDoc>false</SharedDoc>
  <HyperlinkBase/>
  <HLinks>
    <vt:vector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2026-07-10T07:08:00Z</dcterms:created>
  <dc:creator>vartotojas</dc:creator>
  <lastModifiedBy>adlibuser</lastModifiedBy>
  <lastPrinted>2008-06-28T11:30:00Z</lastPrinted>
  <dcterms:modified xsi:type="dcterms:W3CDTF">2026-07-10T07:08:00Z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93F3E202-11FF-40C8-B0F2-CDA3928B50AA</vt:lpwstr>
  </property>
</Properties>
</file>