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cd69d1a09c24fceb18ac1c8385d0771"/>
        <w:lock w:val="sdtLocked"/>
        <w:richText/>
      </w:sdtPr>
      <w:sdtContent>
        <w:p w14:paraId="7D232771" w14:textId="77777777">
          <w:pPr>
            <w:tabs>
              <w:tab w:val="center" w:pos="4986"/>
              <w:tab w:val="right" w:pos="9972"/>
            </w:tabs>
          </w:pPr>
        </w:p>
        <w:p w14:paraId="2EEBD6FE" w14:textId="7777777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28A3A8F0" w14:textId="77777777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3D5F216C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" o:ole="" fillcolor="window">
                <v:imagedata r:id="rId7" o:title=""/>
              </v:shape>
              <o:OLEObject Type="Embed" ProgID="Word.Picture.8" ShapeID="_x0000_i1025" DrawAspect="Content" ObjectID="_1710768475" r:id="rId8"/>
            </w:object>
          </w:r>
        </w:p>
        <w:p w14:paraId="2994D0C9" w14:textId="7777777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4D1A8171" w14:textId="7777777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0CE49E67" w14:textId="77777777">
          <w:pPr>
            <w:jc w:val="center"/>
            <w:rPr>
              <w:b/>
              <w:caps/>
              <w:szCs w:val="24"/>
            </w:rPr>
          </w:pPr>
        </w:p>
        <w:p w14:paraId="399D7A6F" w14:textId="77777777">
          <w:pPr>
            <w:jc w:val="center"/>
            <w:rPr>
              <w:b/>
              <w:caps/>
              <w:szCs w:val="24"/>
            </w:rPr>
          </w:pPr>
        </w:p>
        <w:p w14:paraId="696EC3D2" w14:textId="7777777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595B44C7" w14:textId="7777777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 DĖL telšių rajono savivaldybės tarybos 2020 m. gegužės 28 d. sprendimo nr.T1-134 „dėl BENDRUOMENĖS INICIATYVŲ PROJEKTŲ IDĖJŲ atrankos ir finansavimo tvarkos aprašo patvirtinimo“ pakeitimo</w:t>
          </w:r>
        </w:p>
        <w:p w14:paraId="1D6A58F1" w14:textId="77777777">
          <w:pPr>
            <w:jc w:val="center"/>
            <w:rPr>
              <w:b/>
              <w:caps/>
              <w:szCs w:val="24"/>
            </w:rPr>
          </w:pPr>
        </w:p>
        <w:p w14:paraId="13E2D671" w14:textId="77777777">
          <w:pPr>
            <w:jc w:val="center"/>
            <w:rPr>
              <w:bCs/>
              <w:szCs w:val="24"/>
            </w:rPr>
          </w:pPr>
        </w:p>
        <w:p w14:paraId="00496C12" w14:textId="29D5091B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2022 m. kovo 31 d. Nr. T1-80</w:t>
          </w:r>
        </w:p>
        <w:p w14:paraId="1BC398CD" w14:textId="77777777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 w14:paraId="39C9B509" w14:textId="77777777">
          <w:pPr>
            <w:tabs>
              <w:tab w:val="center" w:pos="4153"/>
              <w:tab w:val="right" w:pos="8306"/>
            </w:tabs>
            <w:rPr>
              <w:szCs w:val="24"/>
              <w:lang w:val="en-US"/>
            </w:rPr>
          </w:pPr>
        </w:p>
        <w:p w14:paraId="0A32E3DA" w14:textId="77777777">
          <w:pPr>
            <w:tabs>
              <w:tab w:val="center" w:pos="4153"/>
              <w:tab w:val="right" w:pos="8306"/>
            </w:tabs>
            <w:rPr>
              <w:szCs w:val="24"/>
              <w:lang w:val="en-US"/>
            </w:rPr>
          </w:pPr>
        </w:p>
        <w:sdt>
          <w:sdtPr>
            <w:alias w:val="preambule"/>
            <w:tag w:val="part_01c991bf6a4142bb9111678f68b5f22d"/>
            <w:lock w:val="sdtLocked"/>
            <w:richText/>
          </w:sdtPr>
          <w:sdtContent>
            <w:p w14:paraId="5D5BE3E8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>Telšių rajono savivaldybės taryba n u s p r e n d ž i a:</w:t>
              </w:r>
            </w:p>
          </w:sdtContent>
        </w:sdt>
        <w:sdt>
          <w:sdtPr>
            <w:alias w:val="pastraipa"/>
            <w:tag w:val="part_dd26de14dd1048c48ae2e45ba5168d2a"/>
            <w:lock w:val="sdtLocked"/>
            <w:richText/>
          </w:sdtPr>
          <w:sdtContent>
            <w:p w14:paraId="29432096" w14:textId="77777777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Pakeisti Bendruomenės iniciatyvų projektų idėjų atrankos ir finansavimo tvarkos aprašą, patvirtintą Telšių rajono savivaldybės tarybos 2020 m. gegužės 28 d. sprendimu Nr. T1-134 „Dėl bendruomenės iniciatyvų projektų idėjų atrankos ir finansavimo tvarkos aprašo patvirtinimo“: </w:t>
              </w:r>
            </w:p>
          </w:sdtContent>
        </w:sdt>
        <w:sdt>
          <w:sdtPr>
            <w:alias w:val="1 p."/>
            <w:tag w:val="part_7cbf1cf9e7d447e78ac6f0034a86c205"/>
            <w:lock w:val="sdtLocked"/>
            <w:richText/>
          </w:sdtPr>
          <w:sdtContent>
            <w:p w14:paraId="2D341691" w14:textId="48408B2F">
              <w:pPr>
                <w:ind w:left="1080" w:hanging="360"/>
                <w:jc w:val="both"/>
              </w:pPr>
              <w:sdt>
                <w:sdtPr>
                  <w:alias w:val="Numeris"/>
                  <w:tag w:val="nr_7cbf1cf9e7d447e78ac6f0034a86c205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</w:t>
                <w:tab/>
              </w:r>
              <w:r>
                <w:rPr>
                  <w:szCs w:val="24"/>
                </w:rPr>
                <w:t>Pakeisti 3.3</w:t>
              </w:r>
              <w:r>
                <w:rPr>
                  <w:color w:val="FF0000"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papunktį ir </w:t>
              </w:r>
              <w:r>
                <w:t>išdėstyti taip:</w:t>
              </w:r>
            </w:p>
            <w:sdt>
              <w:sdtPr>
                <w:alias w:val="citata"/>
                <w:tag w:val="part_a83b9e071e064ab19abf746a4809235c"/>
                <w:lock w:val="sdtLocked"/>
                <w:richText/>
              </w:sdtPr>
              <w:sdtContent>
                <w:sdt>
                  <w:sdtPr>
                    <w:alias w:val="3.3 pp."/>
                    <w:tag w:val="part_475ca005d4c94622913f8f8c46537bdf"/>
                    <w:lock w:val="sdtLocked"/>
                    <w:richText/>
                  </w:sdtPr>
                  <w:sdtContent>
                    <w:p w14:paraId="4A29EEBC" w14:textId="2F6FD55D">
                      <w:pPr>
                        <w:ind w:firstLine="108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475ca005d4c94622913f8f8c46537bd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projektas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 xml:space="preserve"> – laiku apibrėžta kryptingos veiklos priemonių visuma,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kurios įgyvendinamos savivaldybės ar savivaldybės įstaigų valdomoje žemėje, patalpose, laisvoje valstybinėje žemėje (jei tai neprieštarauja teritorijų planavimo dokumentams) ir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kurių apimtis neviršija 40,0 tūkst. eurų, įgyvendinimo laikotarpis – vieneri metai, 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tikslas – įgyvendinti Telšių rajono savivaldybės strateginius tikslus;“.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eb76cb0170ac421b9cbca0b695136e03"/>
            <w:lock w:val="sdtLocked"/>
            <w:richText/>
          </w:sdtPr>
          <w:sdtContent>
            <w:p w14:paraId="70C510B8" w14:textId="53F40692">
              <w:pPr>
                <w:ind w:left="1080" w:hanging="298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b76cb0170ac421b9cbca0b695136e0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Pakeisti 10.2 papunktį ir jį išdėstyti taip:</w:t>
              </w:r>
            </w:p>
            <w:sdt>
              <w:sdtPr>
                <w:alias w:val="citata"/>
                <w:tag w:val="part_76e49de3ccfd4f0584d8b3637e4d92ea"/>
                <w:lock w:val="sdtLocked"/>
                <w:richText/>
              </w:sdtPr>
              <w:sdtContent>
                <w:sdt>
                  <w:sdtPr>
                    <w:alias w:val="10.2 pp."/>
                    <w:tag w:val="part_e900e4b9e99a4ce8835ba1f0ee840da6"/>
                    <w:lock w:val="sdtLocked"/>
                    <w:richText/>
                  </w:sdtPr>
                  <w:sdtContent>
                    <w:p w14:paraId="074E4E7D" w14:textId="37A6ECB9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e900e4b9e99a4ce8835ba1f0ee840da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10.2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 projektas turi būti įgyvendinamas Telšių rajone (mieste), savivaldybės ar jos įstaigų valdomoje žemėje, patalpose, laisvoje valstybinėje žemėje (jei tai neprieštarauja teritorijų planavimo dokumentams);“.</w:t>
                      </w:r>
                    </w:p>
                    <w:p w14:paraId="710B1FE7" w14:textId="59BBC0E5">
                      <w:pPr>
                        <w:tabs>
                          <w:tab w:val="left" w:pos="6521"/>
                        </w:tabs>
                      </w:pPr>
                    </w:p>
                    <w:p w14:paraId="12E3F0E1" w14:textId="77777777">
                      <w:pPr>
                        <w:tabs>
                          <w:tab w:val="left" w:pos="6521"/>
                        </w:tabs>
                      </w:pPr>
                    </w:p>
                    <w:p w14:paraId="52D3D32F" w14:textId="53ACF64A">
                      <w:pPr>
                        <w:tabs>
                          <w:tab w:val="left" w:pos="6521"/>
                        </w:tabs>
                      </w:pPr>
                    </w:p>
                    <w:p w14:paraId="2D715A43" w14:textId="77777777">
                      <w:pPr>
                        <w:tabs>
                          <w:tab w:val="left" w:pos="6521"/>
                        </w:tabs>
                      </w:pPr>
                    </w:p>
                  </w:sdtContent>
                </w:sdt>
              </w:sdtContent>
            </w:sdt>
            <w:sdt>
              <w:sdtPr>
                <w:alias w:val="pastraipa"/>
                <w:tag w:val="part_f27b1ffb293944a5af2ddeb5551f36f4"/>
                <w:lock w:val="sdtLocked"/>
                <w:richText/>
              </w:sdtPr>
              <w:sdtContent>
                <w:p w14:paraId="23598C11" w14:textId="0B0C11FF">
                  <w:pPr>
                    <w:tabs>
                      <w:tab w:val="left" w:pos="6521"/>
                    </w:tabs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Savivaldybės meras   </w:t>
                    <w:tab/>
                    <w:tab/>
                    <w:t>Kęstutis Gusarovas</w:t>
                  </w:r>
                </w:p>
                <w:p w14:paraId="691B2B7E" w14:textId="52606208">
                  <w:pPr>
                    <w:tabs>
                      <w:tab w:val="left" w:pos="6521"/>
                    </w:tabs>
                    <w:rPr>
                      <w:szCs w:val="24"/>
                      <w:lang w:eastAsia="lt-LT"/>
                    </w:rPr>
                  </w:pPr>
                </w:p>
                <w:p w14:paraId="569D9DE7" w14:textId="77BF8E51">
                  <w:pPr>
                    <w:tabs>
                      <w:tab w:val="left" w:pos="6521"/>
                    </w:tabs>
                    <w:rPr>
                      <w:szCs w:val="24"/>
                      <w:lang w:eastAsia="lt-LT"/>
                    </w:rPr>
                  </w:pPr>
                </w:p>
                <w:p w14:paraId="0AC3ACBE" w14:textId="3638A10F">
                  <w:pPr>
                    <w:tabs>
                      <w:tab w:val="left" w:pos="6521"/>
                    </w:tabs>
                    <w:rPr>
                      <w:szCs w:val="24"/>
                      <w:lang w:eastAsia="lt-LT"/>
                    </w:rPr>
                  </w:pPr>
                </w:p>
                <w:p w14:paraId="35879863" w14:textId="2DEDE2EF">
                  <w:pPr>
                    <w:tabs>
                      <w:tab w:val="left" w:pos="6521"/>
                    </w:tabs>
                    <w:rPr>
                      <w:szCs w:val="24"/>
                      <w:lang w:eastAsia="lt-LT"/>
                    </w:rPr>
                  </w:pPr>
                </w:p>
                <w:p w14:paraId="1A27C3EB" w14:textId="0293C0BA">
                  <w:pPr>
                    <w:tabs>
                      <w:tab w:val="left" w:pos="6521"/>
                    </w:tabs>
                    <w:rPr>
                      <w:szCs w:val="24"/>
                      <w:lang w:eastAsia="lt-LT"/>
                    </w:rPr>
                  </w:pPr>
                </w:p>
                <w:p w14:paraId="79555571" w14:textId="77777777">
                  <w:pPr>
                    <w:tabs>
                      <w:tab w:val="left" w:pos="6521"/>
                    </w:tabs>
                    <w:rPr>
                      <w:szCs w:val="24"/>
                      <w:lang w:eastAsia="lt-LT"/>
                    </w:rPr>
                  </w:pPr>
                </w:p>
                <w:p w14:paraId="565FE3F6" w14:textId="37B92AC3">
                  <w:pPr>
                    <w:tabs>
                      <w:tab w:val="left" w:pos="6521"/>
                    </w:tabs>
                    <w:rPr>
                      <w:szCs w:val="24"/>
                      <w:lang w:eastAsia="lt-LT"/>
                    </w:rPr>
                  </w:pPr>
                </w:p>
                <w:p w14:paraId="55AA3EE0" w14:textId="7F3AEE83">
                  <w:pPr>
                    <w:tabs>
                      <w:tab w:val="left" w:pos="6521"/>
                    </w:tabs>
                    <w:rPr>
                      <w:szCs w:val="24"/>
                      <w:lang w:eastAsia="lt-LT"/>
                    </w:rPr>
                  </w:pPr>
                </w:p>
                <w:p w14:paraId="12DD2150" w14:textId="4853A825">
                  <w:pPr>
                    <w:tabs>
                      <w:tab w:val="left" w:pos="6521"/>
                    </w:tabs>
                    <w:rPr>
                      <w:szCs w:val="24"/>
                      <w:lang w:eastAsia="lt-LT"/>
                    </w:rPr>
                  </w:pPr>
                </w:p>
                <w:p w14:paraId="4C66621E" w14:textId="0ECEE81A">
                  <w:pPr>
                    <w:tabs>
                      <w:tab w:val="left" w:pos="6521"/>
                    </w:tabs>
                    <w:rPr>
                      <w:szCs w:val="24"/>
                      <w:lang w:eastAsia="lt-LT"/>
                    </w:rPr>
                  </w:pPr>
                </w:p>
                <w:p w14:paraId="674E247F" w14:textId="3BDB0F9A">
                  <w:pPr>
                    <w:tabs>
                      <w:tab w:val="left" w:pos="6521"/>
                    </w:tabs>
                    <w:rPr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astraipa"/>
                <w:tag w:val="part_8a2b6808e8a746bf875cb3b49c5b8a20"/>
                <w:lock w:val="sdtLocked"/>
                <w:richText/>
              </w:sdtPr>
              <w:sdtContent>
                <w:p w14:paraId="35F0B6C5" w14:textId="43D10351">
                  <w:pPr>
                    <w:rPr>
                      <w:color w:val="0000FF"/>
                      <w:u w:val="single"/>
                    </w:rPr>
                  </w:pPr>
                  <w:r>
                    <w:t xml:space="preserve">Daiva Vaitkuvienė, tel. (8 444) 56 180, +370 605 18413, el. p. </w:t>
                  </w:r>
                  <w:r>
                    <w:rPr>
                      <w:color w:val="0000FF"/>
                      <w:u w:val="single"/>
                    </w:rPr>
                    <w:t>daiva.vaitkuviene</w:t>
                  </w:r>
                  <w:r>
                    <w:rPr>
                      <w:color w:val="0000FF"/>
                      <w:u w:val="single"/>
                      <w:lang w:val="en-US"/>
                    </w:rPr>
                    <w:t>@</w:t>
                  </w:r>
                  <w:r>
                    <w:rPr>
                      <w:color w:val="0000FF"/>
                      <w:u w:val="single"/>
                    </w:rPr>
                    <w:t>telsiai.lt</w:t>
                  </w:r>
                </w:p>
                <w:p w14:paraId="7228FC05" w14:textId="29593671">
                  <w:pPr>
                    <w:rPr>
                      <w:color w:val="0000FF"/>
                      <w:u w:val="single"/>
                    </w:rPr>
                  </w:pPr>
                </w:p>
                <w:p w14:paraId="5E8A52CF" w14:textId="77777777"/>
                <w:p w14:paraId="5DF25D43" w14:textId="77777777">
                  <w:pPr>
                    <w:tabs>
                      <w:tab w:val="left" w:pos="6521"/>
                    </w:tabs>
                    <w:rPr>
                      <w:color w:val="0000FF"/>
                      <w:u w:val="single"/>
                    </w:rPr>
                  </w:pPr>
                </w:p>
              </w:sdtContent>
            </w:sdt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134" w:right="567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B56A9C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5213DC3B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2F01D7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D84CD2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7D3817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CA31AC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0F2DE212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1637EA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706C1460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F3176D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71D6AEB3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B3F237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0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E3FEAA8"/>
  <w15:docId w15:val="{914EE8D4-715D-4870-BE7F-797F88E1285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7997831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140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258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6842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329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06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80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20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68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002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41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763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96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78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0537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90588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839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8325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7b0d438181544888a23f54e7a9f73e2d" PartId="acd69d1a09c24fceb18ac1c8385d0771">
    <Part Type="preambule" DocPartId="21103b49c0cc4efe9829b1c5777685b5" PartId="01c991bf6a4142bb9111678f68b5f22d"/>
    <Part Type="pastraipa" DocPartId="a877c8cc4fd241bfa75cfaf280975b35" PartId="dd26de14dd1048c48ae2e45ba5168d2a"/>
    <Part Type="punktas" Nr="1" Abbr="1 p." DocPartId="48689c4d6edf453f80b1f73cb0793b57" PartId="7cbf1cf9e7d447e78ac6f0034a86c205">
      <Part Type="citata" DocPartId="4efb9cb6ea0a4589a5e774ed85f45d10" PartId="a83b9e071e064ab19abf746a4809235c">
        <Part Type="papunktis" Nr="3.3" Abbr="3.3 pp." DocPartId="1453b689528342e09d8011d5cd835ed6" PartId="475ca005d4c94622913f8f8c46537bdf"/>
      </Part>
    </Part>
    <Part Type="punktas" Nr="2" Abbr="2 p." DocPartId="478f7a6af06644a586ca3a206ccae8ce" PartId="eb76cb0170ac421b9cbca0b695136e03">
      <Part Type="citata" DocPartId="8bc2a324127a4bc29aa97919bb90b0d3" PartId="76e49de3ccfd4f0584d8b3637e4d92ea">
        <Part Type="papunktis" Nr="10.2" Abbr="10.2 pp." DocPartId="5d75274e08324772a46af0b1a1f75146" PartId="e900e4b9e99a4ce8835ba1f0ee840da6"/>
      </Part>
      <Part Type="pastraipa" DocPartId="17cb7bd5465148da87ddb362d4cc8fc8" PartId="f27b1ffb293944a5af2ddeb5551f36f4"/>
      <Part Type="pastraipa" DocPartId="42bb1313547c4716ad4b9a7780d33fcb" PartId="8a2b6808e8a746bf875cb3b49c5b8a20"/>
    </Part>
  </Part>
</Parts>
</file>

<file path=customXml/itemProps1.xml><?xml version="1.0" encoding="utf-8"?>
<ds:datastoreItem xmlns:ds="http://schemas.openxmlformats.org/officeDocument/2006/customXml" ds:itemID="{4BB6BBA2-8D1A-466C-8A9D-09AE8286243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56FDD17-B1EB-4521-8ED1-53898924D6F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200</Words>
  <Characters>1353</Characters>
  <Application>Microsoft Office Word</Application>
  <DocSecurity>4</DocSecurity>
  <Lines>54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1536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2022-04-06T13:40:00Z</dcterms:created>
  <dc:creator>admin</dc:creator>
  <lastModifiedBy>adlibuser</lastModifiedBy>
  <lastPrinted>2021-04-27T05:21:00Z</lastPrinted>
  <dcterms:modified xsi:type="dcterms:W3CDTF">2022-04-06T13:40:00Z</dcterms:modified>
  <revision>2</revision>
  <dc:title>PROJEKTAS</dc:title>
</coreProperties>
</file>