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E65804F" wp14:editId="16F848F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SOCIALINIO DRAUDIMO PENSIJŲ ĮSTATYMO NR. I-549 10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11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XIII-2048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10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10 straipsnį 11 dalimi: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„</w:t>
      </w:r>
      <w:r>
        <w:rPr>
          <w:szCs w:val="24"/>
        </w:rPr>
        <w:t>11</w:t>
      </w:r>
      <w:r>
        <w:rPr>
          <w:szCs w:val="24"/>
        </w:rPr>
        <w:t xml:space="preserve">. Stažas, įgytas Jungtinėje Didžiosios Britanijos ir Šiaurės Airijos Karalystėje iki Jungtinės Didžiosios Britanijos ir Šiaurės Airijos Karalystės išstojimo iš Europos Sąjungos dienos, apskaičiuojamas </w:t>
      </w:r>
      <w:r>
        <w:t>Europos Sąjungos socialinės apsaugos sistemų koordinavimo reglamentuose nustatyta tvarka.</w:t>
      </w:r>
      <w:r>
        <w:rPr>
          <w:bCs/>
          <w:szCs w:val="24"/>
        </w:rPr>
        <w:t>“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tabs>
          <w:tab w:val="left" w:pos="709"/>
        </w:tabs>
        <w:spacing w:line="360" w:lineRule="auto"/>
        <w:ind w:firstLine="720"/>
        <w:jc w:val="both"/>
        <w:rPr>
          <w:b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</w:rPr>
        <w:t xml:space="preserve">Įstatymo įsigaliojimas </w:t>
      </w:r>
    </w:p>
    <w:p>
      <w:pPr>
        <w:spacing w:line="360" w:lineRule="auto"/>
        <w:ind w:firstLine="720"/>
        <w:jc w:val="both"/>
        <w:rPr>
          <w:i/>
        </w:rPr>
      </w:pPr>
      <w:r>
        <w:t xml:space="preserve">Šis įstatymas įsigalioja </w:t>
      </w:r>
      <w:r>
        <w:rPr>
          <w:szCs w:val="24"/>
        </w:rPr>
        <w:t>Jungtinės Didžiosios Britanijos ir Šiaurės Airijos Karalystės išstojimo iš Europos Sąjungos dieną.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696</Characters>
  <Application>Microsoft Office Word</Application>
  <DocSecurity>4</DocSecurity>
  <Lines>29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777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2019-04-18T06:37:00Z</dcterms:created>
  <dc:creator>„Windows“ vartotojas</dc:creator>
  <lastModifiedBy>adlibuser</lastModifiedBy>
  <lastPrinted>2019-04-12T07:35:00Z</lastPrinted>
  <dcterms:modified xsi:type="dcterms:W3CDTF">2019-04-18T06:37:00Z</dcterms:modified>
  <revision>2</revision>
</coreProperties>
</file>