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26a8a53c8a84520beded03e67aaa7c9"/>
        <w:id w:val="2013876756"/>
        <w:lock w:val="sdtLocked"/>
      </w:sdtPr>
      <w:sdtEndPr/>
      <w:sdtContent>
        <w:p w14:paraId="7FED62AB" w14:textId="4EDED945" w:rsidR="00734C36" w:rsidRDefault="00C31C31" w:rsidP="00C31C31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77987AF5" wp14:editId="2FB20A08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0EF3694" w14:textId="77777777" w:rsidR="00734C36" w:rsidRDefault="00734C36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40D9A5F" w14:textId="77777777" w:rsidR="00734C36" w:rsidRDefault="00C31C31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8E7D062" w14:textId="77777777" w:rsidR="00734C36" w:rsidRDefault="00734C36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031F6FA" w14:textId="77777777" w:rsidR="00734C36" w:rsidRDefault="00C31C31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7DC9136" w14:textId="4203E027" w:rsidR="00734C36" w:rsidRDefault="00C31C31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2019 M. GEGUŽĖS 14 D. ĮSAKYMO NR. V-566 „DĖL LIETUVOS RESPUBLIKOS </w:t>
          </w:r>
          <w:r>
            <w:rPr>
              <w:b/>
              <w:bCs/>
              <w:szCs w:val="24"/>
            </w:rPr>
            <w:t>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TIKRINIMŲ SVEIKATOS PRIEŽIŪROS ĮSTAIGOSE</w:t>
          </w:r>
          <w:r>
            <w:rPr>
              <w:b/>
              <w:bCs/>
              <w:szCs w:val="24"/>
            </w:rPr>
            <w:t>“ PAKEITIMO“ PAKEITIMO</w:t>
          </w:r>
        </w:p>
        <w:p w14:paraId="13BBADE5" w14:textId="77777777" w:rsidR="00734C36" w:rsidRDefault="00734C36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220AE589" w14:textId="114701B1" w:rsidR="00734C36" w:rsidRDefault="00C31C31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2019 m. gruodžio 30 d. Nr. V-1535</w:t>
          </w:r>
        </w:p>
        <w:p w14:paraId="17148D37" w14:textId="77777777" w:rsidR="00734C36" w:rsidRDefault="00C31C31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FB50D2D" w14:textId="77777777" w:rsidR="00734C36" w:rsidRDefault="00734C36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56158014" w14:textId="77777777" w:rsidR="00C31C31" w:rsidRDefault="00C31C31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6cfeef9d119946349452b96753d6b663"/>
            <w:id w:val="877206412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14:paraId="2360317E" w14:textId="49AA023D" w:rsidR="00734C36" w:rsidRDefault="00C31C31">
              <w:pPr>
                <w:tabs>
                  <w:tab w:val="left" w:pos="142"/>
                  <w:tab w:val="left" w:pos="851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szCs w:val="24"/>
                </w:rPr>
                <w:t xml:space="preserve">Lietuvos Respublikos sveikatos apsaugos ministro 2019 m. gegužės 14 d. įsakymą Nr. V-566 </w:t>
              </w:r>
              <w:r>
                <w:rPr>
                  <w:szCs w:val="24"/>
                  <w:lang w:eastAsia="lt-LT"/>
                </w:rPr>
                <w:t xml:space="preserve">„Dėl </w:t>
              </w:r>
              <w:r>
                <w:rPr>
                  <w:bCs/>
                  <w:szCs w:val="24"/>
                </w:rPr>
                <w:t>Lietuvos Respublikos sveikatos apsaugos ministro 2000 m. gegužės 31 d. įsakymo Nr. 301 „</w:t>
              </w:r>
              <w:r>
                <w:rPr>
                  <w:szCs w:val="24"/>
                  <w:lang w:eastAsia="lt-LT"/>
                </w:rPr>
                <w:t>Dėl profilaktinių sveikatos tikrinimų sveikatos priežiūros įstaigose“ pake</w:t>
              </w:r>
              <w:r>
                <w:rPr>
                  <w:szCs w:val="24"/>
                  <w:lang w:eastAsia="lt-LT"/>
                </w:rPr>
                <w:t>itimo“ ir</w:t>
              </w:r>
              <w:r>
                <w:rPr>
                  <w:bCs/>
                  <w:szCs w:val="24"/>
                </w:rPr>
                <w:t xml:space="preserve"> 2 punktą išdėstau taip:</w:t>
              </w:r>
            </w:p>
            <w:sdt>
              <w:sdtPr>
                <w:alias w:val="citata"/>
                <w:tag w:val="part_d0a79347c31642deb9bbd217405e9460"/>
                <w:id w:val="-1408755702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sdt>
                  <w:sdtPr>
                    <w:alias w:val="2 p."/>
                    <w:tag w:val="part_172030c50f874f16b7dba86c76041205"/>
                    <w:id w:val="-1516684163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  <w:lang w:eastAsia="lt-LT"/>
                    </w:rPr>
                  </w:sdtEndPr>
                  <w:sdtContent>
                    <w:p w14:paraId="20C4FBA7" w14:textId="3F203CE5" w:rsidR="00734C36" w:rsidRDefault="00C31C31">
                      <w:pPr>
                        <w:tabs>
                          <w:tab w:val="left" w:pos="142"/>
                          <w:tab w:val="left" w:pos="851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b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72030c50f874f16b7dba86c76041205"/>
                          <w:id w:val="560371399"/>
                          <w:lock w:val="sdtLocked"/>
                        </w:sdtPr>
                        <w:sdtEndPr/>
                        <w:sdtContent>
                          <w:bookmarkStart w:id="0" w:name="_GoBack"/>
                          <w:bookmarkEnd w:id="0"/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 xml:space="preserve">N u s t a t a u, kad 2020 m. gegužės 1 d. įsigalioja tokia Vaikų sveikatos tikrinimo tvarkos aprašo (3 priedas), patvirtinto </w:t>
                      </w:r>
                      <w:r>
                        <w:rPr>
                          <w:bCs/>
                          <w:szCs w:val="24"/>
                        </w:rPr>
                        <w:t>Lietuvos Respublikos sveikatos apsaugos ministro 2000 m. gegužės  31 d. įsakymu Nr. 301 „</w:t>
                      </w:r>
                      <w:r>
                        <w:rPr>
                          <w:szCs w:val="24"/>
                          <w:lang w:eastAsia="lt-LT"/>
                        </w:rPr>
                        <w:t>Dė</w:t>
                      </w:r>
                      <w:r>
                        <w:rPr>
                          <w:szCs w:val="24"/>
                          <w:lang w:eastAsia="lt-LT"/>
                        </w:rPr>
                        <w:t>l profilaktinių sveikatos tikrinimų sveikatos priežiūros įstaigose“,</w:t>
                      </w: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 xml:space="preserve"> 26 punkto redakcija:</w:t>
                      </w:r>
                    </w:p>
                    <w:sdt>
                      <w:sdtP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alias w:val="citata"/>
                        <w:tag w:val="part_34e169ff7d62446aa3ff3cb59f3bf889"/>
                        <w:id w:val="728654009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bCs w:val="0"/>
                          <w:color w:val="auto"/>
                        </w:rPr>
                      </w:sdtEndPr>
                      <w:sdtContent>
                        <w:sdt>
                          <w:sdtPr>
                            <w:rPr>
                              <w:color w:val="000000"/>
                              <w:szCs w:val="24"/>
                              <w:lang w:eastAsia="lt-LT"/>
                            </w:rPr>
                            <w:alias w:val="26 p."/>
                            <w:tag w:val="part_a52c3147b1024e8ea99e8424f69cf543"/>
                            <w:id w:val="-54473604"/>
                            <w:lock w:val="sdtLocked"/>
                            <w:placeholder>
                              <w:docPart w:val="DefaultPlaceholder_1082065158"/>
                            </w:placeholder>
                          </w:sdtPr>
                          <w:sdtEndPr>
                            <w:rPr>
                              <w:color w:val="auto"/>
                            </w:rPr>
                          </w:sdtEndPr>
                          <w:sdtContent>
                            <w:p w14:paraId="1EE08FCF" w14:textId="64B78609" w:rsidR="00734C36" w:rsidRDefault="00C31C31" w:rsidP="00C31C31">
                              <w:pPr>
                                <w:tabs>
                                  <w:tab w:val="left" w:pos="142"/>
                                  <w:tab w:val="left" w:pos="851"/>
                                  <w:tab w:val="left" w:pos="1560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356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ind w:firstLine="851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alias w:val="Numeris"/>
                                  <w:tag w:val="nr_a52c3147b1024e8ea99e8424f69cf543"/>
                                  <w:id w:val="986284968"/>
                                  <w:lock w:val="sdtLocked"/>
                                  <w:placeholder>
                                    <w:docPart w:val="DefaultPlaceholder_1082065158"/>
                                  </w:placeholder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Atlikus privalomą profilaktinį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pilnamečio mokinio ar vaiko, lankančio švietimo ar kitą ugdymo įstaigą, sveikatos tikrinimą,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>elektroninės sveikatos paslaugų ir be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ndradarbiavimo infrastruktūros informacinėje sistemoje (toliau – ESPBI IS) užpildoma </w:t>
                              </w:r>
                              <w:r>
                                <w:rPr>
                                  <w:szCs w:val="24"/>
                                </w:rPr>
                                <w:t xml:space="preserve">elektroninės statistinės apskaitos forma Nr. E027-1 „Mokinio sveikatos pažymėjimas“, patvirtinta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Lietuvos Respublikos sveikatos apsaugos ministro 2004 m. gruodžio 24 d.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įsakymu Nr. V-951 „Dėl e</w:t>
                              </w:r>
                              <w:r>
                                <w:rPr>
                                  <w:szCs w:val="24"/>
                                </w:rPr>
                                <w:t>lektroninės statistinės apskaitos formos Nr. E027-1 „Mokinio sveikatos pažymėjimas“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patvirtinimo“ (toliau – forma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E027-1), kurioje įrašomi reikiami duomenys, išvados ir rekomendacijos švietimo ar kitai ugdymo įstaigai.“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62509b1236f146afa461df0be4f629a2"/>
            <w:id w:val="-1805536934"/>
            <w:lock w:val="sdtLocked"/>
            <w:placeholder>
              <w:docPart w:val="DefaultPlaceholder_1082065158"/>
            </w:placeholder>
          </w:sdtPr>
          <w:sdtContent>
            <w:p w14:paraId="41E762D3" w14:textId="494DD6AA" w:rsidR="00C31C31" w:rsidRDefault="00C31C31">
              <w:pPr>
                <w:tabs>
                  <w:tab w:val="left" w:pos="10028"/>
                </w:tabs>
                <w:spacing w:line="276" w:lineRule="auto"/>
                <w:rPr>
                  <w:szCs w:val="24"/>
                </w:rPr>
              </w:pPr>
            </w:p>
            <w:p w14:paraId="64C71782" w14:textId="77777777" w:rsidR="00C31C31" w:rsidRDefault="00C31C31">
              <w:pPr>
                <w:tabs>
                  <w:tab w:val="left" w:pos="10028"/>
                </w:tabs>
                <w:spacing w:line="276" w:lineRule="auto"/>
                <w:rPr>
                  <w:szCs w:val="24"/>
                </w:rPr>
              </w:pPr>
            </w:p>
            <w:p w14:paraId="44DDD4C8" w14:textId="77777777" w:rsidR="00C31C31" w:rsidRDefault="00C31C31">
              <w:pPr>
                <w:tabs>
                  <w:tab w:val="left" w:pos="10028"/>
                </w:tabs>
                <w:spacing w:line="276" w:lineRule="auto"/>
                <w:rPr>
                  <w:szCs w:val="24"/>
                </w:rPr>
              </w:pPr>
            </w:p>
            <w:p w14:paraId="3825D063" w14:textId="3D3811DD" w:rsidR="00C31C31" w:rsidRDefault="00C31C31" w:rsidP="00C31C31">
              <w:pPr>
                <w:tabs>
                  <w:tab w:val="left" w:pos="7371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  <w:r>
                <w:rPr>
                  <w:szCs w:val="24"/>
                </w:rPr>
                <w:tab/>
              </w:r>
            </w:p>
            <w:p w14:paraId="451CAA95" w14:textId="69DD4401" w:rsidR="00734C36" w:rsidRDefault="00C31C31">
              <w:pPr>
                <w:tabs>
                  <w:tab w:val="center" w:pos="4819"/>
                  <w:tab w:val="right" w:pos="9638"/>
                </w:tabs>
                <w:rPr>
                  <w:szCs w:val="24"/>
                </w:rPr>
              </w:pPr>
            </w:p>
          </w:sdtContent>
        </w:sdt>
      </w:sdtContent>
    </w:sdt>
    <w:sectPr w:rsidR="00734C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860E97" w14:textId="77777777" w:rsidR="00734C36" w:rsidRDefault="00C31C3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780EE87" w14:textId="77777777" w:rsidR="00734C36" w:rsidRDefault="00C31C3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6DA8D3" w14:textId="77777777" w:rsidR="00734C36" w:rsidRDefault="00734C36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642B0E" w14:textId="77777777" w:rsidR="00734C36" w:rsidRDefault="00734C36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F776E0" w14:textId="77777777" w:rsidR="00734C36" w:rsidRDefault="00734C36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D43297C" w14:textId="77777777" w:rsidR="00734C36" w:rsidRDefault="00C31C3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90199B4" w14:textId="77777777" w:rsidR="00734C36" w:rsidRDefault="00C31C3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DF43D8" w14:textId="77777777" w:rsidR="00734C36" w:rsidRDefault="00734C36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3EA3D9" w14:textId="26ED4965" w:rsidR="00734C36" w:rsidRDefault="00C31C31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5</w:t>
    </w:r>
    <w:r>
      <w:rPr>
        <w:sz w:val="22"/>
        <w:szCs w:val="22"/>
      </w:rPr>
      <w:fldChar w:fldCharType="end"/>
    </w:r>
  </w:p>
  <w:p w14:paraId="6D209BBD" w14:textId="77777777" w:rsidR="00734C36" w:rsidRDefault="00734C36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AAC841" w14:textId="77777777" w:rsidR="00734C36" w:rsidRDefault="00734C36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734C36"/>
    <w:rsid w:val="00C31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CC122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1C3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31C3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68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39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04A1"/>
    <w:rsid w:val="004C0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C04A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C04A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07bcf1d9e034674afa43f8e1f451cb3" PartId="926a8a53c8a84520beded03e67aaa7c9">
    <Part Type="preambule" DocPartId="a64ebf8f239941368525e6913fcd15c3" PartId="6cfeef9d119946349452b96753d6b663">
      <Part Type="citata" DocPartId="6661cab13ad54f1fb74a4e96d7dcdf54" PartId="d0a79347c31642deb9bbd217405e9460">
        <Part Type="punktas" Nr="2" Abbr="2 p." DocPartId="db1b9d27ea3e45aa9b20aa693abab488" PartId="172030c50f874f16b7dba86c76041205">
          <Part Type="citata" DocPartId="39007925fa4842bf89a5346a7b88ca49" PartId="34e169ff7d62446aa3ff3cb59f3bf889">
            <Part Type="punktas" Nr="26" Abbr="26 p." DocPartId="eee7da8b02fd4496b62af0bef795f6b3" PartId="a52c3147b1024e8ea99e8424f69cf543"/>
          </Part>
        </Part>
      </Part>
    </Part>
    <Part Type="signatura" DocPartId="0bc1a1cb5af041fb8b09f52f6f2c81f7" PartId="62509b1236f146afa461df0be4f629a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D78C50FF-187C-4425-8D84-E020D06B454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999EC49-EC81-47C5-80DB-321117B1E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1104</Words>
  <Characters>630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1731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JUOSPONIENĖ Karolina</cp:lastModifiedBy>
  <cp:revision>3</cp:revision>
  <cp:lastPrinted>2019-12-18T14:23:00Z</cp:lastPrinted>
  <dcterms:created xsi:type="dcterms:W3CDTF">2019-12-31T08:10:00Z</dcterms:created>
  <dcterms:modified xsi:type="dcterms:W3CDTF">2019-12-31T08:59:00Z</dcterms:modified>
</cp:coreProperties>
</file>