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0f912d07777462db8e0f3a3444c64ee"/>
        <w:id w:val="1284612557"/>
        <w:lock w:val="sdtLocked"/>
      </w:sdtPr>
      <w:sdtEndPr/>
      <w:sdtContent>
        <w:p w14:paraId="26CF3546" w14:textId="6E8A2A77" w:rsidR="00257CEC" w:rsidRDefault="000E1E7E">
          <w:pPr>
            <w:jc w:val="center"/>
            <w:rPr>
              <w:szCs w:val="22"/>
            </w:rPr>
          </w:pPr>
          <w:r>
            <w:rPr>
              <w:szCs w:val="22"/>
            </w:rPr>
            <w:object w:dxaOrig="705" w:dyaOrig="840" w14:anchorId="02F791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5.25pt;height:42pt" o:ole="" fillcolor="window">
                <v:imagedata r:id="rId8" o:title=""/>
              </v:shape>
              <o:OLEObject Type="Embed" ProgID="CorelDraw.Graphic.8" ShapeID="_x0000_i1029" DrawAspect="Content" ObjectID="_1811915587" r:id="rId9"/>
            </w:object>
          </w:r>
        </w:p>
        <w:p w14:paraId="6FCD4F4F" w14:textId="77777777" w:rsidR="00257CEC" w:rsidRDefault="00257CEC">
          <w:pPr>
            <w:jc w:val="center"/>
            <w:rPr>
              <w:szCs w:val="24"/>
            </w:rPr>
          </w:pPr>
        </w:p>
        <w:p w14:paraId="763B82D6" w14:textId="77777777" w:rsidR="00257CEC" w:rsidRDefault="000E1E7E">
          <w:pPr>
            <w:jc w:val="center"/>
            <w:rPr>
              <w:b/>
              <w:bCs/>
              <w:szCs w:val="24"/>
            </w:rPr>
          </w:pPr>
          <w:r>
            <w:rPr>
              <w:b/>
              <w:bCs/>
              <w:szCs w:val="24"/>
            </w:rPr>
            <w:t>RADVILIŠKIO RAJONO SAVIVALDYBĖS TARYBA</w:t>
          </w:r>
        </w:p>
        <w:p w14:paraId="641745B9" w14:textId="77777777" w:rsidR="00257CEC" w:rsidRDefault="00257CEC">
          <w:pPr>
            <w:jc w:val="center"/>
            <w:rPr>
              <w:b/>
              <w:bCs/>
              <w:szCs w:val="24"/>
            </w:rPr>
          </w:pPr>
        </w:p>
        <w:p w14:paraId="6BDABF51" w14:textId="77777777" w:rsidR="00257CEC" w:rsidRDefault="000E1E7E">
          <w:pPr>
            <w:jc w:val="center"/>
            <w:rPr>
              <w:b/>
              <w:bCs/>
              <w:szCs w:val="24"/>
            </w:rPr>
          </w:pPr>
          <w:r>
            <w:rPr>
              <w:b/>
              <w:bCs/>
              <w:szCs w:val="24"/>
            </w:rPr>
            <w:t>SPRENDIMAS</w:t>
          </w:r>
        </w:p>
        <w:p w14:paraId="41EA82F5" w14:textId="1B38AB37" w:rsidR="00257CEC" w:rsidRDefault="000E1E7E">
          <w:pPr>
            <w:jc w:val="center"/>
            <w:rPr>
              <w:b/>
              <w:bCs/>
              <w:szCs w:val="24"/>
            </w:rPr>
          </w:pPr>
          <w:r>
            <w:rPr>
              <w:b/>
              <w:bCs/>
              <w:szCs w:val="24"/>
            </w:rPr>
            <w:t xml:space="preserve">DĖL RADVILIŠKIO RAJONO SAVIVALDYBĖS TARYBOS 2024 M. GRUODŽIO 19 D. SPRENDIMO NR. T-544 „DĖL PRIĖMIMO Į RADVILIŠKIO RAJONO SAVIVALDYBĖS BENDROJO UGDYMO MOKYKLAS TVARKOS </w:t>
          </w:r>
          <w:r>
            <w:rPr>
              <w:b/>
              <w:bCs/>
              <w:szCs w:val="24"/>
            </w:rPr>
            <w:t>APRAŠO PATVIRTINIMO“ PAKEITIMO</w:t>
          </w:r>
        </w:p>
        <w:p w14:paraId="5CAEC6A5" w14:textId="77777777" w:rsidR="00257CEC" w:rsidRDefault="00257CEC">
          <w:pPr>
            <w:jc w:val="center"/>
            <w:rPr>
              <w:szCs w:val="24"/>
            </w:rPr>
          </w:pPr>
        </w:p>
        <w:p w14:paraId="38079962" w14:textId="34BAC10E" w:rsidR="00257CEC" w:rsidRDefault="000E1E7E">
          <w:pPr>
            <w:tabs>
              <w:tab w:val="left" w:pos="5070"/>
              <w:tab w:val="left" w:pos="5366"/>
              <w:tab w:val="left" w:pos="6771"/>
              <w:tab w:val="left" w:pos="7363"/>
            </w:tabs>
            <w:jc w:val="center"/>
            <w:rPr>
              <w:szCs w:val="24"/>
            </w:rPr>
          </w:pPr>
          <w:r>
            <w:rPr>
              <w:szCs w:val="24"/>
            </w:rPr>
            <w:t>2025 m. kovo 27 d. Nr. T-618</w:t>
          </w:r>
        </w:p>
        <w:p w14:paraId="16941E98" w14:textId="77777777" w:rsidR="00257CEC" w:rsidRDefault="000E1E7E">
          <w:pPr>
            <w:tabs>
              <w:tab w:val="left" w:pos="5070"/>
              <w:tab w:val="left" w:pos="5366"/>
              <w:tab w:val="left" w:pos="6771"/>
              <w:tab w:val="left" w:pos="7363"/>
            </w:tabs>
            <w:jc w:val="center"/>
            <w:rPr>
              <w:szCs w:val="24"/>
            </w:rPr>
          </w:pPr>
          <w:r>
            <w:rPr>
              <w:szCs w:val="24"/>
            </w:rPr>
            <w:t>Radviliškis</w:t>
          </w:r>
        </w:p>
        <w:p w14:paraId="4B666677" w14:textId="73F2F0B6" w:rsidR="00257CEC" w:rsidRDefault="00257CEC">
          <w:pPr>
            <w:jc w:val="center"/>
            <w:rPr>
              <w:szCs w:val="24"/>
            </w:rPr>
          </w:pPr>
        </w:p>
        <w:p w14:paraId="4A097366" w14:textId="77777777" w:rsidR="000E1E7E" w:rsidRDefault="000E1E7E">
          <w:pPr>
            <w:jc w:val="center"/>
            <w:rPr>
              <w:szCs w:val="24"/>
            </w:rPr>
          </w:pPr>
          <w:bookmarkStart w:id="0" w:name="_GoBack"/>
          <w:bookmarkEnd w:id="0"/>
        </w:p>
        <w:sdt>
          <w:sdtPr>
            <w:alias w:val="preambule"/>
            <w:tag w:val="part_789498b5b1ea4e2eb6f3c533d35d4485"/>
            <w:id w:val="1934936228"/>
            <w:lock w:val="sdtLocked"/>
          </w:sdtPr>
          <w:sdtEndPr/>
          <w:sdtContent>
            <w:p w14:paraId="3275B461" w14:textId="3189DA3F" w:rsidR="00257CEC" w:rsidRDefault="000E1E7E">
              <w:pPr>
                <w:suppressAutoHyphens/>
                <w:ind w:right="105" w:firstLine="851"/>
                <w:jc w:val="both"/>
                <w:rPr>
                  <w:szCs w:val="24"/>
                  <w:lang w:eastAsia="ar-SA"/>
                </w:rPr>
              </w:pPr>
              <w:r>
                <w:rPr>
                  <w:szCs w:val="24"/>
                  <w:lang w:eastAsia="ar-SA"/>
                </w:rPr>
                <w:t xml:space="preserve">Radviliškio rajono savivaldybės taryba </w:t>
              </w:r>
              <w:r>
                <w:rPr>
                  <w:spacing w:val="40"/>
                  <w:szCs w:val="24"/>
                  <w:lang w:eastAsia="ar-SA"/>
                </w:rPr>
                <w:t>nusprendžia</w:t>
              </w:r>
              <w:r>
                <w:rPr>
                  <w:szCs w:val="24"/>
                  <w:lang w:eastAsia="ar-SA"/>
                </w:rPr>
                <w:t>:</w:t>
              </w:r>
            </w:p>
          </w:sdtContent>
        </w:sdt>
        <w:sdt>
          <w:sdtPr>
            <w:alias w:val="1 p."/>
            <w:tag w:val="part_8f10085ae1fb46c2a48371d261638bdb"/>
            <w:id w:val="-133566907"/>
            <w:lock w:val="sdtLocked"/>
          </w:sdtPr>
          <w:sdtEndPr/>
          <w:sdtContent>
            <w:p w14:paraId="39527127" w14:textId="7791745C" w:rsidR="00257CEC" w:rsidRDefault="000E1E7E">
              <w:pPr>
                <w:tabs>
                  <w:tab w:val="left" w:pos="993"/>
                  <w:tab w:val="left" w:pos="1134"/>
                </w:tabs>
                <w:ind w:firstLine="709"/>
                <w:jc w:val="both"/>
                <w:rPr>
                  <w:szCs w:val="24"/>
                </w:rPr>
              </w:pPr>
              <w:sdt>
                <w:sdtPr>
                  <w:alias w:val="Numeris"/>
                  <w:tag w:val="nr_8f10085ae1fb46c2a48371d261638bdb"/>
                  <w:id w:val="-1553223045"/>
                  <w:lock w:val="sdtLocked"/>
                </w:sdtPr>
                <w:sdtEndPr/>
                <w:sdtContent>
                  <w:r>
                    <w:rPr>
                      <w:szCs w:val="24"/>
                    </w:rPr>
                    <w:t>1</w:t>
                  </w:r>
                </w:sdtContent>
              </w:sdt>
              <w:r>
                <w:rPr>
                  <w:szCs w:val="24"/>
                </w:rPr>
                <w:t>.</w:t>
              </w:r>
              <w:r>
                <w:rPr>
                  <w:szCs w:val="24"/>
                </w:rPr>
                <w:tab/>
                <w:t>Pakeisti Radviliškio rajono savivaldybės tarybos 2024 m. gruodžio 19 d. sprendimo Nr. T-544 „Dėl priėmimo į Radviliškio raj</w:t>
              </w:r>
              <w:r>
                <w:rPr>
                  <w:szCs w:val="24"/>
                </w:rPr>
                <w:t>ono savivaldybės bendrojo ugdymo mokyklas tvarkos aprašo patvirtinimo“:</w:t>
              </w:r>
            </w:p>
            <w:sdt>
              <w:sdtPr>
                <w:alias w:val="1.1 pp."/>
                <w:tag w:val="part_76be2d30bd4a4a0eac00a76959066d2f"/>
                <w:id w:val="-663464212"/>
                <w:lock w:val="sdtLocked"/>
              </w:sdtPr>
              <w:sdtEndPr/>
              <w:sdtContent>
                <w:p w14:paraId="6895BC36" w14:textId="0840D498" w:rsidR="00257CEC" w:rsidRDefault="000E1E7E">
                  <w:pPr>
                    <w:ind w:left="1069" w:hanging="360"/>
                    <w:jc w:val="both"/>
                    <w:rPr>
                      <w:szCs w:val="24"/>
                    </w:rPr>
                  </w:pPr>
                  <w:sdt>
                    <w:sdtPr>
                      <w:alias w:val="Numeris"/>
                      <w:tag w:val="nr_76be2d30bd4a4a0eac00a76959066d2f"/>
                      <w:id w:val="1904250427"/>
                      <w:lock w:val="sdtLocked"/>
                    </w:sdtPr>
                    <w:sdtEndPr/>
                    <w:sdtContent>
                      <w:r>
                        <w:rPr>
                          <w:szCs w:val="24"/>
                        </w:rPr>
                        <w:t>1.1</w:t>
                      </w:r>
                    </w:sdtContent>
                  </w:sdt>
                  <w:r>
                    <w:rPr>
                      <w:szCs w:val="24"/>
                    </w:rPr>
                    <w:t>.</w:t>
                  </w:r>
                  <w:r>
                    <w:rPr>
                      <w:szCs w:val="24"/>
                    </w:rPr>
                    <w:tab/>
                    <w:t xml:space="preserve"> Pakeisti 3 punktą ir jį išdėstyti taip:</w:t>
                  </w:r>
                </w:p>
                <w:sdt>
                  <w:sdtPr>
                    <w:alias w:val="citata"/>
                    <w:tag w:val="part_85f6ce356eaa4a5a9e3215f746ac568e"/>
                    <w:id w:val="-1216819575"/>
                    <w:lock w:val="sdtLocked"/>
                  </w:sdtPr>
                  <w:sdtEndPr/>
                  <w:sdtContent>
                    <w:sdt>
                      <w:sdtPr>
                        <w:alias w:val="3 p."/>
                        <w:tag w:val="part_04f5685b6da548028ce38c4bbad89dd9"/>
                        <w:id w:val="-815799099"/>
                        <w:lock w:val="sdtLocked"/>
                      </w:sdtPr>
                      <w:sdtEndPr/>
                      <w:sdtContent>
                        <w:p w14:paraId="098D860F" w14:textId="54405D2E" w:rsidR="00257CEC" w:rsidRDefault="000E1E7E">
                          <w:pPr>
                            <w:ind w:firstLine="709"/>
                            <w:jc w:val="both"/>
                            <w:rPr>
                              <w:szCs w:val="24"/>
                            </w:rPr>
                          </w:pPr>
                          <w:r>
                            <w:rPr>
                              <w:szCs w:val="24"/>
                            </w:rPr>
                            <w:t>„</w:t>
                          </w:r>
                          <w:sdt>
                            <w:sdtPr>
                              <w:alias w:val="Numeris"/>
                              <w:tag w:val="nr_04f5685b6da548028ce38c4bbad89dd9"/>
                              <w:id w:val="-896662981"/>
                              <w:lock w:val="sdtLocked"/>
                            </w:sdtPr>
                            <w:sdtEndPr/>
                            <w:sdtContent>
                              <w:r>
                                <w:rPr>
                                  <w:szCs w:val="24"/>
                                </w:rPr>
                                <w:t>3</w:t>
                              </w:r>
                            </w:sdtContent>
                          </w:sdt>
                          <w:r>
                            <w:rPr>
                              <w:szCs w:val="24"/>
                            </w:rPr>
                            <w:t>. Nustatyti, kad šis sprendimas įsigalioja 2025 m. sausio 1 d.“</w:t>
                          </w:r>
                        </w:p>
                      </w:sdtContent>
                    </w:sdt>
                  </w:sdtContent>
                </w:sdt>
              </w:sdtContent>
            </w:sdt>
          </w:sdtContent>
        </w:sdt>
        <w:sdt>
          <w:sdtPr>
            <w:alias w:val="2 p."/>
            <w:tag w:val="part_848757bc836d443592d2e4314fcc6069"/>
            <w:id w:val="-1492720507"/>
            <w:lock w:val="sdtLocked"/>
          </w:sdtPr>
          <w:sdtEndPr/>
          <w:sdtContent>
            <w:p w14:paraId="1742FFD7" w14:textId="595768A5" w:rsidR="00257CEC" w:rsidRDefault="000E1E7E">
              <w:pPr>
                <w:tabs>
                  <w:tab w:val="left" w:pos="1134"/>
                </w:tabs>
                <w:ind w:firstLine="709"/>
                <w:jc w:val="both"/>
                <w:rPr>
                  <w:szCs w:val="24"/>
                </w:rPr>
              </w:pPr>
              <w:sdt>
                <w:sdtPr>
                  <w:alias w:val="Numeris"/>
                  <w:tag w:val="nr_848757bc836d443592d2e4314fcc6069"/>
                  <w:id w:val="714549198"/>
                  <w:lock w:val="sdtLocked"/>
                </w:sdtPr>
                <w:sdtEndPr/>
                <w:sdtContent>
                  <w:r>
                    <w:rPr>
                      <w:szCs w:val="24"/>
                    </w:rPr>
                    <w:t>2</w:t>
                  </w:r>
                </w:sdtContent>
              </w:sdt>
              <w:r>
                <w:rPr>
                  <w:szCs w:val="24"/>
                </w:rPr>
                <w:t>. Pakeisti Priėmimo į Radviliškio rajono savivaldybės ben</w:t>
              </w:r>
              <w:r>
                <w:rPr>
                  <w:szCs w:val="24"/>
                </w:rPr>
                <w:t>drojo ugdymo mokyklas tvarkos aprašo, patvirtinto Radviliškio rajono savivaldybės tarybos 2024 m. gruodžio 19 d. sprendimu Nr. T-544 „Dėl priėmimo į Radviliškio rajono savivaldybės bendrojo ugdymo mokyklas tvarkos aprašo patvirtinimo“:</w:t>
              </w:r>
            </w:p>
            <w:sdt>
              <w:sdtPr>
                <w:alias w:val="2.1 pp."/>
                <w:tag w:val="part_0f5efa1c3de742e9a76e2f6b1ed3e05c"/>
                <w:id w:val="-1040275836"/>
                <w:lock w:val="sdtLocked"/>
              </w:sdtPr>
              <w:sdtEndPr/>
              <w:sdtContent>
                <w:p w14:paraId="014E1513" w14:textId="27CA7DB4" w:rsidR="00257CEC" w:rsidRDefault="000E1E7E">
                  <w:pPr>
                    <w:tabs>
                      <w:tab w:val="left" w:pos="1134"/>
                    </w:tabs>
                    <w:ind w:firstLine="709"/>
                    <w:jc w:val="both"/>
                    <w:rPr>
                      <w:szCs w:val="24"/>
                    </w:rPr>
                  </w:pPr>
                  <w:sdt>
                    <w:sdtPr>
                      <w:alias w:val="Numeris"/>
                      <w:tag w:val="nr_0f5efa1c3de742e9a76e2f6b1ed3e05c"/>
                      <w:id w:val="1596215441"/>
                      <w:lock w:val="sdtLocked"/>
                    </w:sdtPr>
                    <w:sdtEndPr/>
                    <w:sdtContent>
                      <w:r>
                        <w:rPr>
                          <w:szCs w:val="24"/>
                        </w:rPr>
                        <w:t>2.1</w:t>
                      </w:r>
                    </w:sdtContent>
                  </w:sdt>
                  <w:r>
                    <w:rPr>
                      <w:szCs w:val="24"/>
                    </w:rPr>
                    <w:t>. Pakeisti 5 pu</w:t>
                  </w:r>
                  <w:r>
                    <w:rPr>
                      <w:szCs w:val="24"/>
                    </w:rPr>
                    <w:t>nktą ir jį išdėstyti taip:</w:t>
                  </w:r>
                </w:p>
                <w:sdt>
                  <w:sdtPr>
                    <w:alias w:val="citata"/>
                    <w:tag w:val="part_d0746ba29fe94636aaf9593bf5e85916"/>
                    <w:id w:val="-491413416"/>
                    <w:lock w:val="sdtLocked"/>
                  </w:sdtPr>
                  <w:sdtEndPr/>
                  <w:sdtContent>
                    <w:sdt>
                      <w:sdtPr>
                        <w:alias w:val="5 p."/>
                        <w:tag w:val="part_88e5623647f94b31be77e406fe237a03"/>
                        <w:id w:val="1920663021"/>
                        <w:lock w:val="sdtLocked"/>
                      </w:sdtPr>
                      <w:sdtEndPr/>
                      <w:sdtContent>
                        <w:p w14:paraId="13FBB048" w14:textId="17FCFC27" w:rsidR="00257CEC" w:rsidRDefault="000E1E7E">
                          <w:pPr>
                            <w:ind w:firstLine="709"/>
                            <w:jc w:val="both"/>
                            <w:rPr>
                              <w:szCs w:val="24"/>
                            </w:rPr>
                          </w:pPr>
                          <w:r>
                            <w:rPr>
                              <w:szCs w:val="24"/>
                            </w:rPr>
                            <w:t>„</w:t>
                          </w:r>
                          <w:sdt>
                            <w:sdtPr>
                              <w:alias w:val="Numeris"/>
                              <w:tag w:val="nr_88e5623647f94b31be77e406fe237a03"/>
                              <w:id w:val="629676569"/>
                              <w:lock w:val="sdtLocked"/>
                            </w:sdtPr>
                            <w:sdtEndPr/>
                            <w:sdtContent>
                              <w:r>
                                <w:rPr>
                                  <w:szCs w:val="24"/>
                                </w:rPr>
                                <w:t>5</w:t>
                              </w:r>
                            </w:sdtContent>
                          </w:sdt>
                          <w:r>
                            <w:rPr>
                              <w:szCs w:val="24"/>
                            </w:rPr>
                            <w:t>. Aktualiems, Apraše nenumatytiems atvejams nagrinėti sudaroma Nenumatytų atvejų nagrinėjimo darbo grupė iš Savivaldybės tarybos, Savivaldybės administracijos ir Mokyklų atstovų. Darbo grupės sudėtį ir darbo grupės reglamentą</w:t>
                          </w:r>
                          <w:r>
                            <w:rPr>
                              <w:szCs w:val="24"/>
                            </w:rPr>
                            <w:t xml:space="preserve"> tvirtina Savivaldybės meras.“</w:t>
                          </w:r>
                        </w:p>
                      </w:sdtContent>
                    </w:sdt>
                  </w:sdtContent>
                </w:sdt>
              </w:sdtContent>
            </w:sdt>
            <w:sdt>
              <w:sdtPr>
                <w:alias w:val="2.2 pp."/>
                <w:tag w:val="part_c6bbedbc8a1c4ba3b2416bf1a0003e2d"/>
                <w:id w:val="226197857"/>
                <w:lock w:val="sdtLocked"/>
              </w:sdtPr>
              <w:sdtEndPr/>
              <w:sdtContent>
                <w:p w14:paraId="48532A47" w14:textId="777A8A85" w:rsidR="00257CEC" w:rsidRDefault="000E1E7E">
                  <w:pPr>
                    <w:ind w:left="1134" w:hanging="425"/>
                    <w:jc w:val="both"/>
                    <w:rPr>
                      <w:szCs w:val="24"/>
                    </w:rPr>
                  </w:pPr>
                  <w:sdt>
                    <w:sdtPr>
                      <w:alias w:val="Numeris"/>
                      <w:tag w:val="nr_c6bbedbc8a1c4ba3b2416bf1a0003e2d"/>
                      <w:id w:val="-2094312115"/>
                      <w:lock w:val="sdtLocked"/>
                    </w:sdtPr>
                    <w:sdtEndPr/>
                    <w:sdtContent>
                      <w:r>
                        <w:rPr>
                          <w:szCs w:val="24"/>
                        </w:rPr>
                        <w:t>2.2</w:t>
                      </w:r>
                    </w:sdtContent>
                  </w:sdt>
                  <w:r>
                    <w:rPr>
                      <w:szCs w:val="24"/>
                    </w:rPr>
                    <w:t>.</w:t>
                  </w:r>
                  <w:r>
                    <w:rPr>
                      <w:szCs w:val="24"/>
                    </w:rPr>
                    <w:tab/>
                    <w:t>Pakeisti 26 punktą ir jį išdėstyti taip:</w:t>
                  </w:r>
                </w:p>
                <w:sdt>
                  <w:sdtPr>
                    <w:alias w:val="citata"/>
                    <w:tag w:val="part_b76ba537d8f0426da0beee3a6b02de40"/>
                    <w:id w:val="1975022562"/>
                    <w:lock w:val="sdtLocked"/>
                  </w:sdtPr>
                  <w:sdtEndPr/>
                  <w:sdtContent>
                    <w:sdt>
                      <w:sdtPr>
                        <w:alias w:val="26 p."/>
                        <w:tag w:val="part_bd7541b211df473e9a0eda84308bfc02"/>
                        <w:id w:val="-1772001692"/>
                        <w:lock w:val="sdtLocked"/>
                      </w:sdtPr>
                      <w:sdtEndPr/>
                      <w:sdtContent>
                        <w:p w14:paraId="325FF2B6" w14:textId="7FF6649A" w:rsidR="00257CEC" w:rsidRDefault="000E1E7E">
                          <w:pPr>
                            <w:ind w:firstLine="709"/>
                            <w:jc w:val="both"/>
                            <w:rPr>
                              <w:szCs w:val="24"/>
                            </w:rPr>
                          </w:pPr>
                          <w:r>
                            <w:rPr>
                              <w:szCs w:val="24"/>
                            </w:rPr>
                            <w:t>„</w:t>
                          </w:r>
                          <w:sdt>
                            <w:sdtPr>
                              <w:alias w:val="Numeris"/>
                              <w:tag w:val="nr_bd7541b211df473e9a0eda84308bfc02"/>
                              <w:id w:val="-1179494985"/>
                              <w:lock w:val="sdtLocked"/>
                            </w:sdtPr>
                            <w:sdtEndPr/>
                            <w:sdtContent>
                              <w:r>
                                <w:rPr>
                                  <w:szCs w:val="24"/>
                                </w:rPr>
                                <w:t>26</w:t>
                              </w:r>
                            </w:sdtContent>
                          </w:sdt>
                          <w:r>
                            <w:rPr>
                              <w:szCs w:val="24"/>
                            </w:rPr>
                            <w:t>. Asmenų paskirstymas į klases įforminamas Mokyklos direktoriaus įsakymu (-</w:t>
                          </w:r>
                          <w:proofErr w:type="spellStart"/>
                          <w:r>
                            <w:rPr>
                              <w:szCs w:val="24"/>
                            </w:rPr>
                            <w:t>ais</w:t>
                          </w:r>
                          <w:proofErr w:type="spellEnd"/>
                          <w:r>
                            <w:rPr>
                              <w:szCs w:val="24"/>
                            </w:rPr>
                            <w:t xml:space="preserve">) iki rugpjūčio 31 d. pagal Mokyklos nustatytus mokinių paskirstymo į klases </w:t>
                          </w:r>
                          <w:r>
                            <w:rPr>
                              <w:szCs w:val="24"/>
                            </w:rPr>
                            <w:t>kriterijus.“</w:t>
                          </w:r>
                        </w:p>
                      </w:sdtContent>
                    </w:sdt>
                  </w:sdtContent>
                </w:sdt>
              </w:sdtContent>
            </w:sdt>
            <w:sdt>
              <w:sdtPr>
                <w:alias w:val="2.3 pp."/>
                <w:tag w:val="part_95bf8fa4f4f94918adb9f1e87274492a"/>
                <w:id w:val="-682514116"/>
                <w:lock w:val="sdtLocked"/>
              </w:sdtPr>
              <w:sdtEndPr/>
              <w:sdtContent>
                <w:p w14:paraId="10D1B024" w14:textId="2DFEBAED" w:rsidR="00257CEC" w:rsidRDefault="000E1E7E">
                  <w:pPr>
                    <w:ind w:left="1134" w:hanging="425"/>
                    <w:jc w:val="both"/>
                    <w:rPr>
                      <w:szCs w:val="24"/>
                    </w:rPr>
                  </w:pPr>
                  <w:sdt>
                    <w:sdtPr>
                      <w:alias w:val="Numeris"/>
                      <w:tag w:val="nr_95bf8fa4f4f94918adb9f1e87274492a"/>
                      <w:id w:val="-1132394683"/>
                      <w:lock w:val="sdtLocked"/>
                    </w:sdtPr>
                    <w:sdtEndPr/>
                    <w:sdtContent>
                      <w:r>
                        <w:rPr>
                          <w:szCs w:val="24"/>
                        </w:rPr>
                        <w:t>2.3</w:t>
                      </w:r>
                    </w:sdtContent>
                  </w:sdt>
                  <w:r>
                    <w:rPr>
                      <w:szCs w:val="24"/>
                    </w:rPr>
                    <w:t>.</w:t>
                  </w:r>
                  <w:r>
                    <w:rPr>
                      <w:szCs w:val="24"/>
                    </w:rPr>
                    <w:tab/>
                    <w:t>Pakeisti 27 punktą ir jį išdėstyti taip:</w:t>
                  </w:r>
                </w:p>
                <w:sdt>
                  <w:sdtPr>
                    <w:alias w:val="citata"/>
                    <w:tag w:val="part_908a7889b9b74208b57316f5066b5acb"/>
                    <w:id w:val="-1764292297"/>
                    <w:lock w:val="sdtLocked"/>
                  </w:sdtPr>
                  <w:sdtEndPr/>
                  <w:sdtContent>
                    <w:sdt>
                      <w:sdtPr>
                        <w:alias w:val="27 p."/>
                        <w:tag w:val="part_85e55432293c43bc85e21a8414d2c1ac"/>
                        <w:id w:val="457387364"/>
                        <w:lock w:val="sdtLocked"/>
                      </w:sdtPr>
                      <w:sdtEndPr/>
                      <w:sdtContent>
                        <w:p w14:paraId="37CE53D5" w14:textId="2BDF81D9" w:rsidR="00257CEC" w:rsidRDefault="000E1E7E">
                          <w:pPr>
                            <w:ind w:firstLine="709"/>
                            <w:jc w:val="both"/>
                            <w:rPr>
                              <w:szCs w:val="24"/>
                            </w:rPr>
                          </w:pPr>
                          <w:r>
                            <w:rPr>
                              <w:szCs w:val="24"/>
                            </w:rPr>
                            <w:t>„</w:t>
                          </w:r>
                          <w:sdt>
                            <w:sdtPr>
                              <w:alias w:val="Numeris"/>
                              <w:tag w:val="nr_85e55432293c43bc85e21a8414d2c1ac"/>
                              <w:id w:val="538712558"/>
                              <w:lock w:val="sdtLocked"/>
                            </w:sdtPr>
                            <w:sdtEndPr/>
                            <w:sdtContent>
                              <w:r>
                                <w:rPr>
                                  <w:szCs w:val="24"/>
                                </w:rPr>
                                <w:t>27</w:t>
                              </w:r>
                            </w:sdtContent>
                          </w:sdt>
                          <w:r>
                            <w:rPr>
                              <w:szCs w:val="24"/>
                            </w:rPr>
                            <w:t xml:space="preserve">. </w:t>
                          </w:r>
                          <w:r>
                            <w:rPr>
                              <w:szCs w:val="24"/>
                              <w:lang w:eastAsia="lt-LT"/>
                            </w:rPr>
                            <w:t>Priėmimo į Mokyklas metu paaiškėjus</w:t>
                          </w:r>
                          <w:r>
                            <w:rPr>
                              <w:szCs w:val="24"/>
                              <w:lang w:eastAsia="en-GB"/>
                            </w:rPr>
                            <w:t xml:space="preserve"> gyvenamosios vietos deklaravimo pažeidimams (pvz., kai deklaruojama vieta nėra gyvenamosios patalpos, kuriose nėra užtikrinamos sąlygos mokytis, ar vienoje vietoje deklaruota daugiau skirtingų šeimų asmenų ir tuo deklaruotu adresu negyvena ir t. t.), tų a</w:t>
                          </w:r>
                          <w:r>
                            <w:rPr>
                              <w:szCs w:val="24"/>
                              <w:lang w:eastAsia="en-GB"/>
                            </w:rPr>
                            <w:t>smenų į Mokyklas nepriimti pagal nurodytą deklaruotą gyvenamąją vietą ir juos nukreipti į Mokyklas, kurioms priskirta aptarnavimo teritorija pagal jų faktiškai gyvenamąją vietą ar perkelti į laukiančiųjų į laisvas vietas eilę, pažeidimus fiksuojant</w:t>
                          </w:r>
                          <w:r>
                            <w:rPr>
                              <w:szCs w:val="24"/>
                              <w:lang w:eastAsia="lt-LT"/>
                            </w:rPr>
                            <w:t xml:space="preserve"> Nenumat</w:t>
                          </w:r>
                          <w:r>
                            <w:rPr>
                              <w:szCs w:val="24"/>
                              <w:lang w:eastAsia="lt-LT"/>
                            </w:rPr>
                            <w:t>ytų atvejų nagrinėjimo darbo grupės tvarka.“</w:t>
                          </w:r>
                        </w:p>
                      </w:sdtContent>
                    </w:sdt>
                  </w:sdtContent>
                </w:sdt>
              </w:sdtContent>
            </w:sdt>
            <w:sdt>
              <w:sdtPr>
                <w:alias w:val="2.4 pp."/>
                <w:tag w:val="part_8320cfaa48ed4b9795f98e951fc77347"/>
                <w:id w:val="-1955477513"/>
                <w:lock w:val="sdtLocked"/>
              </w:sdtPr>
              <w:sdtEndPr/>
              <w:sdtContent>
                <w:p w14:paraId="53624EB0" w14:textId="4642E74A" w:rsidR="00257CEC" w:rsidRDefault="000E1E7E">
                  <w:pPr>
                    <w:ind w:left="1276" w:hanging="425"/>
                    <w:jc w:val="both"/>
                    <w:rPr>
                      <w:szCs w:val="24"/>
                    </w:rPr>
                  </w:pPr>
                  <w:sdt>
                    <w:sdtPr>
                      <w:alias w:val="Numeris"/>
                      <w:tag w:val="nr_8320cfaa48ed4b9795f98e951fc77347"/>
                      <w:id w:val="-667557020"/>
                      <w:lock w:val="sdtLocked"/>
                    </w:sdtPr>
                    <w:sdtEndPr/>
                    <w:sdtContent>
                      <w:r>
                        <w:rPr>
                          <w:szCs w:val="24"/>
                        </w:rPr>
                        <w:t>2.4</w:t>
                      </w:r>
                    </w:sdtContent>
                  </w:sdt>
                  <w:r>
                    <w:rPr>
                      <w:szCs w:val="24"/>
                    </w:rPr>
                    <w:t>.</w:t>
                  </w:r>
                  <w:r>
                    <w:rPr>
                      <w:szCs w:val="24"/>
                    </w:rPr>
                    <w:tab/>
                    <w:t xml:space="preserve"> Papildyti 31 punktu ir jį išdėstyti taip:</w:t>
                  </w:r>
                </w:p>
                <w:sdt>
                  <w:sdtPr>
                    <w:alias w:val="citata"/>
                    <w:tag w:val="part_f7345b2a40fe461aadd5a3cd5767e917"/>
                    <w:id w:val="1243986521"/>
                    <w:lock w:val="sdtLocked"/>
                    <w:placeholder>
                      <w:docPart w:val="DefaultPlaceholder_-1854013440"/>
                    </w:placeholder>
                  </w:sdtPr>
                  <w:sdtContent>
                    <w:sdt>
                      <w:sdtPr>
                        <w:alias w:val="31 p."/>
                        <w:tag w:val="part_0094252b380d4a9a9b5f78b75d4bd494"/>
                        <w:id w:val="-1474756685"/>
                        <w:lock w:val="sdtLocked"/>
                        <w:placeholder>
                          <w:docPart w:val="DefaultPlaceholder_-1854013440"/>
                        </w:placeholder>
                      </w:sdtPr>
                      <w:sdtContent>
                        <w:p w14:paraId="7D71A56D" w14:textId="63D74204" w:rsidR="00257CEC" w:rsidRDefault="000E1E7E">
                          <w:pPr>
                            <w:ind w:firstLine="709"/>
                            <w:jc w:val="both"/>
                            <w:rPr>
                              <w:szCs w:val="24"/>
                            </w:rPr>
                          </w:pPr>
                          <w:r>
                            <w:rPr>
                              <w:szCs w:val="24"/>
                            </w:rPr>
                            <w:t>„</w:t>
                          </w:r>
                          <w:sdt>
                            <w:sdtPr>
                              <w:alias w:val="Numeris"/>
                              <w:tag w:val="nr_0094252b380d4a9a9b5f78b75d4bd494"/>
                              <w:id w:val="-835461836"/>
                              <w:lock w:val="sdtLocked"/>
                            </w:sdtPr>
                            <w:sdtEndPr/>
                            <w:sdtContent>
                              <w:r>
                                <w:rPr>
                                  <w:szCs w:val="24"/>
                                  <w:lang w:val="en-US"/>
                                </w:rPr>
                                <w:t>31</w:t>
                              </w:r>
                            </w:sdtContent>
                          </w:sdt>
                          <w:r>
                            <w:rPr>
                              <w:szCs w:val="24"/>
                              <w:lang w:val="en-US"/>
                            </w:rPr>
                            <w:t xml:space="preserve">. </w:t>
                          </w:r>
                          <w:r>
                            <w:rPr>
                              <w:szCs w:val="24"/>
                            </w:rPr>
                            <w:t>Mokyklų paskirtys, programos, į kurias vykdomas asmenų priėmimas:“</w:t>
                          </w:r>
                        </w:p>
                        <w:p w14:paraId="1D6C7E67" w14:textId="57F41A65" w:rsidR="00257CEC" w:rsidRDefault="00257CEC">
                          <w:pPr>
                            <w:tabs>
                              <w:tab w:val="left" w:pos="6173"/>
                            </w:tabs>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977"/>
                            <w:gridCol w:w="3679"/>
                          </w:tblGrid>
                          <w:tr w:rsidR="00257CEC" w14:paraId="68F634CD" w14:textId="77777777">
                            <w:tc>
                              <w:tcPr>
                                <w:tcW w:w="2977" w:type="dxa"/>
                              </w:tcPr>
                              <w:p w14:paraId="6B63B47B" w14:textId="6FFE1D67" w:rsidR="00257CEC" w:rsidRDefault="000E1E7E">
                                <w:pPr>
                                  <w:tabs>
                                    <w:tab w:val="left" w:pos="6173"/>
                                  </w:tabs>
                                </w:pPr>
                                <w:r>
                                  <w:t>MOKYKLOS PAVADINIMAS</w:t>
                                </w:r>
                              </w:p>
                            </w:tc>
                            <w:tc>
                              <w:tcPr>
                                <w:tcW w:w="2977" w:type="dxa"/>
                              </w:tcPr>
                              <w:p w14:paraId="6B0FB031" w14:textId="00B929D4" w:rsidR="00257CEC" w:rsidRDefault="000E1E7E">
                                <w:pPr>
                                  <w:tabs>
                                    <w:tab w:val="left" w:pos="6173"/>
                                  </w:tabs>
                                </w:pPr>
                                <w:r>
                                  <w:t>PASKIRTIS</w:t>
                                </w:r>
                              </w:p>
                            </w:tc>
                            <w:tc>
                              <w:tcPr>
                                <w:tcW w:w="3679" w:type="dxa"/>
                              </w:tcPr>
                              <w:p w14:paraId="53E73C04" w14:textId="7C02B99B" w:rsidR="00257CEC" w:rsidRDefault="000E1E7E">
                                <w:pPr>
                                  <w:tabs>
                                    <w:tab w:val="left" w:pos="6173"/>
                                  </w:tabs>
                                </w:pPr>
                                <w:r>
                                  <w:t>VYKDOMOS PROGRAMOS</w:t>
                                </w:r>
                              </w:p>
                            </w:tc>
                          </w:tr>
                          <w:tr w:rsidR="00257CEC" w14:paraId="5BBF6044" w14:textId="77777777">
                            <w:tc>
                              <w:tcPr>
                                <w:tcW w:w="2977" w:type="dxa"/>
                              </w:tcPr>
                              <w:p w14:paraId="48548406" w14:textId="2E723B00" w:rsidR="00257CEC" w:rsidRDefault="000E1E7E">
                                <w:pPr>
                                  <w:tabs>
                                    <w:tab w:val="left" w:pos="6173"/>
                                  </w:tabs>
                                </w:pPr>
                                <w:r>
                                  <w:t>Radviliškio Lizdeikos gim</w:t>
                                </w:r>
                                <w:r>
                                  <w:t>nazija</w:t>
                                </w:r>
                              </w:p>
                            </w:tc>
                            <w:tc>
                              <w:tcPr>
                                <w:tcW w:w="2977" w:type="dxa"/>
                              </w:tcPr>
                              <w:p w14:paraId="6D59B511" w14:textId="6C804CB4" w:rsidR="00257CEC" w:rsidRDefault="000E1E7E">
                                <w:pPr>
                                  <w:tabs>
                                    <w:tab w:val="left" w:pos="6173"/>
                                  </w:tabs>
                                </w:pPr>
                                <w:r>
                                  <w:t>Gimnazijos tipo gimnazija</w:t>
                                </w:r>
                              </w:p>
                            </w:tc>
                            <w:tc>
                              <w:tcPr>
                                <w:tcW w:w="3679" w:type="dxa"/>
                              </w:tcPr>
                              <w:p w14:paraId="258433AE" w14:textId="3BA69DD0" w:rsidR="00257CEC" w:rsidRDefault="000E1E7E">
                                <w:pPr>
                                  <w:tabs>
                                    <w:tab w:val="left" w:pos="6173"/>
                                  </w:tabs>
                                </w:pPr>
                                <w:r>
                                  <w:rPr>
                                    <w:szCs w:val="24"/>
                                  </w:rPr>
                                  <w:t>Pagrindinio ugdymo antrosios dalies, vidurinio ugdymo, pagrindinio ugdymo antrosios dalies individualizuotos ir suaugusiųjų pradinio, pagrindinio ugdymo pirmosios bei antrosios dalies, suaugusiųjų pradinio ir pagrindinio ug</w:t>
                                </w:r>
                                <w:r>
                                  <w:rPr>
                                    <w:szCs w:val="24"/>
                                  </w:rPr>
                                  <w:t>dymo individualizuotos ir vidurinio ugdymo bei neformaliojo vaikų ir suaugusiųjų švietimo programos</w:t>
                                </w:r>
                              </w:p>
                            </w:tc>
                          </w:tr>
                          <w:tr w:rsidR="00257CEC" w14:paraId="79952EE5" w14:textId="77777777">
                            <w:tc>
                              <w:tcPr>
                                <w:tcW w:w="2977" w:type="dxa"/>
                              </w:tcPr>
                              <w:p w14:paraId="57DD0A89" w14:textId="17DE23A8" w:rsidR="00257CEC" w:rsidRDefault="000E1E7E">
                                <w:pPr>
                                  <w:tabs>
                                    <w:tab w:val="left" w:pos="6173"/>
                                  </w:tabs>
                                </w:pPr>
                                <w:r>
                                  <w:t>Radviliškio r. Baisogalos gimnazija</w:t>
                                </w:r>
                              </w:p>
                            </w:tc>
                            <w:tc>
                              <w:tcPr>
                                <w:tcW w:w="2977" w:type="dxa"/>
                              </w:tcPr>
                              <w:p w14:paraId="4269A747" w14:textId="4C9EEEB6" w:rsidR="00257CEC" w:rsidRDefault="000E1E7E">
                                <w:pPr>
                                  <w:tabs>
                                    <w:tab w:val="left" w:pos="0"/>
                                    <w:tab w:val="num" w:pos="737"/>
                                    <w:tab w:val="left" w:pos="900"/>
                                    <w:tab w:val="left" w:pos="1080"/>
                                  </w:tabs>
                                  <w:jc w:val="both"/>
                                </w:pPr>
                                <w:r>
                                  <w:t>Gimnazijos tipo gimnazija visų amžiaus tarpsnių vaikams</w:t>
                                </w:r>
                              </w:p>
                              <w:p w14:paraId="55EA10F2" w14:textId="77777777" w:rsidR="00257CEC" w:rsidRDefault="00257CEC">
                                <w:pPr>
                                  <w:tabs>
                                    <w:tab w:val="left" w:pos="6173"/>
                                  </w:tabs>
                                </w:pPr>
                              </w:p>
                            </w:tc>
                            <w:tc>
                              <w:tcPr>
                                <w:tcW w:w="3679" w:type="dxa"/>
                              </w:tcPr>
                              <w:p w14:paraId="0F98F254" w14:textId="10082CAD" w:rsidR="00257CEC" w:rsidRDefault="000E1E7E">
                                <w:pPr>
                                  <w:tabs>
                                    <w:tab w:val="left" w:pos="6173"/>
                                  </w:tabs>
                                </w:pPr>
                                <w:r>
                                  <w:t xml:space="preserve">Pagrindinio ugdymo, individualizuotos pagrindinio ugdymo, </w:t>
                                </w:r>
                                <w:r>
                                  <w:t>vidurinio ugdymo bei neformaliojo vaikų švietimo programos</w:t>
                                </w:r>
                              </w:p>
                            </w:tc>
                          </w:tr>
                          <w:tr w:rsidR="00257CEC" w14:paraId="53A571A0" w14:textId="77777777">
                            <w:tc>
                              <w:tcPr>
                                <w:tcW w:w="2977" w:type="dxa"/>
                              </w:tcPr>
                              <w:p w14:paraId="6B34F1BD" w14:textId="3FB348DC" w:rsidR="00257CEC" w:rsidRDefault="000E1E7E">
                                <w:pPr>
                                  <w:tabs>
                                    <w:tab w:val="left" w:pos="6173"/>
                                  </w:tabs>
                                </w:pPr>
                                <w:r>
                                  <w:t>Radviliškio r. Šeduvos gimnazija</w:t>
                                </w:r>
                              </w:p>
                            </w:tc>
                            <w:tc>
                              <w:tcPr>
                                <w:tcW w:w="2977" w:type="dxa"/>
                              </w:tcPr>
                              <w:p w14:paraId="6A42FBA1" w14:textId="05E30FD1" w:rsidR="00257CEC" w:rsidRDefault="000E1E7E">
                                <w:pPr>
                                  <w:tabs>
                                    <w:tab w:val="left" w:pos="851"/>
                                    <w:tab w:val="left" w:pos="993"/>
                                    <w:tab w:val="left" w:pos="1134"/>
                                    <w:tab w:val="left" w:pos="1276"/>
                                  </w:tabs>
                                  <w:suppressAutoHyphens/>
                                  <w:jc w:val="both"/>
                                  <w:textAlignment w:val="baseline"/>
                                  <w:rPr>
                                    <w:lang w:eastAsia="lt-LT"/>
                                  </w:rPr>
                                </w:pPr>
                                <w:r>
                                  <w:rPr>
                                    <w:lang w:eastAsia="lt-LT"/>
                                  </w:rPr>
                                  <w:t>Gimnazijos tipo gimnazija visų amžiaus tarpsnių vaikams</w:t>
                                </w:r>
                              </w:p>
                              <w:p w14:paraId="692AC4E3" w14:textId="77777777" w:rsidR="00257CEC" w:rsidRDefault="00257CEC">
                                <w:pPr>
                                  <w:tabs>
                                    <w:tab w:val="left" w:pos="6173"/>
                                  </w:tabs>
                                </w:pPr>
                              </w:p>
                            </w:tc>
                            <w:tc>
                              <w:tcPr>
                                <w:tcW w:w="3679" w:type="dxa"/>
                              </w:tcPr>
                              <w:p w14:paraId="28D02197" w14:textId="1BB0E001" w:rsidR="00257CEC" w:rsidRDefault="000E1E7E">
                                <w:pPr>
                                  <w:tabs>
                                    <w:tab w:val="left" w:pos="6173"/>
                                  </w:tabs>
                                </w:pPr>
                                <w:r>
                                  <w:rPr>
                                    <w:szCs w:val="24"/>
                                    <w:lang w:eastAsia="lt-LT"/>
                                  </w:rPr>
                                  <w:t>Pradinio ugdymo, individualizuotos pradinio ugdymo, pagrindinio ugdymo, individualizuotos pagrindinio ugdy</w:t>
                                </w:r>
                                <w:r>
                                  <w:rPr>
                                    <w:szCs w:val="24"/>
                                    <w:lang w:eastAsia="lt-LT"/>
                                  </w:rPr>
                                  <w:t>mo, vidurinio ugdymo, socialinių įgūdžių ugdymo bei neformaliojo vaikų švietimo programos</w:t>
                                </w:r>
                              </w:p>
                            </w:tc>
                          </w:tr>
                          <w:tr w:rsidR="00257CEC" w14:paraId="63EF8021" w14:textId="77777777">
                            <w:tc>
                              <w:tcPr>
                                <w:tcW w:w="2977" w:type="dxa"/>
                              </w:tcPr>
                              <w:p w14:paraId="0D04E3D1" w14:textId="3604F989" w:rsidR="00257CEC" w:rsidRDefault="000E1E7E">
                                <w:pPr>
                                  <w:tabs>
                                    <w:tab w:val="left" w:pos="6173"/>
                                  </w:tabs>
                                </w:pPr>
                                <w:r>
                                  <w:t xml:space="preserve">Radviliškio r. </w:t>
                                </w:r>
                                <w:proofErr w:type="spellStart"/>
                                <w:r>
                                  <w:t>Šiaulėnų</w:t>
                                </w:r>
                                <w:proofErr w:type="spellEnd"/>
                                <w:r>
                                  <w:t xml:space="preserve"> Marcelino Šikšnio gimnazija</w:t>
                                </w:r>
                              </w:p>
                            </w:tc>
                            <w:tc>
                              <w:tcPr>
                                <w:tcW w:w="2977" w:type="dxa"/>
                              </w:tcPr>
                              <w:p w14:paraId="304C9CAE" w14:textId="77777777" w:rsidR="00257CEC" w:rsidRDefault="000E1E7E">
                                <w:pPr>
                                  <w:tabs>
                                    <w:tab w:val="left" w:pos="851"/>
                                    <w:tab w:val="left" w:pos="993"/>
                                    <w:tab w:val="left" w:pos="1134"/>
                                    <w:tab w:val="left" w:pos="1276"/>
                                  </w:tabs>
                                  <w:suppressAutoHyphens/>
                                  <w:jc w:val="both"/>
                                  <w:textAlignment w:val="baseline"/>
                                  <w:rPr>
                                    <w:lang w:eastAsia="lt-LT"/>
                                  </w:rPr>
                                </w:pPr>
                                <w:r>
                                  <w:rPr>
                                    <w:lang w:eastAsia="lt-LT"/>
                                  </w:rPr>
                                  <w:t>Gimnazijos tipo gimnazija visų amžiaus tarpsnių vaikams</w:t>
                                </w:r>
                              </w:p>
                              <w:p w14:paraId="0FA4707E" w14:textId="77777777" w:rsidR="00257CEC" w:rsidRDefault="00257CEC">
                                <w:pPr>
                                  <w:tabs>
                                    <w:tab w:val="left" w:pos="6173"/>
                                  </w:tabs>
                                </w:pPr>
                              </w:p>
                            </w:tc>
                            <w:tc>
                              <w:tcPr>
                                <w:tcW w:w="3679" w:type="dxa"/>
                              </w:tcPr>
                              <w:p w14:paraId="327C41A7" w14:textId="62305774" w:rsidR="00257CEC" w:rsidRDefault="000E1E7E">
                                <w:pPr>
                                  <w:tabs>
                                    <w:tab w:val="left" w:pos="6173"/>
                                  </w:tabs>
                                </w:pPr>
                                <w:r>
                                  <w:rPr>
                                    <w:color w:val="000000"/>
                                  </w:rPr>
                                  <w:t>Ikimokyklinio, priešmokyklinio, pradinio ugdymo, individ</w:t>
                                </w:r>
                                <w:r>
                                  <w:rPr>
                                    <w:color w:val="000000"/>
                                  </w:rPr>
                                  <w:t>ualizuota pradinio ugdymo, pagrindinio ugdymo, individualizuota pagrindinio ugdymo, vidurinio ugdymo bei neformaliojo vaikų švietimo programos</w:t>
                                </w:r>
                              </w:p>
                            </w:tc>
                          </w:tr>
                          <w:tr w:rsidR="00257CEC" w14:paraId="1B9685BF" w14:textId="77777777">
                            <w:tc>
                              <w:tcPr>
                                <w:tcW w:w="2977" w:type="dxa"/>
                              </w:tcPr>
                              <w:p w14:paraId="7613515E" w14:textId="13933F40" w:rsidR="00257CEC" w:rsidRDefault="000E1E7E">
                                <w:pPr>
                                  <w:tabs>
                                    <w:tab w:val="left" w:pos="6173"/>
                                  </w:tabs>
                                </w:pPr>
                                <w:r>
                                  <w:t>Radviliškio Gražinos pagrindinė mokykla</w:t>
                                </w:r>
                              </w:p>
                            </w:tc>
                            <w:tc>
                              <w:tcPr>
                                <w:tcW w:w="2977" w:type="dxa"/>
                              </w:tcPr>
                              <w:p w14:paraId="5E258C1E" w14:textId="27BB6932" w:rsidR="00257CEC" w:rsidRDefault="000E1E7E">
                                <w:pPr>
                                  <w:tabs>
                                    <w:tab w:val="left" w:pos="6173"/>
                                  </w:tabs>
                                </w:pPr>
                                <w:r>
                                  <w:rPr>
                                    <w:szCs w:val="24"/>
                                  </w:rPr>
                                  <w:t>Pagrindinės mokyklos tipo pagrindinė mokykla</w:t>
                                </w:r>
                              </w:p>
                            </w:tc>
                            <w:tc>
                              <w:tcPr>
                                <w:tcW w:w="3679" w:type="dxa"/>
                              </w:tcPr>
                              <w:p w14:paraId="617D363C" w14:textId="0E5807CF" w:rsidR="00257CEC" w:rsidRDefault="000E1E7E">
                                <w:pPr>
                                  <w:tabs>
                                    <w:tab w:val="left" w:pos="6173"/>
                                  </w:tabs>
                                </w:pPr>
                                <w:r>
                                  <w:rPr>
                                    <w:szCs w:val="24"/>
                                  </w:rPr>
                                  <w:t xml:space="preserve">Priešmokyklinio, pradinio </w:t>
                                </w:r>
                                <w:r>
                                  <w:rPr>
                                    <w:szCs w:val="24"/>
                                  </w:rPr>
                                  <w:t>ugdymo, individualizuotos pradinio ugdymo, pagrindinio ugdymo, individualizuotos pagrindinio ugdymo, socialinių įgūdžių ugdymo bei neformaliojo vaikų švietimo programos</w:t>
                                </w:r>
                              </w:p>
                            </w:tc>
                          </w:tr>
                          <w:tr w:rsidR="00257CEC" w14:paraId="1D10177B" w14:textId="77777777">
                            <w:tc>
                              <w:tcPr>
                                <w:tcW w:w="2977" w:type="dxa"/>
                              </w:tcPr>
                              <w:p w14:paraId="164E4FB5" w14:textId="56D6A32F" w:rsidR="00257CEC" w:rsidRDefault="000E1E7E">
                                <w:pPr>
                                  <w:tabs>
                                    <w:tab w:val="left" w:pos="6173"/>
                                  </w:tabs>
                                </w:pPr>
                                <w:r>
                                  <w:t>Radviliškio r. Alksniupių pagrindinė mokykla</w:t>
                                </w:r>
                              </w:p>
                            </w:tc>
                            <w:tc>
                              <w:tcPr>
                                <w:tcW w:w="2977" w:type="dxa"/>
                              </w:tcPr>
                              <w:p w14:paraId="555483FB" w14:textId="5A51A053" w:rsidR="00257CEC" w:rsidRDefault="000E1E7E">
                                <w:pPr>
                                  <w:tabs>
                                    <w:tab w:val="left" w:pos="6173"/>
                                  </w:tabs>
                                </w:pPr>
                                <w:r>
                                  <w:rPr>
                                    <w:szCs w:val="24"/>
                                  </w:rPr>
                                  <w:t>Pagrindinės mokyklos tipo pagrindinė moky</w:t>
                                </w:r>
                                <w:r>
                                  <w:rPr>
                                    <w:szCs w:val="24"/>
                                  </w:rPr>
                                  <w:t>kla</w:t>
                                </w:r>
                              </w:p>
                            </w:tc>
                            <w:tc>
                              <w:tcPr>
                                <w:tcW w:w="3679" w:type="dxa"/>
                              </w:tcPr>
                              <w:p w14:paraId="26581AFD" w14:textId="2474D2E5" w:rsidR="00257CEC" w:rsidRDefault="000E1E7E">
                                <w:pPr>
                                  <w:tabs>
                                    <w:tab w:val="left" w:pos="6173"/>
                                  </w:tabs>
                                </w:pPr>
                                <w:r>
                                  <w:rPr>
                                    <w:color w:val="000000"/>
                                  </w:rPr>
                                  <w:t>Ikimokyklinio, priešmokyklinio, pradinio ugdymo, individualizuota pradinio ugdymo, pagrindinio ugdymo, individualizuotos pagrindinio ugdymo ir neformaliojo vaikų švietimo programos</w:t>
                                </w:r>
                              </w:p>
                            </w:tc>
                          </w:tr>
                          <w:tr w:rsidR="00257CEC" w14:paraId="681E0839" w14:textId="77777777">
                            <w:tc>
                              <w:tcPr>
                                <w:tcW w:w="2977" w:type="dxa"/>
                              </w:tcPr>
                              <w:p w14:paraId="025C8F61" w14:textId="26BE021C" w:rsidR="00257CEC" w:rsidRDefault="000E1E7E">
                                <w:pPr>
                                  <w:tabs>
                                    <w:tab w:val="left" w:pos="6173"/>
                                  </w:tabs>
                                </w:pPr>
                                <w:r>
                                  <w:t>Radviliškio r. Grinkiškio Jono Poderio pagrindinė mokykla</w:t>
                                </w:r>
                              </w:p>
                            </w:tc>
                            <w:tc>
                              <w:tcPr>
                                <w:tcW w:w="2977" w:type="dxa"/>
                              </w:tcPr>
                              <w:p w14:paraId="33F5218E" w14:textId="42DBF8F0" w:rsidR="00257CEC" w:rsidRDefault="000E1E7E">
                                <w:pPr>
                                  <w:tabs>
                                    <w:tab w:val="left" w:pos="6173"/>
                                  </w:tabs>
                                </w:pPr>
                                <w:r>
                                  <w:rPr>
                                    <w:color w:val="000000"/>
                                  </w:rPr>
                                  <w:t xml:space="preserve">Pagrindinės </w:t>
                                </w:r>
                                <w:r>
                                  <w:rPr>
                                    <w:color w:val="000000"/>
                                  </w:rPr>
                                  <w:t>mokyklos tipo pagrindinė mokykla</w:t>
                                </w:r>
                              </w:p>
                            </w:tc>
                            <w:tc>
                              <w:tcPr>
                                <w:tcW w:w="3679" w:type="dxa"/>
                              </w:tcPr>
                              <w:p w14:paraId="5E150999" w14:textId="37227D9F" w:rsidR="00257CEC" w:rsidRDefault="000E1E7E">
                                <w:pPr>
                                  <w:tabs>
                                    <w:tab w:val="left" w:pos="6173"/>
                                  </w:tabs>
                                </w:pPr>
                                <w:r>
                                  <w:rPr>
                                    <w:color w:val="000000"/>
                                  </w:rPr>
                                  <w:t>Ikimokyklinio, priešmokyklinio, pradinio ugdymo, individualizuota pradinio ugdymo, pagrindinio ugdymo, individualizuota pagrindinio ugdymo bei neformaliojo vaikų švietimo programos</w:t>
                                </w:r>
                              </w:p>
                            </w:tc>
                          </w:tr>
                          <w:tr w:rsidR="00257CEC" w14:paraId="0F2E551A" w14:textId="77777777">
                            <w:tc>
                              <w:tcPr>
                                <w:tcW w:w="2977" w:type="dxa"/>
                              </w:tcPr>
                              <w:p w14:paraId="47F4722D" w14:textId="18627106" w:rsidR="00257CEC" w:rsidRDefault="000E1E7E">
                                <w:pPr>
                                  <w:tabs>
                                    <w:tab w:val="left" w:pos="6173"/>
                                  </w:tabs>
                                </w:pPr>
                                <w:r>
                                  <w:t xml:space="preserve">Radviliškio r. </w:t>
                                </w:r>
                                <w:proofErr w:type="spellStart"/>
                                <w:r>
                                  <w:t>Sidabravo</w:t>
                                </w:r>
                                <w:proofErr w:type="spellEnd"/>
                                <w:r>
                                  <w:t xml:space="preserve"> pagrindinė mokyk</w:t>
                                </w:r>
                                <w:r>
                                  <w:t>la</w:t>
                                </w:r>
                              </w:p>
                            </w:tc>
                            <w:tc>
                              <w:tcPr>
                                <w:tcW w:w="2977" w:type="dxa"/>
                              </w:tcPr>
                              <w:p w14:paraId="07CD0F87" w14:textId="0F0CAED2" w:rsidR="00257CEC" w:rsidRDefault="000E1E7E">
                                <w:pPr>
                                  <w:tabs>
                                    <w:tab w:val="left" w:pos="6173"/>
                                  </w:tabs>
                                </w:pPr>
                                <w:r>
                                  <w:rPr>
                                    <w:color w:val="000000"/>
                                  </w:rPr>
                                  <w:t>Pagrindinės mokyklos tipo pagrindinė mokykla</w:t>
                                </w:r>
                              </w:p>
                            </w:tc>
                            <w:tc>
                              <w:tcPr>
                                <w:tcW w:w="3679" w:type="dxa"/>
                              </w:tcPr>
                              <w:p w14:paraId="60D96616" w14:textId="6C6A0584" w:rsidR="00257CEC" w:rsidRDefault="000E1E7E">
                                <w:pPr>
                                  <w:tabs>
                                    <w:tab w:val="left" w:pos="6173"/>
                                  </w:tabs>
                                </w:pPr>
                                <w:r>
                                  <w:rPr>
                                    <w:color w:val="000000"/>
                                  </w:rPr>
                                  <w:t>Ikimokyklinio, priešmokyklinio, pradinio ugdymo, individualizuotos pradinio ugdymo, pagrindinio ugdymo, individualizuotos pagrindinio ugdymo, bei neformaliojo vaikų švietimo programos</w:t>
                                </w:r>
                              </w:p>
                            </w:tc>
                          </w:tr>
                          <w:tr w:rsidR="00257CEC" w14:paraId="2F151C77" w14:textId="77777777">
                            <w:tc>
                              <w:tcPr>
                                <w:tcW w:w="2977" w:type="dxa"/>
                              </w:tcPr>
                              <w:p w14:paraId="282CCA35" w14:textId="3DC6B470" w:rsidR="00257CEC" w:rsidRDefault="000E1E7E">
                                <w:pPr>
                                  <w:tabs>
                                    <w:tab w:val="left" w:pos="6173"/>
                                  </w:tabs>
                                </w:pPr>
                                <w:r>
                                  <w:t>Radviliškio Vaižganto p</w:t>
                                </w:r>
                                <w:r>
                                  <w:t>rogimnazija</w:t>
                                </w:r>
                              </w:p>
                            </w:tc>
                            <w:tc>
                              <w:tcPr>
                                <w:tcW w:w="2977" w:type="dxa"/>
                              </w:tcPr>
                              <w:p w14:paraId="5956224D" w14:textId="4D8BEE22" w:rsidR="00257CEC" w:rsidRDefault="000E1E7E">
                                <w:pPr>
                                  <w:tabs>
                                    <w:tab w:val="left" w:pos="6173"/>
                                  </w:tabs>
                                </w:pPr>
                                <w:r>
                                  <w:rPr>
                                    <w:rFonts w:eastAsia="Calibri"/>
                                    <w:szCs w:val="24"/>
                                  </w:rPr>
                                  <w:t>Progimnazijos tipo progimnazija</w:t>
                                </w:r>
                              </w:p>
                            </w:tc>
                            <w:tc>
                              <w:tcPr>
                                <w:tcW w:w="3679" w:type="dxa"/>
                              </w:tcPr>
                              <w:p w14:paraId="586ED603" w14:textId="26814265" w:rsidR="00257CEC" w:rsidRDefault="000E1E7E">
                                <w:pPr>
                                  <w:tabs>
                                    <w:tab w:val="left" w:pos="6173"/>
                                  </w:tabs>
                                </w:pPr>
                                <w:r>
                                  <w:rPr>
                                    <w:szCs w:val="24"/>
                                    <w:lang w:eastAsia="lt-LT"/>
                                  </w:rPr>
                                  <w:t>Priešmokyklinio, pradinio ugdymo, pagrindinio ugdymo pirmosios dalies, individualizuotos pradinio ugdymo, individualizuotos pagrindinio ugdymo pirmosios dalies bei neformaliojo vaikų švietimo programos</w:t>
                                </w:r>
                              </w:p>
                            </w:tc>
                          </w:tr>
                          <w:tr w:rsidR="00257CEC" w14:paraId="366B80F7" w14:textId="77777777">
                            <w:tc>
                              <w:tcPr>
                                <w:tcW w:w="2977" w:type="dxa"/>
                              </w:tcPr>
                              <w:p w14:paraId="2623C475" w14:textId="59EA863B" w:rsidR="00257CEC" w:rsidRDefault="000E1E7E">
                                <w:pPr>
                                  <w:tabs>
                                    <w:tab w:val="left" w:pos="6173"/>
                                  </w:tabs>
                                </w:pPr>
                                <w:r>
                                  <w:t>Radviliškio Vinco Kudirkos progimnazija</w:t>
                                </w:r>
                              </w:p>
                            </w:tc>
                            <w:tc>
                              <w:tcPr>
                                <w:tcW w:w="2977" w:type="dxa"/>
                              </w:tcPr>
                              <w:p w14:paraId="453470A7" w14:textId="7B095313" w:rsidR="00257CEC" w:rsidRDefault="000E1E7E">
                                <w:pPr>
                                  <w:tabs>
                                    <w:tab w:val="left" w:pos="6173"/>
                                  </w:tabs>
                                </w:pPr>
                                <w:r>
                                  <w:rPr>
                                    <w:rFonts w:eastAsia="Calibri"/>
                                    <w:szCs w:val="24"/>
                                  </w:rPr>
                                  <w:t>Progimnazijos tipo progimnazija</w:t>
                                </w:r>
                              </w:p>
                            </w:tc>
                            <w:tc>
                              <w:tcPr>
                                <w:tcW w:w="3679" w:type="dxa"/>
                              </w:tcPr>
                              <w:p w14:paraId="07D2A0B2" w14:textId="1DD2B594" w:rsidR="00257CEC" w:rsidRDefault="000E1E7E">
                                <w:pPr>
                                  <w:tabs>
                                    <w:tab w:val="left" w:pos="6173"/>
                                  </w:tabs>
                                </w:pPr>
                                <w:r>
                                  <w:rPr>
                                    <w:color w:val="000000"/>
                                  </w:rPr>
                                  <w:t xml:space="preserve">Ikimokyklinio, priešmokyklinio, pradinio ugdymo, individualizuotos pradinio ugdymo, pagrindinio ugdymo pirmosios dalies, individualizuotos pagrindinio ugdymo pirmosios dalies bei </w:t>
                                </w:r>
                                <w:r>
                                  <w:rPr>
                                    <w:color w:val="000000"/>
                                  </w:rPr>
                                  <w:t>neformaliojo vaikų švietimo programos</w:t>
                                </w:r>
                              </w:p>
                            </w:tc>
                          </w:tr>
                          <w:tr w:rsidR="00257CEC" w14:paraId="492DA361" w14:textId="77777777">
                            <w:tc>
                              <w:tcPr>
                                <w:tcW w:w="2977" w:type="dxa"/>
                              </w:tcPr>
                              <w:p w14:paraId="1C52D4D3" w14:textId="67C9039F" w:rsidR="00257CEC" w:rsidRDefault="000E1E7E">
                                <w:pPr>
                                  <w:tabs>
                                    <w:tab w:val="left" w:pos="6173"/>
                                  </w:tabs>
                                </w:pPr>
                                <w:proofErr w:type="spellStart"/>
                                <w:r>
                                  <w:t>Baisogalo</w:t>
                                </w:r>
                                <w:proofErr w:type="spellEnd"/>
                                <w:r>
                                  <w:t xml:space="preserve"> mokykla-darželis</w:t>
                                </w:r>
                              </w:p>
                            </w:tc>
                            <w:tc>
                              <w:tcPr>
                                <w:tcW w:w="2977" w:type="dxa"/>
                              </w:tcPr>
                              <w:p w14:paraId="30BB57C7" w14:textId="70989D31" w:rsidR="00257CEC" w:rsidRDefault="000E1E7E">
                                <w:pPr>
                                  <w:tabs>
                                    <w:tab w:val="left" w:pos="6173"/>
                                  </w:tabs>
                                </w:pPr>
                                <w:r>
                                  <w:rPr>
                                    <w:color w:val="000000"/>
                                  </w:rPr>
                                  <w:t>Pradinės mokyklos tipo mokykla-darželis</w:t>
                                </w:r>
                              </w:p>
                            </w:tc>
                            <w:tc>
                              <w:tcPr>
                                <w:tcW w:w="3679" w:type="dxa"/>
                              </w:tcPr>
                              <w:p w14:paraId="1E233ED1" w14:textId="176C4D47" w:rsidR="00257CEC" w:rsidRDefault="000E1E7E">
                                <w:pPr>
                                  <w:tabs>
                                    <w:tab w:val="left" w:pos="6173"/>
                                  </w:tabs>
                                </w:pPr>
                                <w:r>
                                  <w:rPr>
                                    <w:color w:val="000000"/>
                                  </w:rPr>
                                  <w:t>Ikimokyklinio, priešmokyklinio, pradinio ugdymo, neformaliojo vaikų švietimo programos, individualizuotos pradinio ugdymo programos</w:t>
                                </w:r>
                              </w:p>
                            </w:tc>
                          </w:tr>
                        </w:tbl>
                        <w:p w14:paraId="511AE599" w14:textId="74C62173" w:rsidR="00257CEC" w:rsidRDefault="000E1E7E">
                          <w:pPr>
                            <w:tabs>
                              <w:tab w:val="left" w:pos="6173"/>
                            </w:tabs>
                          </w:pPr>
                        </w:p>
                      </w:sdtContent>
                    </w:sdt>
                  </w:sdtContent>
                </w:sdt>
              </w:sdtContent>
            </w:sdt>
          </w:sdtContent>
        </w:sdt>
        <w:sdt>
          <w:sdtPr>
            <w:alias w:val="signatura"/>
            <w:tag w:val="part_606cd7bc30e649b098dd3d29bcbe538e"/>
            <w:id w:val="853075398"/>
            <w:lock w:val="sdtLocked"/>
          </w:sdtPr>
          <w:sdtEndPr/>
          <w:sdtContent>
            <w:p w14:paraId="4E13B3CE" w14:textId="77777777" w:rsidR="000E1E7E" w:rsidRDefault="000E1E7E">
              <w:pPr>
                <w:tabs>
                  <w:tab w:val="left" w:pos="7230"/>
                </w:tabs>
              </w:pPr>
            </w:p>
            <w:p w14:paraId="5F80C44A" w14:textId="77777777" w:rsidR="000E1E7E" w:rsidRDefault="000E1E7E">
              <w:pPr>
                <w:tabs>
                  <w:tab w:val="left" w:pos="7230"/>
                </w:tabs>
              </w:pPr>
            </w:p>
            <w:p w14:paraId="4D5EEFCE" w14:textId="77777777" w:rsidR="000E1E7E" w:rsidRDefault="000E1E7E">
              <w:pPr>
                <w:tabs>
                  <w:tab w:val="left" w:pos="7230"/>
                </w:tabs>
              </w:pPr>
            </w:p>
            <w:p w14:paraId="14C1E714" w14:textId="69F73FFE" w:rsidR="00257CEC" w:rsidRDefault="000E1E7E">
              <w:pPr>
                <w:tabs>
                  <w:tab w:val="left" w:pos="7230"/>
                </w:tabs>
                <w:rPr>
                  <w:szCs w:val="24"/>
                  <w:lang w:eastAsia="lt-LT"/>
                </w:rPr>
              </w:pPr>
              <w:r>
                <w:rPr>
                  <w:szCs w:val="24"/>
                  <w:lang w:eastAsia="lt-LT"/>
                </w:rPr>
                <w:t>Savivald</w:t>
              </w:r>
              <w:r>
                <w:rPr>
                  <w:szCs w:val="24"/>
                  <w:lang w:eastAsia="lt-LT"/>
                </w:rPr>
                <w:t>ybės meras</w:t>
              </w:r>
              <w:r>
                <w:rPr>
                  <w:szCs w:val="24"/>
                  <w:lang w:eastAsia="lt-LT"/>
                </w:rPr>
                <w:tab/>
              </w:r>
              <w:r>
                <w:rPr>
                  <w:szCs w:val="24"/>
                  <w:lang w:eastAsia="lt-LT"/>
                </w:rPr>
                <w:t xml:space="preserve">Kazimieras </w:t>
              </w:r>
              <w:proofErr w:type="spellStart"/>
              <w:r>
                <w:rPr>
                  <w:szCs w:val="24"/>
                  <w:lang w:eastAsia="lt-LT"/>
                </w:rPr>
                <w:t>Račkauskis</w:t>
              </w:r>
              <w:proofErr w:type="spellEnd"/>
            </w:p>
          </w:sdtContent>
        </w:sdt>
      </w:sdtContent>
    </w:sdt>
    <w:sectPr w:rsidR="00257CEC" w:rsidSect="000E1E7E">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BDEECD" w14:textId="77777777" w:rsidR="00257CEC" w:rsidRDefault="000E1E7E">
      <w:pPr>
        <w:rPr>
          <w:szCs w:val="24"/>
        </w:rPr>
      </w:pPr>
      <w:r>
        <w:rPr>
          <w:szCs w:val="24"/>
        </w:rPr>
        <w:separator/>
      </w:r>
    </w:p>
  </w:endnote>
  <w:endnote w:type="continuationSeparator" w:id="0">
    <w:p w14:paraId="5BC62EED" w14:textId="77777777" w:rsidR="00257CEC" w:rsidRDefault="000E1E7E">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A90FC" w14:textId="77777777" w:rsidR="00257CEC" w:rsidRDefault="00257CE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305F5" w14:textId="77777777" w:rsidR="00257CEC" w:rsidRDefault="00257CE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257CE" w14:textId="77777777" w:rsidR="00257CEC" w:rsidRDefault="00257CE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D8BEF" w14:textId="77777777" w:rsidR="00257CEC" w:rsidRDefault="000E1E7E">
      <w:pPr>
        <w:rPr>
          <w:szCs w:val="24"/>
        </w:rPr>
      </w:pPr>
      <w:r>
        <w:rPr>
          <w:szCs w:val="24"/>
        </w:rPr>
        <w:separator/>
      </w:r>
    </w:p>
  </w:footnote>
  <w:footnote w:type="continuationSeparator" w:id="0">
    <w:p w14:paraId="7F29CBC9" w14:textId="77777777" w:rsidR="00257CEC" w:rsidRDefault="000E1E7E">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17559" w14:textId="77777777" w:rsidR="00257CEC" w:rsidRDefault="00257CE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4122339"/>
      <w:docPartObj>
        <w:docPartGallery w:val="Page Numbers (Top of Page)"/>
        <w:docPartUnique/>
      </w:docPartObj>
    </w:sdtPr>
    <w:sdtContent>
      <w:p w14:paraId="6EEE34F5" w14:textId="6AF0A0CC" w:rsidR="000E1E7E" w:rsidRDefault="000E1E7E">
        <w:pPr>
          <w:pStyle w:val="Antrats"/>
          <w:jc w:val="center"/>
        </w:pPr>
        <w:r>
          <w:fldChar w:fldCharType="begin"/>
        </w:r>
        <w:r>
          <w:instrText>PAGE   \* MERGEFORMAT</w:instrText>
        </w:r>
        <w:r>
          <w:fldChar w:fldCharType="separate"/>
        </w:r>
        <w:r>
          <w:rPr>
            <w:noProof/>
          </w:rPr>
          <w:t>3</w:t>
        </w:r>
        <w:r>
          <w:fldChar w:fldCharType="end"/>
        </w:r>
      </w:p>
    </w:sdtContent>
  </w:sdt>
  <w:p w14:paraId="09903845" w14:textId="77777777" w:rsidR="00257CEC" w:rsidRDefault="00257CEC">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049DA" w14:textId="77777777" w:rsidR="00257CEC" w:rsidRDefault="00257C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 w:val="000E1E7E"/>
    <w:rsid w:val="00257CEC"/>
    <w:rsid w:val="00C63D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929E733"/>
  <w15:docId w15:val="{B8843522-A2EC-4415-B9FF-B4A8F7786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1E7E"/>
    <w:rPr>
      <w:color w:val="808080"/>
    </w:rPr>
  </w:style>
  <w:style w:type="paragraph" w:styleId="Antrats">
    <w:name w:val="header"/>
    <w:basedOn w:val="prastasis"/>
    <w:link w:val="AntratsDiagrama"/>
    <w:uiPriority w:val="99"/>
    <w:unhideWhenUsed/>
    <w:rsid w:val="000E1E7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0E1E7E"/>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918434">
      <w:bodyDiv w:val="1"/>
      <w:marLeft w:val="0"/>
      <w:marRight w:val="0"/>
      <w:marTop w:val="0"/>
      <w:marBottom w:val="0"/>
      <w:divBdr>
        <w:top w:val="none" w:sz="0" w:space="0" w:color="auto"/>
        <w:left w:val="none" w:sz="0" w:space="0" w:color="auto"/>
        <w:bottom w:val="none" w:sz="0" w:space="0" w:color="auto"/>
        <w:right w:val="none" w:sz="0" w:space="0" w:color="auto"/>
      </w:divBdr>
    </w:div>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420680206">
      <w:bodyDiv w:val="1"/>
      <w:marLeft w:val="0"/>
      <w:marRight w:val="0"/>
      <w:marTop w:val="0"/>
      <w:marBottom w:val="0"/>
      <w:divBdr>
        <w:top w:val="none" w:sz="0" w:space="0" w:color="auto"/>
        <w:left w:val="none" w:sz="0" w:space="0" w:color="auto"/>
        <w:bottom w:val="none" w:sz="0" w:space="0" w:color="auto"/>
        <w:right w:val="none" w:sz="0" w:space="0" w:color="auto"/>
      </w:divBdr>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491752990">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0AD2B54-E39A-4919-94F9-56C162F4273E}"/>
      </w:docPartPr>
      <w:docPartBody>
        <w:p w:rsidR="00000000" w:rsidRDefault="00820B3E">
          <w:r w:rsidRPr="00314B0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0B3E"/>
    <w:rsid w:val="00820B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0B3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19c5ba0e1374645bd1251fe856360df" PartId="c0f912d07777462db8e0f3a3444c64ee">
    <Part Type="preambule" DocPartId="d8e25d54430442858ea9fbdd0e0b3201" PartId="789498b5b1ea4e2eb6f3c533d35d4485"/>
    <Part Type="punktas" Nr="1" Abbr="1 p." DocPartId="1eb7350afad94bee85d77cb0245df5b1" PartId="8f10085ae1fb46c2a48371d261638bdb">
      <Part Type="papunktis" Nr="1.1" Abbr="1.1 pp." DocPartId="50066a5433ea4277bb32a043b5773d4a" PartId="76be2d30bd4a4a0eac00a76959066d2f">
        <Part Type="citata" DocPartId="3e74cd50e1a24898a30ea198f952718c" PartId="85f6ce356eaa4a5a9e3215f746ac568e">
          <Part Type="punktas" Nr="3" Abbr="3 p." DocPartId="d9356b502b1a4e7998635fdd840d7b9e" PartId="04f5685b6da548028ce38c4bbad89dd9"/>
        </Part>
      </Part>
    </Part>
    <Part Type="punktas" Nr="2" Abbr="2 p." DocPartId="1c1364f9e0964f67aca1695f4bec7f09" PartId="848757bc836d443592d2e4314fcc6069">
      <Part Type="papunktis" Nr="2.1" Abbr="2.1 pp." DocPartId="3b33c19bfbac489594bf011dd63679e7" PartId="0f5efa1c3de742e9a76e2f6b1ed3e05c">
        <Part Type="citata" DocPartId="620b3262301c47b6b9eb5c74f8dc8df2" PartId="d0746ba29fe94636aaf9593bf5e85916">
          <Part Type="punktas" Nr="5" Abbr="5 p." DocPartId="b9dae5f565e1403fa9156a41b7dda7aa" PartId="88e5623647f94b31be77e406fe237a03"/>
        </Part>
      </Part>
      <Part Type="papunktis" Nr="2.2" Abbr="2.2 pp." DocPartId="ccb3fb79e08e47759b35ce565e3d9f94" PartId="c6bbedbc8a1c4ba3b2416bf1a0003e2d">
        <Part Type="citata" DocPartId="487f80315cf4446ab728b24f2db057d7" PartId="b76ba537d8f0426da0beee3a6b02de40">
          <Part Type="punktas" Nr="26" Abbr="26 p." DocPartId="879607af684b4452940c8097bf077b51" PartId="bd7541b211df473e9a0eda84308bfc02"/>
        </Part>
      </Part>
      <Part Type="papunktis" Nr="2.3" Abbr="2.3 pp." DocPartId="583ae2689db848cbb0217558b50d51aa" PartId="95bf8fa4f4f94918adb9f1e87274492a">
        <Part Type="citata" DocPartId="b62efadfb87c40a2aed86d15fc22387a" PartId="908a7889b9b74208b57316f5066b5acb">
          <Part Type="punktas" Nr="27" Abbr="27 p." DocPartId="4d47237e968a4bb8a56d347ac57a2de4" PartId="85e55432293c43bc85e21a8414d2c1ac"/>
        </Part>
      </Part>
      <Part Type="papunktis" Nr="2.4" Abbr="2.4 pp." DocPartId="4902dd5c2fe7414ca2f0b92b9073d22f" PartId="8320cfaa48ed4b9795f98e951fc77347">
        <Part Type="citata" DocPartId="fe8dacd1d2a44795882c2d160c4f1f43" PartId="f7345b2a40fe461aadd5a3cd5767e917">
          <Part Type="punktas" Nr="31" Abbr="31 p." DocPartId="4ca7c1f81e2b42a5a9627fc4feca6e35" PartId="0094252b380d4a9a9b5f78b75d4bd494"/>
        </Part>
      </Part>
    </Part>
    <Part Type="signatura" DocPartId="093a60055ab040a78409fb56135b86aa" PartId="606cd7bc30e649b098dd3d29bcbe538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86C71-A58D-40F6-A4CE-109519BE4B23}">
  <ds:schemaRefs>
    <ds:schemaRef ds:uri="http://lrs.lt/TAIS/DocParts"/>
  </ds:schemaRefs>
</ds:datastoreItem>
</file>

<file path=customXml/itemProps2.xml><?xml version="1.0" encoding="utf-8"?>
<ds:datastoreItem xmlns:ds="http://schemas.openxmlformats.org/officeDocument/2006/customXml" ds:itemID="{CEFBE2E4-7CF4-49D3-AC11-C34BA9AB0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617</Words>
  <Characters>4871</Characters>
  <Application>Microsoft Office Word</Application>
  <DocSecurity>0</DocSecurity>
  <Lines>40</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Romualda Baginienė</dc:creator>
  <cp:lastModifiedBy>STALIŪNIENĖ Daiva</cp:lastModifiedBy>
  <cp:revision>3</cp:revision>
  <cp:lastPrinted>2025-03-13T06:33:00Z</cp:lastPrinted>
  <dcterms:created xsi:type="dcterms:W3CDTF">2025-06-19T12:49:00Z</dcterms:created>
  <dcterms:modified xsi:type="dcterms:W3CDTF">2025-06-20T06:07:00Z</dcterms:modified>
</cp:coreProperties>
</file>