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464248b84884f4cb42d948c373c80a1"/>
        <w:id w:val="1460615458"/>
        <w:lock w:val="sdtLocked"/>
      </w:sdtPr>
      <w:sdtEndPr/>
      <w:sdtContent>
        <w:p w14:paraId="20310BF3" w14:textId="132E26B2" w:rsidR="00ED52D1" w:rsidRDefault="008423E3">
          <w:pPr>
            <w:jc w:val="center"/>
            <w:rPr>
              <w:lang w:eastAsia="lt-LT"/>
            </w:rPr>
          </w:pPr>
          <w:r>
            <w:rPr>
              <w:rFonts w:ascii="Arial" w:hAnsi="Arial" w:cs="Arial"/>
              <w:noProof/>
              <w:lang w:eastAsia="lt-LT"/>
            </w:rPr>
            <w:drawing>
              <wp:inline distT="0" distB="0" distL="0" distR="0" wp14:anchorId="20310C23" wp14:editId="20310C24">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20310BF4" w14:textId="77777777" w:rsidR="00ED52D1" w:rsidRDefault="00ED52D1">
          <w:pPr>
            <w:rPr>
              <w:sz w:val="10"/>
              <w:szCs w:val="10"/>
            </w:rPr>
          </w:pPr>
        </w:p>
        <w:p w14:paraId="20310BF5" w14:textId="77777777" w:rsidR="00ED52D1" w:rsidRDefault="008423E3">
          <w:pPr>
            <w:keepNext/>
            <w:jc w:val="center"/>
            <w:rPr>
              <w:rFonts w:ascii="Arial" w:hAnsi="Arial" w:cs="Arial"/>
              <w:caps/>
              <w:sz w:val="36"/>
              <w:lang w:eastAsia="lt-LT"/>
            </w:rPr>
          </w:pPr>
          <w:r>
            <w:rPr>
              <w:rFonts w:ascii="Arial" w:hAnsi="Arial" w:cs="Arial"/>
              <w:caps/>
              <w:sz w:val="36"/>
              <w:lang w:eastAsia="lt-LT"/>
            </w:rPr>
            <w:t>Lietuvos Respublikos Vyriausybė</w:t>
          </w:r>
        </w:p>
        <w:p w14:paraId="20310BF6" w14:textId="77777777" w:rsidR="00ED52D1" w:rsidRDefault="00ED52D1">
          <w:pPr>
            <w:jc w:val="center"/>
            <w:rPr>
              <w:caps/>
              <w:lang w:eastAsia="lt-LT"/>
            </w:rPr>
          </w:pPr>
        </w:p>
        <w:p w14:paraId="20310BF7" w14:textId="77777777" w:rsidR="00ED52D1" w:rsidRDefault="008423E3">
          <w:pPr>
            <w:jc w:val="center"/>
            <w:rPr>
              <w:b/>
              <w:caps/>
              <w:lang w:eastAsia="lt-LT"/>
            </w:rPr>
          </w:pPr>
          <w:r>
            <w:rPr>
              <w:b/>
              <w:caps/>
              <w:lang w:eastAsia="lt-LT"/>
            </w:rPr>
            <w:t>nutarimas</w:t>
          </w:r>
        </w:p>
        <w:p w14:paraId="20310BF8" w14:textId="77777777" w:rsidR="00ED52D1" w:rsidRDefault="008423E3">
          <w:pPr>
            <w:widowControl w:val="0"/>
            <w:jc w:val="center"/>
            <w:rPr>
              <w:b/>
              <w:caps/>
              <w:lang w:eastAsia="lt-LT"/>
            </w:rPr>
          </w:pPr>
          <w:r>
            <w:rPr>
              <w:b/>
              <w:caps/>
              <w:lang w:eastAsia="lt-LT"/>
            </w:rPr>
            <w:t xml:space="preserve">DĖL </w:t>
          </w:r>
          <w:r>
            <w:rPr>
              <w:b/>
              <w:szCs w:val="24"/>
              <w:lang w:eastAsia="lt-LT"/>
            </w:rPr>
            <w:t xml:space="preserve">LIETUVOS RESPUBLIKOS VYRIAUSYBĖS 2003 M. KOVO 3 D. NUTARIMO NR. 277 „DĖL ĮMONIŲ, VEIKIANČIŲ ENERGETIKOS SRITYJE, ENERGIJOS AR KURO, </w:t>
          </w:r>
          <w:r>
            <w:rPr>
              <w:b/>
              <w:szCs w:val="24"/>
              <w:lang w:eastAsia="lt-LT"/>
            </w:rPr>
            <w:t>KURIŲ REIKIA ELEKTROS IR ŠILUMOS ENERGIJAI GAMINTI, PIRKIMŲ TAISYKLIŲ PATVIRTINIMO“ PAKEITIMO</w:t>
          </w:r>
        </w:p>
        <w:p w14:paraId="20310BF9" w14:textId="77777777" w:rsidR="00ED52D1" w:rsidRDefault="00ED52D1">
          <w:pPr>
            <w:tabs>
              <w:tab w:val="center" w:pos="4153"/>
              <w:tab w:val="right" w:pos="8306"/>
            </w:tabs>
            <w:rPr>
              <w:lang w:eastAsia="lt-LT"/>
            </w:rPr>
          </w:pPr>
        </w:p>
        <w:p w14:paraId="20310BFA" w14:textId="486E580B" w:rsidR="00ED52D1" w:rsidRDefault="008423E3">
          <w:pPr>
            <w:ind w:firstLine="62"/>
            <w:jc w:val="center"/>
            <w:rPr>
              <w:lang w:eastAsia="lt-LT"/>
            </w:rPr>
          </w:pPr>
          <w:r>
            <w:rPr>
              <w:lang w:eastAsia="lt-LT"/>
            </w:rPr>
            <w:t xml:space="preserve">2016 m. rugpjūčio 25 d. </w:t>
          </w:r>
          <w:r>
            <w:rPr>
              <w:lang w:eastAsia="lt-LT"/>
            </w:rPr>
            <w:t>Nr. 861</w:t>
          </w:r>
        </w:p>
        <w:p w14:paraId="20310BFB" w14:textId="77777777" w:rsidR="00ED52D1" w:rsidRDefault="008423E3">
          <w:pPr>
            <w:jc w:val="center"/>
            <w:rPr>
              <w:lang w:eastAsia="lt-LT"/>
            </w:rPr>
          </w:pPr>
          <w:r>
            <w:rPr>
              <w:lang w:eastAsia="lt-LT"/>
            </w:rPr>
            <w:t>Vilnius</w:t>
          </w:r>
        </w:p>
        <w:p w14:paraId="20310BFC" w14:textId="77777777" w:rsidR="00ED52D1" w:rsidRDefault="00ED52D1">
          <w:pPr>
            <w:jc w:val="center"/>
            <w:rPr>
              <w:lang w:eastAsia="lt-LT"/>
            </w:rPr>
          </w:pPr>
        </w:p>
        <w:p w14:paraId="20310BFD" w14:textId="77777777" w:rsidR="00ED52D1" w:rsidRDefault="00ED52D1">
          <w:pPr>
            <w:jc w:val="center"/>
            <w:rPr>
              <w:lang w:eastAsia="lt-LT"/>
            </w:rPr>
          </w:pPr>
        </w:p>
        <w:sdt>
          <w:sdtPr>
            <w:alias w:val="pastraipa"/>
            <w:tag w:val="part_9bb293b5a9db4a989624bd5522308eb0"/>
            <w:id w:val="1546793116"/>
            <w:lock w:val="sdtLocked"/>
          </w:sdtPr>
          <w:sdtEndPr/>
          <w:sdtContent>
            <w:p w14:paraId="20310BFE" w14:textId="77777777" w:rsidR="00ED52D1" w:rsidRDefault="008423E3">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4af2288d9f7c4a7d9bcfea447b692ab1"/>
            <w:id w:val="470565853"/>
            <w:lock w:val="sdtLocked"/>
          </w:sdtPr>
          <w:sdtEndPr/>
          <w:sdtContent>
            <w:p w14:paraId="20310BFF" w14:textId="77777777" w:rsidR="00ED52D1" w:rsidRDefault="008423E3">
              <w:pPr>
                <w:tabs>
                  <w:tab w:val="left" w:pos="1418"/>
                  <w:tab w:val="left" w:pos="1701"/>
                </w:tabs>
                <w:spacing w:line="360" w:lineRule="atLeast"/>
                <w:ind w:firstLine="720"/>
                <w:jc w:val="both"/>
                <w:rPr>
                  <w:szCs w:val="24"/>
                  <w:lang w:eastAsia="lt-LT"/>
                </w:rPr>
              </w:pPr>
              <w:sdt>
                <w:sdtPr>
                  <w:alias w:val="Numeris"/>
                  <w:tag w:val="nr_4af2288d9f7c4a7d9bcfea447b692ab1"/>
                  <w:id w:val="844059072"/>
                  <w:lock w:val="sdtLocked"/>
                </w:sdtPr>
                <w:sdtEndPr/>
                <w:sdtContent>
                  <w:r>
                    <w:rPr>
                      <w:szCs w:val="24"/>
                      <w:lang w:eastAsia="lt-LT"/>
                    </w:rPr>
                    <w:t>1</w:t>
                  </w:r>
                </w:sdtContent>
              </w:sdt>
              <w:r>
                <w:rPr>
                  <w:szCs w:val="24"/>
                  <w:lang w:eastAsia="lt-LT"/>
                </w:rPr>
                <w:t xml:space="preserve">. Pakeisti Lietuvos Respublikos Vyriausybės 2003 m. kovo 3 d. nutarimą Nr. 277 „Dėl Įmonių, </w:t>
              </w:r>
              <w:r>
                <w:rPr>
                  <w:szCs w:val="24"/>
                  <w:lang w:eastAsia="lt-LT"/>
                </w:rPr>
                <w:t>veikiančių energetikos srityje, energijos ar kuro, kurių reikia elektros ir šilumos energijai gaminti, pirkimų taisyklių patvirtinimo“:</w:t>
              </w:r>
            </w:p>
            <w:sdt>
              <w:sdtPr>
                <w:alias w:val="1.1 pp."/>
                <w:tag w:val="part_2972787de107422cb65a24b1e8a33879"/>
                <w:id w:val="730507675"/>
                <w:lock w:val="sdtLocked"/>
              </w:sdtPr>
              <w:sdtEndPr/>
              <w:sdtContent>
                <w:p w14:paraId="20310C00" w14:textId="77777777" w:rsidR="00ED52D1" w:rsidRDefault="008423E3">
                  <w:pPr>
                    <w:tabs>
                      <w:tab w:val="left" w:pos="1701"/>
                    </w:tabs>
                    <w:spacing w:line="360" w:lineRule="atLeast"/>
                    <w:ind w:firstLine="720"/>
                    <w:jc w:val="both"/>
                    <w:rPr>
                      <w:szCs w:val="24"/>
                      <w:lang w:eastAsia="lt-LT"/>
                    </w:rPr>
                  </w:pPr>
                  <w:sdt>
                    <w:sdtPr>
                      <w:alias w:val="Numeris"/>
                      <w:tag w:val="nr_2972787de107422cb65a24b1e8a33879"/>
                      <w:id w:val="-1863114374"/>
                      <w:lock w:val="sdtLocked"/>
                    </w:sdtPr>
                    <w:sdtEndPr/>
                    <w:sdtContent>
                      <w:r>
                        <w:rPr>
                          <w:szCs w:val="24"/>
                          <w:lang w:eastAsia="lt-LT"/>
                        </w:rPr>
                        <w:t>1.1</w:t>
                      </w:r>
                    </w:sdtContent>
                  </w:sdt>
                  <w:r>
                    <w:rPr>
                      <w:szCs w:val="24"/>
                      <w:lang w:eastAsia="lt-LT"/>
                    </w:rPr>
                    <w:t>. Pakeisti preambulę ir ją išdėstyti taip:</w:t>
                  </w:r>
                </w:p>
                <w:sdt>
                  <w:sdtPr>
                    <w:alias w:val="citata"/>
                    <w:tag w:val="part_cb99bb26c9794d449c3c5daf6840719b"/>
                    <w:id w:val="1719702241"/>
                    <w:lock w:val="sdtLocked"/>
                  </w:sdtPr>
                  <w:sdtEndPr/>
                  <w:sdtContent>
                    <w:sdt>
                      <w:sdtPr>
                        <w:alias w:val="preambule"/>
                        <w:tag w:val="part_f328c75e78cf4566a4934ef64b999fdb"/>
                        <w:id w:val="-1950918275"/>
                        <w:lock w:val="sdtLocked"/>
                      </w:sdtPr>
                      <w:sdtEndPr/>
                      <w:sdtContent>
                        <w:p w14:paraId="20310C01" w14:textId="77777777" w:rsidR="00ED52D1" w:rsidRDefault="008423E3">
                          <w:pPr>
                            <w:tabs>
                              <w:tab w:val="left" w:pos="1701"/>
                            </w:tabs>
                            <w:spacing w:line="360" w:lineRule="atLeast"/>
                            <w:ind w:firstLine="720"/>
                            <w:jc w:val="both"/>
                            <w:rPr>
                              <w:szCs w:val="24"/>
                              <w:lang w:val="en-US" w:eastAsia="lt-LT"/>
                            </w:rPr>
                          </w:pPr>
                          <w:r>
                            <w:rPr>
                              <w:szCs w:val="24"/>
                              <w:lang w:eastAsia="lt-LT"/>
                            </w:rPr>
                            <w:t>„Vadovaudamasi Lietuvos Respublikos energijos išteklių rinkos įstatymo 9</w:t>
                          </w:r>
                          <w:r>
                            <w:rPr>
                              <w:szCs w:val="24"/>
                              <w:lang w:eastAsia="lt-LT"/>
                            </w:rPr>
                            <w:t xml:space="preserve"> straipsnio 3 dalimi ir Lietuvos Respublikos viešųjų pirkimų įstatymo 10 straipsnio 3 dalies 6 punktu, Lietuvos Respublikos Vyriausybė</w:t>
                          </w:r>
                          <w:r>
                            <w:rPr>
                              <w:spacing w:val="100"/>
                              <w:szCs w:val="24"/>
                              <w:lang w:eastAsia="lt-LT"/>
                            </w:rPr>
                            <w:t xml:space="preserve"> nutari</w:t>
                          </w:r>
                          <w:r>
                            <w:rPr>
                              <w:szCs w:val="24"/>
                              <w:lang w:eastAsia="lt-LT"/>
                            </w:rPr>
                            <w:t>a:“.</w:t>
                          </w:r>
                        </w:p>
                      </w:sdtContent>
                    </w:sdt>
                  </w:sdtContent>
                </w:sdt>
              </w:sdtContent>
            </w:sdt>
            <w:sdt>
              <w:sdtPr>
                <w:alias w:val="1.2 pp."/>
                <w:tag w:val="part_5fc232fc2eb045c78bf68b6208f958b7"/>
                <w:id w:val="817616290"/>
                <w:lock w:val="sdtLocked"/>
              </w:sdtPr>
              <w:sdtEndPr/>
              <w:sdtContent>
                <w:p w14:paraId="20310C02" w14:textId="77777777" w:rsidR="00ED52D1" w:rsidRDefault="008423E3">
                  <w:pPr>
                    <w:tabs>
                      <w:tab w:val="left" w:pos="1276"/>
                      <w:tab w:val="left" w:pos="1418"/>
                      <w:tab w:val="left" w:pos="1701"/>
                    </w:tabs>
                    <w:spacing w:line="360" w:lineRule="atLeast"/>
                    <w:ind w:firstLine="720"/>
                    <w:jc w:val="both"/>
                    <w:rPr>
                      <w:rFonts w:eastAsia="Calibri"/>
                      <w:szCs w:val="24"/>
                      <w:lang w:eastAsia="lt-LT"/>
                    </w:rPr>
                  </w:pPr>
                  <w:sdt>
                    <w:sdtPr>
                      <w:alias w:val="Numeris"/>
                      <w:tag w:val="nr_5fc232fc2eb045c78bf68b6208f958b7"/>
                      <w:id w:val="58603152"/>
                      <w:lock w:val="sdtLocked"/>
                    </w:sdtPr>
                    <w:sdtEndPr/>
                    <w:sdtContent>
                      <w:r>
                        <w:rPr>
                          <w:rFonts w:eastAsia="Calibri"/>
                          <w:szCs w:val="24"/>
                          <w:lang w:eastAsia="lt-LT"/>
                        </w:rPr>
                        <w:t>1.2</w:t>
                      </w:r>
                    </w:sdtContent>
                  </w:sdt>
                  <w:r>
                    <w:rPr>
                      <w:rFonts w:eastAsia="Calibri"/>
                      <w:szCs w:val="24"/>
                      <w:lang w:eastAsia="lt-LT"/>
                    </w:rPr>
                    <w:t xml:space="preserve">. Pakeisti nurodytu nutarimu patvirtintas Įmonių, veikiančių energetikos srityje, energijos ar </w:t>
                  </w:r>
                  <w:r>
                    <w:rPr>
                      <w:rFonts w:eastAsia="Calibri"/>
                      <w:szCs w:val="24"/>
                      <w:lang w:eastAsia="lt-LT"/>
                    </w:rPr>
                    <w:t>kuro, kurių reikia elektros ir šilumos energijai gaminti, pirkimų taisykles:</w:t>
                  </w:r>
                </w:p>
                <w:sdt>
                  <w:sdtPr>
                    <w:alias w:val="1.2.1 pp."/>
                    <w:tag w:val="part_6ecd2ad4bfaa49889d400b257c7b34bd"/>
                    <w:id w:val="544717802"/>
                    <w:lock w:val="sdtLocked"/>
                  </w:sdtPr>
                  <w:sdtEndPr/>
                  <w:sdtContent>
                    <w:p w14:paraId="20310C03" w14:textId="77777777" w:rsidR="00ED52D1" w:rsidRDefault="008423E3">
                      <w:pPr>
                        <w:tabs>
                          <w:tab w:val="left" w:pos="993"/>
                          <w:tab w:val="left" w:pos="1560"/>
                          <w:tab w:val="left" w:pos="1701"/>
                        </w:tabs>
                        <w:spacing w:line="360" w:lineRule="atLeast"/>
                        <w:ind w:firstLine="720"/>
                        <w:jc w:val="both"/>
                        <w:rPr>
                          <w:rFonts w:eastAsia="Calibri"/>
                          <w:szCs w:val="24"/>
                          <w:lang w:eastAsia="lt-LT"/>
                        </w:rPr>
                      </w:pPr>
                      <w:sdt>
                        <w:sdtPr>
                          <w:alias w:val="Numeris"/>
                          <w:tag w:val="nr_6ecd2ad4bfaa49889d400b257c7b34bd"/>
                          <w:id w:val="-1859038424"/>
                          <w:lock w:val="sdtLocked"/>
                        </w:sdtPr>
                        <w:sdtEndPr/>
                        <w:sdtContent>
                          <w:r>
                            <w:rPr>
                              <w:rFonts w:eastAsia="Calibri"/>
                              <w:szCs w:val="24"/>
                              <w:lang w:eastAsia="lt-LT"/>
                            </w:rPr>
                            <w:t>1.2.1</w:t>
                          </w:r>
                        </w:sdtContent>
                      </w:sdt>
                      <w:r>
                        <w:rPr>
                          <w:rFonts w:eastAsia="Calibri"/>
                          <w:szCs w:val="24"/>
                          <w:lang w:eastAsia="lt-LT"/>
                        </w:rPr>
                        <w:t>. Pakeisti 6 punktą ir jį išdėstyti taip:</w:t>
                      </w:r>
                    </w:p>
                    <w:sdt>
                      <w:sdtPr>
                        <w:alias w:val="citata"/>
                        <w:tag w:val="part_e129126d67ed4ad29e3623588de5e4cd"/>
                        <w:id w:val="-205798657"/>
                        <w:lock w:val="sdtLocked"/>
                      </w:sdtPr>
                      <w:sdtEndPr/>
                      <w:sdtContent>
                        <w:sdt>
                          <w:sdtPr>
                            <w:alias w:val="6 p."/>
                            <w:tag w:val="part_df156a3b8c9e4c63a557b8c17adc7922"/>
                            <w:id w:val="441271402"/>
                            <w:lock w:val="sdtLocked"/>
                          </w:sdtPr>
                          <w:sdtEndPr/>
                          <w:sdtContent>
                            <w:p w14:paraId="20310C04" w14:textId="77777777" w:rsidR="00ED52D1" w:rsidRDefault="008423E3">
                              <w:pPr>
                                <w:tabs>
                                  <w:tab w:val="left" w:pos="1701"/>
                                </w:tabs>
                                <w:spacing w:line="360" w:lineRule="atLeast"/>
                                <w:ind w:firstLine="720"/>
                                <w:jc w:val="both"/>
                                <w:rPr>
                                  <w:color w:val="000000"/>
                                  <w:szCs w:val="24"/>
                                  <w:shd w:val="clear" w:color="auto" w:fill="FFFFFF"/>
                                  <w:lang w:eastAsia="lt-LT"/>
                                </w:rPr>
                              </w:pPr>
                              <w:r>
                                <w:rPr>
                                  <w:szCs w:val="24"/>
                                  <w:lang w:eastAsia="lt-LT"/>
                                </w:rPr>
                                <w:t>„</w:t>
                              </w:r>
                              <w:sdt>
                                <w:sdtPr>
                                  <w:alias w:val="Numeris"/>
                                  <w:tag w:val="nr_df156a3b8c9e4c63a557b8c17adc7922"/>
                                  <w:id w:val="2116009202"/>
                                  <w:lock w:val="sdtLocked"/>
                                </w:sdtPr>
                                <w:sdtEndPr/>
                                <w:sdtContent>
                                  <w:r>
                                    <w:rPr>
                                      <w:color w:val="000000"/>
                                      <w:szCs w:val="24"/>
                                      <w:shd w:val="clear" w:color="auto" w:fill="FFFFFF"/>
                                      <w:lang w:eastAsia="lt-LT"/>
                                    </w:rPr>
                                    <w:t>6</w:t>
                                  </w:r>
                                </w:sdtContent>
                              </w:sdt>
                              <w:r>
                                <w:rPr>
                                  <w:color w:val="000000"/>
                                  <w:szCs w:val="24"/>
                                  <w:shd w:val="clear" w:color="auto" w:fill="FFFFFF"/>
                                  <w:lang w:eastAsia="lt-LT"/>
                                </w:rPr>
                                <w:t>. Įsigyjant energijos išteklius biržoje, taikomi prekybą atitinkamoje biržoje reglamentuojančių teisės aktų reikalavimai:</w:t>
                              </w:r>
                            </w:p>
                            <w:sdt>
                              <w:sdtPr>
                                <w:alias w:val="6.1 pp."/>
                                <w:tag w:val="part_50a30a2244a0430db8792e5296220c69"/>
                                <w:id w:val="1778600611"/>
                                <w:lock w:val="sdtLocked"/>
                              </w:sdtPr>
                              <w:sdtEndPr/>
                              <w:sdtContent>
                                <w:p w14:paraId="20310C05" w14:textId="77777777" w:rsidR="00ED52D1" w:rsidRDefault="008423E3">
                                  <w:pPr>
                                    <w:tabs>
                                      <w:tab w:val="left" w:pos="1701"/>
                                    </w:tabs>
                                    <w:spacing w:line="360" w:lineRule="atLeast"/>
                                    <w:ind w:firstLine="720"/>
                                    <w:jc w:val="both"/>
                                    <w:rPr>
                                      <w:szCs w:val="24"/>
                                      <w:lang w:eastAsia="lt-LT"/>
                                    </w:rPr>
                                  </w:pPr>
                                  <w:sdt>
                                    <w:sdtPr>
                                      <w:alias w:val="Numeris"/>
                                      <w:tag w:val="nr_50a30a2244a0430db8792e5296220c69"/>
                                      <w:id w:val="-218521961"/>
                                      <w:lock w:val="sdtLocked"/>
                                    </w:sdtPr>
                                    <w:sdtEndPr/>
                                    <w:sdtContent>
                                      <w:r>
                                        <w:rPr>
                                          <w:szCs w:val="24"/>
                                          <w:lang w:eastAsia="lt-LT"/>
                                        </w:rPr>
                                        <w:t>6.1</w:t>
                                      </w:r>
                                    </w:sdtContent>
                                  </w:sdt>
                                  <w:r>
                                    <w:rPr>
                                      <w:szCs w:val="24"/>
                                      <w:lang w:eastAsia="lt-LT"/>
                                    </w:rPr>
                                    <w:t>. elektros energijos</w:t>
                                  </w:r>
                                  <w:r>
                                    <w:rPr>
                                      <w:b/>
                                      <w:szCs w:val="24"/>
                                      <w:lang w:eastAsia="lt-LT"/>
                                    </w:rPr>
                                    <w:t xml:space="preserve"> </w:t>
                                  </w:r>
                                  <w:r>
                                    <w:rPr>
                                      <w:szCs w:val="24"/>
                                      <w:lang w:eastAsia="lt-LT"/>
                                    </w:rPr>
                                    <w:t>prekybai biržoje – energetikos ministro patvirtintos Prekybos elektros energija taisyklės ir jų įgyvendinamieji teisės aktai;</w:t>
                                  </w:r>
                                </w:p>
                              </w:sdtContent>
                            </w:sdt>
                            <w:sdt>
                              <w:sdtPr>
                                <w:alias w:val="6.2 pp."/>
                                <w:tag w:val="part_0774bb8b8f1343d2aed82ca6c92ec9f1"/>
                                <w:id w:val="-1387491794"/>
                                <w:lock w:val="sdtLocked"/>
                              </w:sdtPr>
                              <w:sdtEndPr/>
                              <w:sdtContent>
                                <w:p w14:paraId="20310C06" w14:textId="77777777" w:rsidR="00ED52D1" w:rsidRDefault="008423E3">
                                  <w:pPr>
                                    <w:tabs>
                                      <w:tab w:val="left" w:pos="1701"/>
                                    </w:tabs>
                                    <w:spacing w:line="360" w:lineRule="atLeast"/>
                                    <w:ind w:firstLine="720"/>
                                    <w:jc w:val="both"/>
                                    <w:rPr>
                                      <w:szCs w:val="24"/>
                                      <w:lang w:eastAsia="lt-LT"/>
                                    </w:rPr>
                                  </w:pPr>
                                  <w:sdt>
                                    <w:sdtPr>
                                      <w:alias w:val="Numeris"/>
                                      <w:tag w:val="nr_0774bb8b8f1343d2aed82ca6c92ec9f1"/>
                                      <w:id w:val="-1298295751"/>
                                      <w:lock w:val="sdtLocked"/>
                                    </w:sdtPr>
                                    <w:sdtEndPr/>
                                    <w:sdtContent>
                                      <w:r>
                                        <w:rPr>
                                          <w:szCs w:val="24"/>
                                          <w:lang w:eastAsia="lt-LT"/>
                                        </w:rPr>
                                        <w:t>6.2</w:t>
                                      </w:r>
                                    </w:sdtContent>
                                  </w:sdt>
                                  <w:r>
                                    <w:rPr>
                                      <w:szCs w:val="24"/>
                                      <w:lang w:eastAsia="lt-LT"/>
                                    </w:rPr>
                                    <w:t>. gamtinių dujų</w:t>
                                  </w:r>
                                  <w:r>
                                    <w:rPr>
                                      <w:b/>
                                      <w:szCs w:val="24"/>
                                      <w:lang w:eastAsia="lt-LT"/>
                                    </w:rPr>
                                    <w:t xml:space="preserve"> </w:t>
                                  </w:r>
                                  <w:r>
                                    <w:rPr>
                                      <w:szCs w:val="24"/>
                                      <w:lang w:eastAsia="lt-LT"/>
                                    </w:rPr>
                                    <w:t>prekybai biržoje – energetikos ministro patvirtintos Prekybos gamtinėmis dujomis tais</w:t>
                                  </w:r>
                                  <w:r>
                                    <w:rPr>
                                      <w:szCs w:val="24"/>
                                      <w:lang w:eastAsia="lt-LT"/>
                                    </w:rPr>
                                    <w:t>yklės ir jų įgyvendinamieji teisės aktai;</w:t>
                                  </w:r>
                                </w:p>
                              </w:sdtContent>
                            </w:sdt>
                            <w:sdt>
                              <w:sdtPr>
                                <w:alias w:val="6.3 pp."/>
                                <w:tag w:val="part_e4cc60d15d47497e92af52c0ac7d99ae"/>
                                <w:id w:val="448441933"/>
                                <w:lock w:val="sdtLocked"/>
                              </w:sdtPr>
                              <w:sdtEndPr/>
                              <w:sdtContent>
                                <w:p w14:paraId="20310C07" w14:textId="77777777" w:rsidR="00ED52D1" w:rsidRDefault="008423E3">
                                  <w:pPr>
                                    <w:tabs>
                                      <w:tab w:val="left" w:pos="1701"/>
                                    </w:tabs>
                                    <w:spacing w:line="360" w:lineRule="atLeast"/>
                                    <w:ind w:firstLine="720"/>
                                    <w:jc w:val="both"/>
                                    <w:rPr>
                                      <w:szCs w:val="24"/>
                                      <w:lang w:eastAsia="lt-LT"/>
                                    </w:rPr>
                                  </w:pPr>
                                  <w:sdt>
                                    <w:sdtPr>
                                      <w:alias w:val="Numeris"/>
                                      <w:tag w:val="nr_e4cc60d15d47497e92af52c0ac7d99ae"/>
                                      <w:id w:val="-653907566"/>
                                      <w:lock w:val="sdtLocked"/>
                                    </w:sdtPr>
                                    <w:sdtEndPr/>
                                    <w:sdtContent>
                                      <w:r>
                                        <w:rPr>
                                          <w:szCs w:val="24"/>
                                          <w:lang w:eastAsia="lt-LT"/>
                                        </w:rPr>
                                        <w:t>6.3</w:t>
                                      </w:r>
                                    </w:sdtContent>
                                  </w:sdt>
                                  <w:r>
                                    <w:rPr>
                                      <w:szCs w:val="24"/>
                                      <w:lang w:eastAsia="lt-LT"/>
                                    </w:rPr>
                                    <w:t>. biokuro prekybai biržoje – energetikos</w:t>
                                  </w:r>
                                  <w:r>
                                    <w:rPr>
                                      <w:lang w:eastAsia="lt-LT"/>
                                    </w:rPr>
                                    <w:t xml:space="preserve"> ministro patvirtintos Centralizuotos prekybos biokuru taisyklės ir jų įgyvendinamieji teisės aktai.“</w:t>
                                  </w:r>
                                </w:p>
                              </w:sdtContent>
                            </w:sdt>
                          </w:sdtContent>
                        </w:sdt>
                      </w:sdtContent>
                    </w:sdt>
                  </w:sdtContent>
                </w:sdt>
                <w:sdt>
                  <w:sdtPr>
                    <w:alias w:val="1.2.2 pp."/>
                    <w:tag w:val="part_7fd25641e2734c14bd47f0eafb9a57e7"/>
                    <w:id w:val="1498991802"/>
                    <w:lock w:val="sdtLocked"/>
                  </w:sdtPr>
                  <w:sdtEndPr/>
                  <w:sdtContent>
                    <w:p w14:paraId="20310C08" w14:textId="77777777" w:rsidR="00ED52D1" w:rsidRDefault="008423E3">
                      <w:pPr>
                        <w:tabs>
                          <w:tab w:val="left" w:pos="993"/>
                          <w:tab w:val="left" w:pos="1560"/>
                          <w:tab w:val="left" w:pos="1701"/>
                        </w:tabs>
                        <w:spacing w:line="360" w:lineRule="atLeast"/>
                        <w:ind w:firstLine="720"/>
                        <w:jc w:val="both"/>
                        <w:rPr>
                          <w:rFonts w:eastAsia="Calibri"/>
                          <w:szCs w:val="24"/>
                          <w:lang w:eastAsia="lt-LT"/>
                        </w:rPr>
                      </w:pPr>
                      <w:sdt>
                        <w:sdtPr>
                          <w:alias w:val="Numeris"/>
                          <w:tag w:val="nr_7fd25641e2734c14bd47f0eafb9a57e7"/>
                          <w:id w:val="2015258152"/>
                          <w:lock w:val="sdtLocked"/>
                        </w:sdtPr>
                        <w:sdtEndPr/>
                        <w:sdtContent>
                          <w:r>
                            <w:rPr>
                              <w:rFonts w:eastAsia="Calibri"/>
                              <w:szCs w:val="24"/>
                              <w:lang w:eastAsia="lt-LT"/>
                            </w:rPr>
                            <w:t>1.2.2</w:t>
                          </w:r>
                        </w:sdtContent>
                      </w:sdt>
                      <w:r>
                        <w:rPr>
                          <w:rFonts w:eastAsia="Calibri"/>
                          <w:szCs w:val="24"/>
                          <w:lang w:eastAsia="lt-LT"/>
                        </w:rPr>
                        <w:t>. Pakeisti 21 punktą ir jį išdėstyti taip:</w:t>
                      </w:r>
                    </w:p>
                    <w:sdt>
                      <w:sdtPr>
                        <w:alias w:val="citata"/>
                        <w:tag w:val="part_b533850d2bea4d53958cb7c2a0a3debf"/>
                        <w:id w:val="-322975475"/>
                        <w:lock w:val="sdtLocked"/>
                      </w:sdtPr>
                      <w:sdtEndPr/>
                      <w:sdtContent>
                        <w:sdt>
                          <w:sdtPr>
                            <w:alias w:val="21 p."/>
                            <w:tag w:val="part_7121d5357eda49bcadb1b216d1db2efe"/>
                            <w:id w:val="825322278"/>
                            <w:lock w:val="sdtLocked"/>
                          </w:sdtPr>
                          <w:sdtEndPr/>
                          <w:sdtContent>
                            <w:p w14:paraId="20310C09" w14:textId="77777777" w:rsidR="00ED52D1" w:rsidRDefault="008423E3">
                              <w:pPr>
                                <w:tabs>
                                  <w:tab w:val="left" w:pos="993"/>
                                  <w:tab w:val="left" w:pos="1701"/>
                                </w:tabs>
                                <w:spacing w:line="360" w:lineRule="atLeast"/>
                                <w:ind w:firstLine="720"/>
                                <w:jc w:val="both"/>
                                <w:rPr>
                                  <w:szCs w:val="24"/>
                                  <w:lang w:eastAsia="lt-LT"/>
                                </w:rPr>
                              </w:pPr>
                              <w:r>
                                <w:rPr>
                                  <w:szCs w:val="24"/>
                                  <w:lang w:eastAsia="lt-LT"/>
                                </w:rPr>
                                <w:t>„</w:t>
                              </w:r>
                              <w:sdt>
                                <w:sdtPr>
                                  <w:alias w:val="Numeris"/>
                                  <w:tag w:val="nr_7121d5357eda49bcadb1b216d1db2efe"/>
                                  <w:id w:val="1584496021"/>
                                  <w:lock w:val="sdtLocked"/>
                                </w:sdtPr>
                                <w:sdtEndPr/>
                                <w:sdtContent>
                                  <w:r>
                                    <w:rPr>
                                      <w:szCs w:val="24"/>
                                      <w:lang w:eastAsia="lt-LT"/>
                                    </w:rPr>
                                    <w:t>21</w:t>
                                  </w:r>
                                </w:sdtContent>
                              </w:sdt>
                              <w:r>
                                <w:rPr>
                                  <w:szCs w:val="24"/>
                                  <w:lang w:eastAsia="lt-LT"/>
                                </w:rPr>
                                <w:t xml:space="preserve">. </w:t>
                              </w:r>
                              <w:r>
                                <w:rPr>
                                  <w:szCs w:val="24"/>
                                  <w:lang w:eastAsia="lt-LT"/>
                                </w:rPr>
                                <w:t>Šilumos tiekėjai, reguliuojami nepriklausomi šilumos gamintojai ir bendri šilumos ir elektros energijos gamintojai, kurie elektros ir (ar) šilumos energijai gaminti naudoja biokurą (toliau – energetikos įmonės, energijai gaminti naudojančios biokurą), priv</w:t>
                              </w:r>
                              <w:r>
                                <w:rPr>
                                  <w:szCs w:val="24"/>
                                  <w:lang w:eastAsia="lt-LT"/>
                                </w:rPr>
                                <w:t>alo teikti pirmenybę biokuro</w:t>
                              </w:r>
                              <w:r>
                                <w:rPr>
                                  <w:b/>
                                  <w:szCs w:val="24"/>
                                  <w:lang w:eastAsia="lt-LT"/>
                                </w:rPr>
                                <w:t xml:space="preserve"> </w:t>
                              </w:r>
                              <w:r>
                                <w:rPr>
                                  <w:szCs w:val="24"/>
                                  <w:lang w:eastAsia="lt-LT"/>
                                </w:rPr>
                                <w:t>įsigijimui biržoje prieš kitus numatytus biokuro</w:t>
                              </w:r>
                              <w:r>
                                <w:rPr>
                                  <w:b/>
                                  <w:szCs w:val="24"/>
                                  <w:lang w:eastAsia="lt-LT"/>
                                </w:rPr>
                                <w:t xml:space="preserve"> </w:t>
                              </w:r>
                              <w:r>
                                <w:rPr>
                                  <w:szCs w:val="24"/>
                                  <w:lang w:eastAsia="lt-LT"/>
                                </w:rPr>
                                <w:t>įsigijimo būdus. Energetikos įmonės, energijai gaminti naudojančios biokurą, biokurą</w:t>
                              </w:r>
                              <w:r>
                                <w:rPr>
                                  <w:b/>
                                  <w:szCs w:val="24"/>
                                  <w:lang w:eastAsia="lt-LT"/>
                                </w:rPr>
                                <w:t xml:space="preserve"> </w:t>
                              </w:r>
                              <w:r>
                                <w:rPr>
                                  <w:szCs w:val="24"/>
                                  <w:lang w:eastAsia="lt-LT"/>
                                </w:rPr>
                                <w:t>kitais būdais įsigyti gali tik esant bent vienai iš toliau nurodytų sąlygų:</w:t>
                              </w:r>
                            </w:p>
                            <w:sdt>
                              <w:sdtPr>
                                <w:alias w:val="21.1 pp."/>
                                <w:tag w:val="part_f24e7a21c702465490902e43f2ba31cd"/>
                                <w:id w:val="1638984197"/>
                                <w:lock w:val="sdtLocked"/>
                              </w:sdtPr>
                              <w:sdtEndPr/>
                              <w:sdtContent>
                                <w:p w14:paraId="20310C0A" w14:textId="77777777" w:rsidR="00ED52D1" w:rsidRDefault="008423E3">
                                  <w:pPr>
                                    <w:tabs>
                                      <w:tab w:val="left" w:pos="993"/>
                                      <w:tab w:val="left" w:pos="1701"/>
                                    </w:tabs>
                                    <w:spacing w:line="360" w:lineRule="atLeast"/>
                                    <w:ind w:firstLine="720"/>
                                    <w:jc w:val="both"/>
                                    <w:rPr>
                                      <w:szCs w:val="24"/>
                                      <w:lang w:eastAsia="lt-LT"/>
                                    </w:rPr>
                                  </w:pPr>
                                  <w:sdt>
                                    <w:sdtPr>
                                      <w:alias w:val="Numeris"/>
                                      <w:tag w:val="nr_f24e7a21c702465490902e43f2ba31cd"/>
                                      <w:id w:val="169457583"/>
                                      <w:lock w:val="sdtLocked"/>
                                    </w:sdtPr>
                                    <w:sdtEndPr/>
                                    <w:sdtContent>
                                      <w:r>
                                        <w:rPr>
                                          <w:szCs w:val="24"/>
                                          <w:lang w:eastAsia="lt-LT"/>
                                        </w:rPr>
                                        <w:t>21.1</w:t>
                                      </w:r>
                                    </w:sdtContent>
                                  </w:sdt>
                                  <w:r>
                                    <w:rPr>
                                      <w:szCs w:val="24"/>
                                      <w:lang w:eastAsia="lt-LT"/>
                                    </w:rPr>
                                    <w:t>. Kitais bū</w:t>
                                  </w:r>
                                  <w:r>
                                    <w:rPr>
                                      <w:szCs w:val="24"/>
                                      <w:lang w:eastAsia="lt-LT"/>
                                    </w:rPr>
                                    <w:t>dais įsigyti biokurą</w:t>
                                  </w:r>
                                  <w:r>
                                    <w:rPr>
                                      <w:b/>
                                      <w:szCs w:val="24"/>
                                      <w:lang w:eastAsia="lt-LT"/>
                                    </w:rPr>
                                    <w:t xml:space="preserve"> </w:t>
                                  </w:r>
                                  <w:r>
                                    <w:rPr>
                                      <w:szCs w:val="24"/>
                                      <w:lang w:eastAsia="lt-LT"/>
                                    </w:rPr>
                                    <w:t>yra ekonomiškai naudingiau. Ekonominio naudingumo sąlyga vertinama prieš sudarant sutartį su vienu iš Taisyklių 20.2–</w:t>
                                  </w:r>
                                  <w:r>
                                    <w:rPr>
                                      <w:szCs w:val="24"/>
                                      <w:lang w:eastAsia="lt-LT"/>
                                    </w:rPr>
                                    <w:lastRenderedPageBreak/>
                                    <w:t>20.4 papunkčiuose nurodytų būdų įvykdyto biokuro pirkimo laimėtoju. Laikoma, kad šiame punkte nurodyta sąlyga įvykdyta</w:t>
                                  </w:r>
                                  <w:r>
                                    <w:rPr>
                                      <w:szCs w:val="24"/>
                                      <w:lang w:eastAsia="lt-LT"/>
                                    </w:rPr>
                                    <w:t>, jeigu:</w:t>
                                  </w:r>
                                </w:p>
                                <w:sdt>
                                  <w:sdtPr>
                                    <w:alias w:val="21.1.1 pp."/>
                                    <w:tag w:val="part_417c67dd08cd44b5a5586df7f027685e"/>
                                    <w:id w:val="1743975619"/>
                                    <w:lock w:val="sdtLocked"/>
                                  </w:sdtPr>
                                  <w:sdtEndPr/>
                                  <w:sdtContent>
                                    <w:p w14:paraId="20310C0B" w14:textId="77777777" w:rsidR="00ED52D1" w:rsidRDefault="008423E3">
                                      <w:pPr>
                                        <w:tabs>
                                          <w:tab w:val="left" w:pos="993"/>
                                          <w:tab w:val="left" w:pos="1701"/>
                                        </w:tabs>
                                        <w:spacing w:line="360" w:lineRule="atLeast"/>
                                        <w:ind w:firstLine="720"/>
                                        <w:jc w:val="both"/>
                                        <w:rPr>
                                          <w:szCs w:val="24"/>
                                          <w:lang w:eastAsia="lt-LT"/>
                                        </w:rPr>
                                      </w:pPr>
                                      <w:sdt>
                                        <w:sdtPr>
                                          <w:alias w:val="Numeris"/>
                                          <w:tag w:val="nr_417c67dd08cd44b5a5586df7f027685e"/>
                                          <w:id w:val="470479848"/>
                                          <w:lock w:val="sdtLocked"/>
                                        </w:sdtPr>
                                        <w:sdtEndPr/>
                                        <w:sdtContent>
                                          <w:r>
                                            <w:rPr>
                                              <w:szCs w:val="24"/>
                                              <w:lang w:eastAsia="lt-LT"/>
                                            </w:rPr>
                                            <w:t>21.1.1</w:t>
                                          </w:r>
                                        </w:sdtContent>
                                      </w:sdt>
                                      <w:r>
                                        <w:rPr>
                                          <w:szCs w:val="24"/>
                                          <w:lang w:eastAsia="lt-LT"/>
                                        </w:rPr>
                                        <w:t>. energetikos įmonėms, energijai gaminti naudojančioms biokurą, pateikus pavedimą įsigyti biržoje laimėjusiame pasiūlyme nurodytą biokuro</w:t>
                                      </w:r>
                                      <w:r>
                                        <w:rPr>
                                          <w:b/>
                                          <w:szCs w:val="24"/>
                                          <w:lang w:eastAsia="lt-LT"/>
                                        </w:rPr>
                                        <w:t xml:space="preserve"> </w:t>
                                      </w:r>
                                      <w:r>
                                        <w:rPr>
                                          <w:szCs w:val="24"/>
                                          <w:lang w:eastAsia="lt-LT"/>
                                        </w:rPr>
                                        <w:t>kiekį už pasiūlyme nurodytą kainą, jis neįvykdomas mažiausiai 2 prekybos sesijas iš eilės;</w:t>
                                      </w:r>
                                    </w:p>
                                  </w:sdtContent>
                                </w:sdt>
                                <w:sdt>
                                  <w:sdtPr>
                                    <w:alias w:val="21.1.2 pp."/>
                                    <w:tag w:val="part_9c61ff40f6f44a0fbb44a9beeee231a2"/>
                                    <w:id w:val="-1894729407"/>
                                    <w:lock w:val="sdtLocked"/>
                                  </w:sdtPr>
                                  <w:sdtEndPr/>
                                  <w:sdtContent>
                                    <w:p w14:paraId="20310C0C" w14:textId="77777777" w:rsidR="00ED52D1" w:rsidRDefault="008423E3">
                                      <w:pPr>
                                        <w:tabs>
                                          <w:tab w:val="left" w:pos="993"/>
                                          <w:tab w:val="left" w:pos="1701"/>
                                        </w:tabs>
                                        <w:spacing w:line="360" w:lineRule="atLeast"/>
                                        <w:ind w:firstLine="720"/>
                                        <w:jc w:val="both"/>
                                        <w:rPr>
                                          <w:szCs w:val="24"/>
                                          <w:lang w:eastAsia="lt-LT"/>
                                        </w:rPr>
                                      </w:pPr>
                                      <w:sdt>
                                        <w:sdtPr>
                                          <w:alias w:val="Numeris"/>
                                          <w:tag w:val="nr_9c61ff40f6f44a0fbb44a9beeee231a2"/>
                                          <w:id w:val="956291310"/>
                                          <w:lock w:val="sdtLocked"/>
                                        </w:sdtPr>
                                        <w:sdtEndPr/>
                                        <w:sdtContent>
                                          <w:r>
                                            <w:rPr>
                                              <w:lang w:eastAsia="lt-LT"/>
                                            </w:rPr>
                                            <w:t>21.1.2</w:t>
                                          </w:r>
                                        </w:sdtContent>
                                      </w:sdt>
                                      <w:r>
                                        <w:rPr>
                                          <w:lang w:eastAsia="lt-LT"/>
                                        </w:rPr>
                                        <w:t xml:space="preserve">. </w:t>
                                      </w:r>
                                      <w:r>
                                        <w:rPr>
                                          <w:color w:val="000000"/>
                                          <w:lang w:eastAsia="lt-LT"/>
                                        </w:rPr>
                                        <w:t>arba laimėjusio pasiūlymo kaina, įskaitant transportavimo išlaidas,</w:t>
                                      </w:r>
                                      <w:r>
                                        <w:rPr>
                                          <w:b/>
                                          <w:color w:val="000000"/>
                                          <w:lang w:eastAsia="lt-LT"/>
                                        </w:rPr>
                                        <w:t xml:space="preserve"> </w:t>
                                      </w:r>
                                      <w:r>
                                        <w:rPr>
                                          <w:color w:val="000000"/>
                                          <w:lang w:eastAsia="lt-LT"/>
                                        </w:rPr>
                                        <w:t xml:space="preserve">laimėjusio pasiūlymo nustatymo dieną yra daugiau kaip 5 procentais mažesnė už biržos operatoriaus </w:t>
                                      </w:r>
                                      <w:r>
                                        <w:rPr>
                                          <w:bCs/>
                                          <w:color w:val="000000"/>
                                          <w:lang w:eastAsia="lt-LT"/>
                                        </w:rPr>
                                        <w:t xml:space="preserve">informacinėje sistemoje pagal energetikos įmonių, energijai gaminti naudojančių biokurą, nurodytus duomenis (biokuro rūšį, tiekimo apskritį ir tiekimo laikotarpį) </w:t>
                                      </w:r>
                                      <w:r>
                                        <w:rPr>
                                          <w:bCs/>
                                          <w:lang w:eastAsia="lt-LT"/>
                                        </w:rPr>
                                        <w:t>nustatytą</w:t>
                                      </w:r>
                                      <w:r>
                                        <w:rPr>
                                          <w:b/>
                                          <w:bCs/>
                                          <w:lang w:eastAsia="lt-LT"/>
                                        </w:rPr>
                                        <w:t xml:space="preserve"> </w:t>
                                      </w:r>
                                      <w:r>
                                        <w:rPr>
                                          <w:color w:val="000000"/>
                                          <w:lang w:eastAsia="lt-LT"/>
                                        </w:rPr>
                                        <w:t xml:space="preserve">vidutinę atitinkamos </w:t>
                                      </w:r>
                                      <w:r>
                                        <w:rPr>
                                          <w:bCs/>
                                          <w:color w:val="000000"/>
                                          <w:lang w:eastAsia="lt-LT"/>
                                        </w:rPr>
                                        <w:t>biokuro</w:t>
                                      </w:r>
                                      <w:r>
                                        <w:rPr>
                                          <w:b/>
                                          <w:bCs/>
                                          <w:color w:val="000000"/>
                                          <w:lang w:eastAsia="lt-LT"/>
                                        </w:rPr>
                                        <w:t xml:space="preserve"> </w:t>
                                      </w:r>
                                      <w:r>
                                        <w:rPr>
                                          <w:color w:val="000000"/>
                                          <w:lang w:eastAsia="lt-LT"/>
                                        </w:rPr>
                                        <w:t>rūšies</w:t>
                                      </w:r>
                                      <w:r>
                                        <w:rPr>
                                          <w:bCs/>
                                          <w:color w:val="000000"/>
                                          <w:lang w:eastAsia="lt-LT"/>
                                        </w:rPr>
                                        <w:t>, tiektinos atitinkamoje apskrityje ir atitinkam</w:t>
                                      </w:r>
                                      <w:r>
                                        <w:rPr>
                                          <w:bCs/>
                                          <w:color w:val="000000"/>
                                          <w:lang w:eastAsia="lt-LT"/>
                                        </w:rPr>
                                        <w:t>u tiekimo laikotarpiu,</w:t>
                                      </w:r>
                                      <w:r>
                                        <w:rPr>
                                          <w:color w:val="000000"/>
                                          <w:lang w:eastAsia="lt-LT"/>
                                        </w:rPr>
                                        <w:t xml:space="preserve"> </w:t>
                                      </w:r>
                                      <w:r>
                                        <w:rPr>
                                          <w:bCs/>
                                          <w:color w:val="000000"/>
                                          <w:lang w:eastAsia="lt-LT"/>
                                        </w:rPr>
                                        <w:t>biokuro</w:t>
                                      </w:r>
                                      <w:r>
                                        <w:rPr>
                                          <w:color w:val="000000"/>
                                          <w:lang w:eastAsia="lt-LT"/>
                                        </w:rPr>
                                        <w:t xml:space="preserve"> biržos kainą</w:t>
                                      </w:r>
                                      <w:r>
                                        <w:rPr>
                                          <w:bCs/>
                                          <w:lang w:eastAsia="lt-LT"/>
                                        </w:rPr>
                                        <w:t>;</w:t>
                                      </w:r>
                                      <w:r>
                                        <w:rPr>
                                          <w:b/>
                                          <w:bCs/>
                                          <w:lang w:eastAsia="lt-LT"/>
                                        </w:rPr>
                                        <w:t xml:space="preserve"> </w:t>
                                      </w:r>
                                      <w:r>
                                        <w:rPr>
                                          <w:bCs/>
                                          <w:lang w:eastAsia="lt-LT"/>
                                        </w:rPr>
                                        <w:t>jeigu biokuro biržos prekybos duomenų nepakanka energetikos įmonių, energijai gaminti naudojančių biokurą, nurodytos vidutinės atitinkamos biokuro rūšies biokuro biržos kainai nustatyti, energetikos įmonės, ener</w:t>
                                      </w:r>
                                      <w:r>
                                        <w:rPr>
                                          <w:bCs/>
                                          <w:lang w:eastAsia="lt-LT"/>
                                        </w:rPr>
                                        <w:t>gijai gaminti naudojančios biokurą, atlieka veiksmus, nurodytus Taisyklių 21.1.1 papunktyje.</w:t>
                                      </w:r>
                                    </w:p>
                                  </w:sdtContent>
                                </w:sdt>
                              </w:sdtContent>
                            </w:sdt>
                            <w:sdt>
                              <w:sdtPr>
                                <w:alias w:val="21.2 pp."/>
                                <w:tag w:val="part_d5f32170726b4db6b8ade923972a883b"/>
                                <w:id w:val="1966084415"/>
                                <w:lock w:val="sdtLocked"/>
                              </w:sdtPr>
                              <w:sdtEndPr/>
                              <w:sdtContent>
                                <w:p w14:paraId="20310C0D" w14:textId="77777777" w:rsidR="00ED52D1" w:rsidRDefault="008423E3">
                                  <w:pPr>
                                    <w:tabs>
                                      <w:tab w:val="left" w:pos="993"/>
                                      <w:tab w:val="left" w:pos="1701"/>
                                    </w:tabs>
                                    <w:spacing w:line="360" w:lineRule="atLeast"/>
                                    <w:ind w:firstLine="720"/>
                                    <w:jc w:val="both"/>
                                    <w:rPr>
                                      <w:szCs w:val="24"/>
                                      <w:lang w:eastAsia="lt-LT"/>
                                    </w:rPr>
                                  </w:pPr>
                                  <w:sdt>
                                    <w:sdtPr>
                                      <w:alias w:val="Numeris"/>
                                      <w:tag w:val="nr_d5f32170726b4db6b8ade923972a883b"/>
                                      <w:id w:val="1022827627"/>
                                      <w:lock w:val="sdtLocked"/>
                                    </w:sdtPr>
                                    <w:sdtEndPr/>
                                    <w:sdtContent>
                                      <w:r>
                                        <w:rPr>
                                          <w:szCs w:val="24"/>
                                          <w:lang w:eastAsia="lt-LT"/>
                                        </w:rPr>
                                        <w:t>21.2</w:t>
                                      </w:r>
                                    </w:sdtContent>
                                  </w:sdt>
                                  <w:r>
                                    <w:rPr>
                                      <w:szCs w:val="24"/>
                                      <w:lang w:eastAsia="lt-LT"/>
                                    </w:rPr>
                                    <w:t>. Laikotarpiu nuo sprendimo dėl laimėtojo priėmimo iki pirkimo sutarties su juo sudarymo biokuru biržoje neprekiaujama. Laikoma, kad biokuru biržoje nepr</w:t>
                                  </w:r>
                                  <w:r>
                                    <w:rPr>
                                      <w:szCs w:val="24"/>
                                      <w:lang w:eastAsia="lt-LT"/>
                                    </w:rPr>
                                    <w:t>ekiaujama, jeigu gaunamas rašytinis biržos operatoriaus patvirtinimas. Biržos operatorius atitinkamą patvirtinimą pateikia ne vėliau kaip per 2 darbo dienas nuo energetikos įmonių, energijai gaminti naudojančių biokurą, kreipimosi gavimo.</w:t>
                                  </w:r>
                                </w:p>
                              </w:sdtContent>
                            </w:sdt>
                            <w:sdt>
                              <w:sdtPr>
                                <w:alias w:val="21.3 pp."/>
                                <w:tag w:val="part_469af952434847ba9b173a738e5ffc97"/>
                                <w:id w:val="-207486590"/>
                                <w:lock w:val="sdtLocked"/>
                              </w:sdtPr>
                              <w:sdtEndPr/>
                              <w:sdtContent>
                                <w:p w14:paraId="20310C0E" w14:textId="77777777" w:rsidR="00ED52D1" w:rsidRDefault="008423E3">
                                  <w:pPr>
                                    <w:tabs>
                                      <w:tab w:val="left" w:pos="993"/>
                                      <w:tab w:val="left" w:pos="1701"/>
                                    </w:tabs>
                                    <w:spacing w:line="360" w:lineRule="atLeast"/>
                                    <w:ind w:firstLine="720"/>
                                    <w:jc w:val="both"/>
                                    <w:rPr>
                                      <w:szCs w:val="24"/>
                                      <w:lang w:eastAsia="lt-LT"/>
                                    </w:rPr>
                                  </w:pPr>
                                  <w:sdt>
                                    <w:sdtPr>
                                      <w:alias w:val="Numeris"/>
                                      <w:tag w:val="nr_469af952434847ba9b173a738e5ffc97"/>
                                      <w:id w:val="-631248067"/>
                                      <w:lock w:val="sdtLocked"/>
                                    </w:sdtPr>
                                    <w:sdtEndPr/>
                                    <w:sdtContent>
                                      <w:r>
                                        <w:rPr>
                                          <w:szCs w:val="24"/>
                                          <w:lang w:eastAsia="lt-LT"/>
                                        </w:rPr>
                                        <w:t>21.3</w:t>
                                      </w:r>
                                    </w:sdtContent>
                                  </w:sdt>
                                  <w:r>
                                    <w:rPr>
                                      <w:szCs w:val="24"/>
                                      <w:lang w:eastAsia="lt-LT"/>
                                    </w:rPr>
                                    <w:t>. Įstatym</w:t>
                                  </w:r>
                                  <w:r>
                                    <w:rPr>
                                      <w:szCs w:val="24"/>
                                      <w:lang w:eastAsia="lt-LT"/>
                                    </w:rPr>
                                    <w:t>ai nustato energetikos įmonėms kitus privalomus vykdyti reikalavimus dėl biokuro</w:t>
                                  </w:r>
                                  <w:r>
                                    <w:rPr>
                                      <w:b/>
                                      <w:szCs w:val="24"/>
                                      <w:lang w:eastAsia="lt-LT"/>
                                    </w:rPr>
                                    <w:t xml:space="preserve"> </w:t>
                                  </w:r>
                                  <w:r>
                                    <w:rPr>
                                      <w:szCs w:val="24"/>
                                      <w:lang w:eastAsia="lt-LT"/>
                                    </w:rPr>
                                    <w:t>įsigijimo šaltinio ir (ar) būdo.“</w:t>
                                  </w:r>
                                </w:p>
                              </w:sdtContent>
                            </w:sdt>
                          </w:sdtContent>
                        </w:sdt>
                      </w:sdtContent>
                    </w:sdt>
                  </w:sdtContent>
                </w:sdt>
                <w:sdt>
                  <w:sdtPr>
                    <w:alias w:val="1.2.3 pp."/>
                    <w:tag w:val="part_7234b011d6074c4db995c34e46725cf3"/>
                    <w:id w:val="1643380421"/>
                    <w:lock w:val="sdtLocked"/>
                  </w:sdtPr>
                  <w:sdtEndPr/>
                  <w:sdtContent>
                    <w:p w14:paraId="20310C0F" w14:textId="77777777" w:rsidR="00ED52D1" w:rsidRDefault="008423E3">
                      <w:pPr>
                        <w:tabs>
                          <w:tab w:val="left" w:pos="993"/>
                          <w:tab w:val="left" w:pos="1701"/>
                        </w:tabs>
                        <w:spacing w:line="360" w:lineRule="atLeast"/>
                        <w:ind w:firstLine="720"/>
                        <w:jc w:val="both"/>
                        <w:rPr>
                          <w:szCs w:val="24"/>
                          <w:lang w:eastAsia="lt-LT"/>
                        </w:rPr>
                      </w:pPr>
                      <w:sdt>
                        <w:sdtPr>
                          <w:alias w:val="Numeris"/>
                          <w:tag w:val="nr_7234b011d6074c4db995c34e46725cf3"/>
                          <w:id w:val="1552503318"/>
                          <w:lock w:val="sdtLocked"/>
                        </w:sdtPr>
                        <w:sdtEndPr/>
                        <w:sdtContent>
                          <w:r>
                            <w:rPr>
                              <w:szCs w:val="24"/>
                              <w:lang w:eastAsia="lt-LT"/>
                            </w:rPr>
                            <w:t>1.2.3</w:t>
                          </w:r>
                        </w:sdtContent>
                      </w:sdt>
                      <w:r>
                        <w:rPr>
                          <w:szCs w:val="24"/>
                          <w:lang w:eastAsia="lt-LT"/>
                        </w:rPr>
                        <w:t>. Pripažinti netekusiu galios 22 punktą.</w:t>
                      </w:r>
                    </w:p>
                  </w:sdtContent>
                </w:sdt>
                <w:sdt>
                  <w:sdtPr>
                    <w:alias w:val="1.2.4 pp."/>
                    <w:tag w:val="part_666b03cb9ece40b5ac7aedfd142d83c3"/>
                    <w:id w:val="1857699466"/>
                    <w:lock w:val="sdtLocked"/>
                  </w:sdtPr>
                  <w:sdtEndPr/>
                  <w:sdtContent>
                    <w:p w14:paraId="20310C10" w14:textId="77777777" w:rsidR="00ED52D1" w:rsidRDefault="008423E3">
                      <w:pPr>
                        <w:tabs>
                          <w:tab w:val="left" w:pos="993"/>
                          <w:tab w:val="left" w:pos="1560"/>
                          <w:tab w:val="left" w:pos="1701"/>
                        </w:tabs>
                        <w:spacing w:line="360" w:lineRule="atLeast"/>
                        <w:ind w:firstLine="720"/>
                        <w:jc w:val="both"/>
                        <w:rPr>
                          <w:rFonts w:eastAsia="Calibri"/>
                          <w:szCs w:val="24"/>
                          <w:lang w:eastAsia="lt-LT"/>
                        </w:rPr>
                      </w:pPr>
                      <w:sdt>
                        <w:sdtPr>
                          <w:alias w:val="Numeris"/>
                          <w:tag w:val="nr_666b03cb9ece40b5ac7aedfd142d83c3"/>
                          <w:id w:val="1173227634"/>
                          <w:lock w:val="sdtLocked"/>
                        </w:sdtPr>
                        <w:sdtEndPr/>
                        <w:sdtContent>
                          <w:r>
                            <w:rPr>
                              <w:rFonts w:eastAsia="Calibri"/>
                              <w:szCs w:val="24"/>
                              <w:lang w:eastAsia="lt-LT"/>
                            </w:rPr>
                            <w:t>1.2.4</w:t>
                          </w:r>
                        </w:sdtContent>
                      </w:sdt>
                      <w:r>
                        <w:rPr>
                          <w:rFonts w:eastAsia="Calibri"/>
                          <w:szCs w:val="24"/>
                          <w:lang w:eastAsia="lt-LT"/>
                        </w:rPr>
                        <w:t>. Pakeisti 25 punktą ir jį išdėstyti taip:</w:t>
                      </w:r>
                    </w:p>
                    <w:sdt>
                      <w:sdtPr>
                        <w:alias w:val="citata"/>
                        <w:tag w:val="part_bcec6c263ab141cbb5472ace0c1bb37e"/>
                        <w:id w:val="1468019086"/>
                        <w:lock w:val="sdtLocked"/>
                      </w:sdtPr>
                      <w:sdtEndPr/>
                      <w:sdtContent>
                        <w:sdt>
                          <w:sdtPr>
                            <w:alias w:val="25 p."/>
                            <w:tag w:val="part_9711220fdb7f4941b418bd894a9deeeb"/>
                            <w:id w:val="-129939670"/>
                            <w:lock w:val="sdtLocked"/>
                          </w:sdtPr>
                          <w:sdtEndPr/>
                          <w:sdtContent>
                            <w:p w14:paraId="20310C11" w14:textId="77777777" w:rsidR="00ED52D1" w:rsidRDefault="008423E3">
                              <w:pPr>
                                <w:tabs>
                                  <w:tab w:val="left" w:pos="1134"/>
                                  <w:tab w:val="left" w:pos="1560"/>
                                  <w:tab w:val="left" w:pos="1701"/>
                                </w:tabs>
                                <w:spacing w:line="360" w:lineRule="atLeast"/>
                                <w:ind w:firstLine="720"/>
                                <w:jc w:val="both"/>
                                <w:rPr>
                                  <w:szCs w:val="24"/>
                                  <w:lang w:eastAsia="lt-LT"/>
                                </w:rPr>
                              </w:pPr>
                              <w:r>
                                <w:rPr>
                                  <w:lang w:eastAsia="lt-LT"/>
                                </w:rPr>
                                <w:t>„</w:t>
                              </w:r>
                              <w:sdt>
                                <w:sdtPr>
                                  <w:alias w:val="Numeris"/>
                                  <w:tag w:val="nr_9711220fdb7f4941b418bd894a9deeeb"/>
                                  <w:id w:val="1461852447"/>
                                  <w:lock w:val="sdtLocked"/>
                                </w:sdtPr>
                                <w:sdtEndPr/>
                                <w:sdtContent>
                                  <w:r>
                                    <w:rPr>
                                      <w:lang w:eastAsia="lt-LT"/>
                                    </w:rPr>
                                    <w:t>25</w:t>
                                  </w:r>
                                </w:sdtContent>
                              </w:sdt>
                              <w:r>
                                <w:rPr>
                                  <w:lang w:eastAsia="lt-LT"/>
                                </w:rPr>
                                <w:t xml:space="preserve">. Energijos išteklių </w:t>
                              </w:r>
                              <w:r>
                                <w:rPr>
                                  <w:lang w:eastAsia="lt-LT"/>
                                </w:rPr>
                                <w:t>pirkimai neskelbiamų derybų būdu gali būti vykdomi tik esant Taisyklėse nustatytoms sąlygoms. Perkant biokurą,</w:t>
                              </w:r>
                              <w:r>
                                <w:rPr>
                                  <w:b/>
                                  <w:lang w:eastAsia="lt-LT"/>
                                </w:rPr>
                                <w:t xml:space="preserve"> </w:t>
                              </w:r>
                              <w:r>
                                <w:rPr>
                                  <w:lang w:eastAsia="lt-LT"/>
                                </w:rPr>
                                <w:t>visais atvejais turi būti atsižvelgiama į Taisyklių 21 punkte nustatytą prioritetą.“</w:t>
                              </w:r>
                            </w:p>
                          </w:sdtContent>
                        </w:sdt>
                      </w:sdtContent>
                    </w:sdt>
                  </w:sdtContent>
                </w:sdt>
                <w:sdt>
                  <w:sdtPr>
                    <w:alias w:val="1.2.5 pp."/>
                    <w:tag w:val="part_89252e616d024443b4ccb4da7a805dcc"/>
                    <w:id w:val="205685211"/>
                    <w:lock w:val="sdtLocked"/>
                  </w:sdtPr>
                  <w:sdtEndPr/>
                  <w:sdtContent>
                    <w:p w14:paraId="20310C12" w14:textId="77777777" w:rsidR="00ED52D1" w:rsidRDefault="008423E3">
                      <w:pPr>
                        <w:tabs>
                          <w:tab w:val="left" w:pos="1134"/>
                          <w:tab w:val="left" w:pos="1560"/>
                          <w:tab w:val="left" w:pos="1701"/>
                        </w:tabs>
                        <w:spacing w:line="360" w:lineRule="atLeast"/>
                        <w:ind w:firstLine="720"/>
                        <w:jc w:val="both"/>
                        <w:rPr>
                          <w:szCs w:val="24"/>
                          <w:lang w:eastAsia="lt-LT"/>
                        </w:rPr>
                      </w:pPr>
                      <w:sdt>
                        <w:sdtPr>
                          <w:alias w:val="Numeris"/>
                          <w:tag w:val="nr_89252e616d024443b4ccb4da7a805dcc"/>
                          <w:id w:val="-1930652071"/>
                          <w:lock w:val="sdtLocked"/>
                        </w:sdtPr>
                        <w:sdtEndPr/>
                        <w:sdtContent>
                          <w:r>
                            <w:rPr>
                              <w:szCs w:val="24"/>
                              <w:lang w:eastAsia="lt-LT"/>
                            </w:rPr>
                            <w:t>1.2.5</w:t>
                          </w:r>
                        </w:sdtContent>
                      </w:sdt>
                      <w:r>
                        <w:rPr>
                          <w:szCs w:val="24"/>
                          <w:lang w:eastAsia="lt-LT"/>
                        </w:rPr>
                        <w:t>. Pakeisti 118 punktą ir jį išdėstyti taip:</w:t>
                      </w:r>
                    </w:p>
                    <w:sdt>
                      <w:sdtPr>
                        <w:alias w:val="citata"/>
                        <w:tag w:val="part_ed617c14c9824a929c1d428ce17ca089"/>
                        <w:id w:val="1987588605"/>
                        <w:lock w:val="sdtLocked"/>
                      </w:sdtPr>
                      <w:sdtEndPr/>
                      <w:sdtContent>
                        <w:sdt>
                          <w:sdtPr>
                            <w:alias w:val="118 p."/>
                            <w:tag w:val="part_65a59d1430e044b9ade62781e25b97bf"/>
                            <w:id w:val="202371151"/>
                            <w:lock w:val="sdtLocked"/>
                          </w:sdtPr>
                          <w:sdtEndPr/>
                          <w:sdtContent>
                            <w:p w14:paraId="20310C13" w14:textId="77777777" w:rsidR="00ED52D1" w:rsidRDefault="008423E3">
                              <w:pPr>
                                <w:tabs>
                                  <w:tab w:val="left" w:pos="993"/>
                                  <w:tab w:val="left" w:pos="1701"/>
                                </w:tabs>
                                <w:spacing w:line="360" w:lineRule="atLeast"/>
                                <w:ind w:firstLine="720"/>
                                <w:jc w:val="both"/>
                                <w:rPr>
                                  <w:color w:val="000000"/>
                                  <w:lang w:eastAsia="lt-LT"/>
                                </w:rPr>
                              </w:pPr>
                              <w:r>
                                <w:rPr>
                                  <w:szCs w:val="24"/>
                                  <w:lang w:eastAsia="lt-LT"/>
                                </w:rPr>
                                <w:t>„</w:t>
                              </w:r>
                              <w:sdt>
                                <w:sdtPr>
                                  <w:alias w:val="Numeris"/>
                                  <w:tag w:val="nr_65a59d1430e044b9ade62781e25b97bf"/>
                                  <w:id w:val="918133880"/>
                                  <w:lock w:val="sdtLocked"/>
                                </w:sdtPr>
                                <w:sdtEndPr/>
                                <w:sdtContent>
                                  <w:r>
                                    <w:rPr>
                                      <w:color w:val="000000"/>
                                      <w:lang w:eastAsia="lt-LT"/>
                                    </w:rPr>
                                    <w:t>11</w:t>
                                  </w:r>
                                  <w:r>
                                    <w:rPr>
                                      <w:color w:val="000000"/>
                                      <w:lang w:eastAsia="lt-LT"/>
                                    </w:rPr>
                                    <w:t>8</w:t>
                                  </w:r>
                                </w:sdtContent>
                              </w:sdt>
                              <w:r>
                                <w:rPr>
                                  <w:color w:val="000000"/>
                                  <w:lang w:eastAsia="lt-LT"/>
                                </w:rPr>
                                <w:t>. Įsigyjančioji organizacija iki pirkimo sutarties sudarymo turi teisę nutraukti bet kurias pirkimo procedūras, jeigu atsiranda aplinkybių, kurių nebuvo galima numatyti. Iki pirkimo sutarties sudarymo visais atvejais nutraukiamos bet kurios pirkimo proc</w:t>
                              </w:r>
                              <w:r>
                                <w:rPr>
                                  <w:color w:val="000000"/>
                                  <w:lang w:eastAsia="lt-LT"/>
                                </w:rPr>
                                <w:t>edūros, jeigu įsigyjančioji organizacija, siekdama įvykdyti Taisyklių 21 punkte nurodytą sąlygą, pateikia pavedimą įsigyti biržoje laimėjusiame pasiūlyme nurodytą biokuro</w:t>
                              </w:r>
                              <w:r>
                                <w:rPr>
                                  <w:b/>
                                  <w:color w:val="000000"/>
                                  <w:lang w:eastAsia="lt-LT"/>
                                </w:rPr>
                                <w:t xml:space="preserve"> </w:t>
                              </w:r>
                              <w:r>
                                <w:rPr>
                                  <w:color w:val="000000"/>
                                  <w:lang w:eastAsia="lt-LT"/>
                                </w:rPr>
                                <w:t>kiekį už pasiūlyme nurodytą kainą ir sudaromas sandoris. Įsigyjančioji organizacija n</w:t>
                              </w:r>
                              <w:r>
                                <w:rPr>
                                  <w:color w:val="000000"/>
                                  <w:lang w:eastAsia="lt-LT"/>
                                </w:rPr>
                                <w:t>e vėliau kaip per 3 darbo dienas nuo aplinkybių atsiradimo išsiunčia pranešimus apie tai pasiūlymus pateikusiems tiekėjams, o jeigu pasiūlymų teikimo terminas dar nepasibaigęs, – papildomai paskelbia apie tai pirkimo skelbime nurodytu interneto adresu arba</w:t>
                              </w:r>
                              <w:r>
                                <w:rPr>
                                  <w:color w:val="000000"/>
                                  <w:lang w:eastAsia="lt-LT"/>
                                </w:rPr>
                                <w:t xml:space="preserve"> informuoja tiekėjus – neskelbiamų derybų atveju.“</w:t>
                              </w:r>
                            </w:p>
                          </w:sdtContent>
                        </w:sdt>
                      </w:sdtContent>
                    </w:sdt>
                  </w:sdtContent>
                </w:sdt>
                <w:sdt>
                  <w:sdtPr>
                    <w:alias w:val="1.2.6 pp."/>
                    <w:tag w:val="part_b3cd52e7c7bc483d9d2129ad5b8eb7ef"/>
                    <w:id w:val="167148751"/>
                    <w:lock w:val="sdtLocked"/>
                  </w:sdtPr>
                  <w:sdtEndPr/>
                  <w:sdtContent>
                    <w:p w14:paraId="20310C14" w14:textId="77777777" w:rsidR="00ED52D1" w:rsidRDefault="008423E3">
                      <w:pPr>
                        <w:tabs>
                          <w:tab w:val="left" w:pos="993"/>
                          <w:tab w:val="left" w:pos="1560"/>
                          <w:tab w:val="left" w:pos="1701"/>
                        </w:tabs>
                        <w:spacing w:line="360" w:lineRule="atLeast"/>
                        <w:ind w:firstLine="720"/>
                        <w:jc w:val="both"/>
                        <w:rPr>
                          <w:rFonts w:eastAsia="Calibri"/>
                          <w:szCs w:val="24"/>
                          <w:lang w:eastAsia="lt-LT"/>
                        </w:rPr>
                      </w:pPr>
                      <w:sdt>
                        <w:sdtPr>
                          <w:alias w:val="Numeris"/>
                          <w:tag w:val="nr_b3cd52e7c7bc483d9d2129ad5b8eb7ef"/>
                          <w:id w:val="-2279999"/>
                          <w:lock w:val="sdtLocked"/>
                        </w:sdtPr>
                        <w:sdtEndPr/>
                        <w:sdtContent>
                          <w:r>
                            <w:rPr>
                              <w:rFonts w:eastAsia="Calibri"/>
                              <w:szCs w:val="24"/>
                              <w:lang w:eastAsia="lt-LT"/>
                            </w:rPr>
                            <w:t>1.2.6</w:t>
                          </w:r>
                        </w:sdtContent>
                      </w:sdt>
                      <w:r>
                        <w:rPr>
                          <w:rFonts w:eastAsia="Calibri"/>
                          <w:szCs w:val="24"/>
                          <w:lang w:eastAsia="lt-LT"/>
                        </w:rPr>
                        <w:t>. Pakeisti 125 punktą ir jį išdėstyti taip:</w:t>
                      </w:r>
                    </w:p>
                    <w:sdt>
                      <w:sdtPr>
                        <w:alias w:val="citata"/>
                        <w:tag w:val="part_db5af4ffda6b4136baa2068a74a941c1"/>
                        <w:id w:val="376284474"/>
                        <w:lock w:val="sdtLocked"/>
                      </w:sdtPr>
                      <w:sdtEndPr/>
                      <w:sdtContent>
                        <w:sdt>
                          <w:sdtPr>
                            <w:alias w:val="125 p."/>
                            <w:tag w:val="part_6ccd60aa685b4922bc51bc293e014950"/>
                            <w:id w:val="96076088"/>
                            <w:lock w:val="sdtLocked"/>
                          </w:sdtPr>
                          <w:sdtEndPr/>
                          <w:sdtContent>
                            <w:p w14:paraId="20310C15" w14:textId="77777777" w:rsidR="00ED52D1" w:rsidRDefault="008423E3">
                              <w:pPr>
                                <w:tabs>
                                  <w:tab w:val="left" w:pos="993"/>
                                  <w:tab w:val="left" w:pos="1560"/>
                                  <w:tab w:val="left" w:pos="1701"/>
                                </w:tabs>
                                <w:spacing w:line="360" w:lineRule="atLeast"/>
                                <w:ind w:firstLine="720"/>
                                <w:jc w:val="both"/>
                                <w:rPr>
                                  <w:szCs w:val="24"/>
                                  <w:lang w:eastAsia="lt-LT"/>
                                </w:rPr>
                              </w:pPr>
                              <w:r>
                                <w:rPr>
                                  <w:lang w:eastAsia="lt-LT"/>
                                </w:rPr>
                                <w:t>„</w:t>
                              </w:r>
                              <w:sdt>
                                <w:sdtPr>
                                  <w:alias w:val="Numeris"/>
                                  <w:tag w:val="nr_6ccd60aa685b4922bc51bc293e014950"/>
                                  <w:id w:val="1882289062"/>
                                  <w:lock w:val="sdtLocked"/>
                                </w:sdtPr>
                                <w:sdtEndPr/>
                                <w:sdtContent>
                                  <w:r>
                                    <w:rPr>
                                      <w:lang w:eastAsia="lt-LT"/>
                                    </w:rPr>
                                    <w:t>125</w:t>
                                  </w:r>
                                </w:sdtContent>
                              </w:sdt>
                              <w:r>
                                <w:rPr>
                                  <w:lang w:eastAsia="lt-LT"/>
                                </w:rPr>
                                <w:t>. Įsigyjančiosios organizacijos sudaroma su laimėtoju pirkimų sutartis turi būti terminuota ir sudaroma ne ilgiau nei vieniems metams.“</w:t>
                              </w:r>
                            </w:p>
                          </w:sdtContent>
                        </w:sdt>
                      </w:sdtContent>
                    </w:sdt>
                  </w:sdtContent>
                </w:sdt>
                <w:sdt>
                  <w:sdtPr>
                    <w:alias w:val="1.2.7 pp."/>
                    <w:tag w:val="part_1424514525a943f181a32311f943efc4"/>
                    <w:id w:val="-1351639184"/>
                    <w:lock w:val="sdtLocked"/>
                  </w:sdtPr>
                  <w:sdtEndPr/>
                  <w:sdtContent>
                    <w:p w14:paraId="20310C16" w14:textId="77777777" w:rsidR="00ED52D1" w:rsidRDefault="008423E3">
                      <w:pPr>
                        <w:tabs>
                          <w:tab w:val="left" w:pos="1701"/>
                        </w:tabs>
                        <w:spacing w:line="360" w:lineRule="atLeast"/>
                        <w:ind w:firstLine="720"/>
                        <w:jc w:val="both"/>
                        <w:rPr>
                          <w:rFonts w:eastAsia="Calibri"/>
                          <w:szCs w:val="24"/>
                          <w:lang w:eastAsia="lt-LT"/>
                        </w:rPr>
                      </w:pPr>
                      <w:sdt>
                        <w:sdtPr>
                          <w:alias w:val="Numeris"/>
                          <w:tag w:val="nr_1424514525a943f181a32311f943efc4"/>
                          <w:id w:val="1915122439"/>
                          <w:lock w:val="sdtLocked"/>
                        </w:sdtPr>
                        <w:sdtEndPr/>
                        <w:sdtContent>
                          <w:r>
                            <w:rPr>
                              <w:rFonts w:eastAsia="Calibri"/>
                              <w:color w:val="000000"/>
                              <w:szCs w:val="22"/>
                              <w:lang w:eastAsia="lt-LT"/>
                            </w:rPr>
                            <w:t>1.2.7</w:t>
                          </w:r>
                        </w:sdtContent>
                      </w:sdt>
                      <w:r>
                        <w:rPr>
                          <w:rFonts w:eastAsia="Calibri"/>
                          <w:color w:val="000000"/>
                          <w:szCs w:val="22"/>
                          <w:lang w:eastAsia="lt-LT"/>
                        </w:rPr>
                        <w:t xml:space="preserve">. </w:t>
                      </w:r>
                      <w:r>
                        <w:rPr>
                          <w:rFonts w:eastAsia="Calibri"/>
                          <w:szCs w:val="24"/>
                          <w:lang w:eastAsia="lt-LT"/>
                        </w:rPr>
                        <w:t>Pakeisti 136 punktą ir jį išdėstyti taip:</w:t>
                      </w:r>
                    </w:p>
                    <w:sdt>
                      <w:sdtPr>
                        <w:alias w:val="citata"/>
                        <w:tag w:val="part_f2e1b7f6c15f4633a8e63cdd6fd246d1"/>
                        <w:id w:val="-18782138"/>
                        <w:lock w:val="sdtLocked"/>
                      </w:sdtPr>
                      <w:sdtEndPr/>
                      <w:sdtContent>
                        <w:sdt>
                          <w:sdtPr>
                            <w:alias w:val="136 p."/>
                            <w:tag w:val="part_1389b0425755434c97a6b62f0283de32"/>
                            <w:id w:val="-2111657206"/>
                            <w:lock w:val="sdtLocked"/>
                          </w:sdtPr>
                          <w:sdtEndPr/>
                          <w:sdtContent>
                            <w:p w14:paraId="20310C17" w14:textId="77777777" w:rsidR="00ED52D1" w:rsidRDefault="008423E3">
                              <w:pPr>
                                <w:tabs>
                                  <w:tab w:val="left" w:pos="1701"/>
                                </w:tabs>
                                <w:spacing w:line="360" w:lineRule="atLeast"/>
                                <w:ind w:firstLine="720"/>
                                <w:jc w:val="both"/>
                                <w:rPr>
                                  <w:rFonts w:eastAsia="Calibri"/>
                                  <w:szCs w:val="22"/>
                                  <w:lang w:eastAsia="lt-LT"/>
                                </w:rPr>
                              </w:pPr>
                              <w:r>
                                <w:rPr>
                                  <w:rFonts w:eastAsia="Calibri"/>
                                  <w:szCs w:val="24"/>
                                  <w:lang w:eastAsia="lt-LT"/>
                                </w:rPr>
                                <w:t>„</w:t>
                              </w:r>
                              <w:sdt>
                                <w:sdtPr>
                                  <w:alias w:val="Numeris"/>
                                  <w:tag w:val="nr_1389b0425755434c97a6b62f0283de32"/>
                                  <w:id w:val="833027763"/>
                                  <w:lock w:val="sdtLocked"/>
                                </w:sdtPr>
                                <w:sdtEndPr/>
                                <w:sdtContent>
                                  <w:r>
                                    <w:rPr>
                                      <w:rFonts w:eastAsia="Calibri"/>
                                      <w:szCs w:val="22"/>
                                      <w:lang w:eastAsia="lt-LT"/>
                                    </w:rPr>
                                    <w:t>136</w:t>
                                  </w:r>
                                </w:sdtContent>
                              </w:sdt>
                              <w:r>
                                <w:rPr>
                                  <w:rFonts w:eastAsia="Calibri"/>
                                  <w:szCs w:val="22"/>
                                  <w:lang w:eastAsia="lt-LT"/>
                                </w:rPr>
                                <w:t>. Įsigyjančiosios organizacijos sudaroma su laimėtoju biokuro pirkimo sutartis turi būti terminuota ir sudaroma ne ilgiau nei vieniems metams. Trumpesniam nei vienų metų laikotarpiui sudaryta biokuro</w:t>
                              </w:r>
                              <w:r>
                                <w:rPr>
                                  <w:rFonts w:eastAsia="Calibri"/>
                                  <w:szCs w:val="22"/>
                                  <w:lang w:eastAsia="lt-LT"/>
                                </w:rPr>
                                <w:t xml:space="preserve"> pirkimo sutartis gali būti pratęsiama, jeigu energetikos įmonės, energijai gaminti naudojančios biokurą, įsitikina, kad pirkimo sutarties pratęsimo momentu galioja Taisyklių 21 punkte nustatytos sąlygos. Numatomos pratęsti sutarties atitiktis Taisyklių 21</w:t>
                              </w:r>
                              <w:r>
                                <w:rPr>
                                  <w:rFonts w:eastAsia="Calibri"/>
                                  <w:szCs w:val="22"/>
                                  <w:lang w:eastAsia="lt-LT"/>
                                </w:rPr>
                                <w:t xml:space="preserve"> punkte nustatytoms sąlygoms gali būti pradėta vertinti ne anksčiau nei likus 21 kalendorinei dienai iki numatomos pratęsti sutarties galiojimo pabaigos dienos. Visais atvejais</w:t>
                              </w:r>
                              <w:r>
                                <w:rPr>
                                  <w:rFonts w:eastAsia="Calibri"/>
                                  <w:b/>
                                  <w:szCs w:val="22"/>
                                  <w:lang w:eastAsia="lt-LT"/>
                                </w:rPr>
                                <w:t xml:space="preserve"> </w:t>
                              </w:r>
                              <w:r>
                                <w:rPr>
                                  <w:rFonts w:eastAsia="Calibri"/>
                                  <w:szCs w:val="22"/>
                                  <w:lang w:eastAsia="lt-LT"/>
                                </w:rPr>
                                <w:t>visas tokios sutarties galiojimo laikas, įskaitant visus galimus jos pratęsimus</w:t>
                              </w:r>
                              <w:r>
                                <w:rPr>
                                  <w:rFonts w:eastAsia="Calibri"/>
                                  <w:szCs w:val="22"/>
                                  <w:lang w:eastAsia="lt-LT"/>
                                </w:rPr>
                                <w:t>, negali būti ilgesnis nei vieni metai.“</w:t>
                              </w:r>
                            </w:p>
                          </w:sdtContent>
                        </w:sdt>
                      </w:sdtContent>
                    </w:sdt>
                  </w:sdtContent>
                </w:sdt>
                <w:sdt>
                  <w:sdtPr>
                    <w:alias w:val="1.2.8 pp."/>
                    <w:tag w:val="part_c423af5fa8a9481e8bcb7d9397bfcf9d"/>
                    <w:id w:val="-797677221"/>
                    <w:lock w:val="sdtLocked"/>
                  </w:sdtPr>
                  <w:sdtEndPr/>
                  <w:sdtContent>
                    <w:p w14:paraId="20310C18" w14:textId="77777777" w:rsidR="00ED52D1" w:rsidRDefault="008423E3">
                      <w:pPr>
                        <w:tabs>
                          <w:tab w:val="left" w:pos="1701"/>
                        </w:tabs>
                        <w:spacing w:line="360" w:lineRule="atLeast"/>
                        <w:ind w:firstLine="720"/>
                        <w:jc w:val="both"/>
                        <w:rPr>
                          <w:rFonts w:eastAsia="Calibri"/>
                          <w:szCs w:val="24"/>
                          <w:lang w:eastAsia="lt-LT"/>
                        </w:rPr>
                      </w:pPr>
                      <w:sdt>
                        <w:sdtPr>
                          <w:alias w:val="Numeris"/>
                          <w:tag w:val="nr_c423af5fa8a9481e8bcb7d9397bfcf9d"/>
                          <w:id w:val="-344943018"/>
                          <w:lock w:val="sdtLocked"/>
                        </w:sdtPr>
                        <w:sdtEndPr/>
                        <w:sdtContent>
                          <w:r>
                            <w:rPr>
                              <w:rFonts w:eastAsia="Calibri"/>
                              <w:szCs w:val="24"/>
                              <w:lang w:eastAsia="lt-LT"/>
                            </w:rPr>
                            <w:t>1.2.8</w:t>
                          </w:r>
                        </w:sdtContent>
                      </w:sdt>
                      <w:r>
                        <w:rPr>
                          <w:rFonts w:eastAsia="Calibri"/>
                          <w:szCs w:val="24"/>
                          <w:lang w:eastAsia="lt-LT"/>
                        </w:rPr>
                        <w:t>. Pakeisti 137.2 papunktį ir jį išdėstyti taip:</w:t>
                      </w:r>
                    </w:p>
                    <w:sdt>
                      <w:sdtPr>
                        <w:alias w:val="citata"/>
                        <w:tag w:val="part_82e0754ce80c41138ac0f5fb30092ddb"/>
                        <w:id w:val="-1371133825"/>
                        <w:lock w:val="sdtLocked"/>
                      </w:sdtPr>
                      <w:sdtEndPr/>
                      <w:sdtContent>
                        <w:sdt>
                          <w:sdtPr>
                            <w:alias w:val="137.2 pp."/>
                            <w:tag w:val="part_31b8b5c453a84cbf9b6dd2a6a275f0ac"/>
                            <w:id w:val="-907072283"/>
                            <w:lock w:val="sdtLocked"/>
                          </w:sdtPr>
                          <w:sdtEndPr/>
                          <w:sdtContent>
                            <w:p w14:paraId="20310C19" w14:textId="77777777" w:rsidR="00ED52D1" w:rsidRDefault="008423E3">
                              <w:pPr>
                                <w:tabs>
                                  <w:tab w:val="left" w:pos="1418"/>
                                  <w:tab w:val="left" w:pos="1701"/>
                                </w:tabs>
                                <w:spacing w:line="360" w:lineRule="atLeast"/>
                                <w:ind w:firstLine="720"/>
                                <w:jc w:val="both"/>
                                <w:rPr>
                                  <w:rFonts w:eastAsia="Calibri"/>
                                  <w:color w:val="000000"/>
                                  <w:szCs w:val="22"/>
                                  <w:lang w:eastAsia="lt-LT"/>
                                </w:rPr>
                              </w:pPr>
                              <w:r>
                                <w:rPr>
                                  <w:rFonts w:eastAsia="Calibri"/>
                                  <w:szCs w:val="24"/>
                                  <w:lang w:eastAsia="lt-LT"/>
                                </w:rPr>
                                <w:t>„</w:t>
                              </w:r>
                              <w:sdt>
                                <w:sdtPr>
                                  <w:alias w:val="Numeris"/>
                                  <w:tag w:val="nr_31b8b5c453a84cbf9b6dd2a6a275f0ac"/>
                                  <w:id w:val="-1035351966"/>
                                  <w:lock w:val="sdtLocked"/>
                                </w:sdtPr>
                                <w:sdtEndPr/>
                                <w:sdtContent>
                                  <w:r>
                                    <w:rPr>
                                      <w:rFonts w:eastAsia="Calibri"/>
                                      <w:color w:val="000000"/>
                                      <w:szCs w:val="22"/>
                                      <w:lang w:eastAsia="lt-LT"/>
                                    </w:rPr>
                                    <w:t>137.2</w:t>
                                  </w:r>
                                </w:sdtContent>
                              </w:sdt>
                              <w:r>
                                <w:rPr>
                                  <w:rFonts w:eastAsia="Calibri"/>
                                  <w:color w:val="000000"/>
                                  <w:szCs w:val="22"/>
                                  <w:lang w:eastAsia="lt-LT"/>
                                </w:rPr>
                                <w:t>. pasirinktas energijos išteklių pirkimo būdas, šio pirkimo būdo pasirinkimo motyvai (pagrindimas);</w:t>
                              </w:r>
                              <w:r>
                                <w:rPr>
                                  <w:rFonts w:eastAsia="Calibri"/>
                                  <w:b/>
                                  <w:color w:val="000000"/>
                                  <w:szCs w:val="22"/>
                                  <w:lang w:eastAsia="lt-LT"/>
                                </w:rPr>
                                <w:t xml:space="preserve"> </w:t>
                              </w:r>
                              <w:r>
                                <w:rPr>
                                  <w:rFonts w:eastAsia="Calibri"/>
                                  <w:color w:val="000000"/>
                                  <w:szCs w:val="22"/>
                                  <w:lang w:eastAsia="lt-LT"/>
                                </w:rPr>
                                <w:t>jeigu perkamas biokuras, papildomai nurodomos</w:t>
                              </w:r>
                              <w:r>
                                <w:rPr>
                                  <w:rFonts w:eastAsia="Calibri"/>
                                  <w:b/>
                                  <w:color w:val="000000"/>
                                  <w:szCs w:val="22"/>
                                  <w:lang w:eastAsia="lt-LT"/>
                                </w:rPr>
                                <w:t xml:space="preserve"> </w:t>
                              </w:r>
                              <w:r>
                                <w:rPr>
                                  <w:rFonts w:eastAsia="Calibri"/>
                                  <w:color w:val="000000"/>
                                  <w:szCs w:val="22"/>
                                  <w:lang w:eastAsia="lt-LT"/>
                                </w:rPr>
                                <w:t>Taisyklių 21 punkte nustatytos</w:t>
                              </w:r>
                              <w:r>
                                <w:rPr>
                                  <w:rFonts w:eastAsia="Calibri"/>
                                  <w:b/>
                                  <w:color w:val="000000"/>
                                  <w:szCs w:val="22"/>
                                  <w:lang w:eastAsia="lt-LT"/>
                                </w:rPr>
                                <w:t xml:space="preserve"> </w:t>
                              </w:r>
                              <w:r>
                                <w:rPr>
                                  <w:rFonts w:eastAsia="Calibri"/>
                                  <w:color w:val="000000"/>
                                  <w:szCs w:val="22"/>
                                  <w:lang w:eastAsia="lt-LT"/>
                                </w:rPr>
                                <w:t>aplinkybės;“.</w:t>
                              </w:r>
                            </w:p>
                          </w:sdtContent>
                        </w:sdt>
                      </w:sdtContent>
                    </w:sdt>
                  </w:sdtContent>
                </w:sdt>
              </w:sdtContent>
            </w:sdt>
          </w:sdtContent>
        </w:sdt>
        <w:sdt>
          <w:sdtPr>
            <w:alias w:val="2 p."/>
            <w:tag w:val="part_d17bee18ef784869a06edde4d989b348"/>
            <w:id w:val="-1382243588"/>
            <w:lock w:val="sdtLocked"/>
          </w:sdtPr>
          <w:sdtEndPr/>
          <w:sdtContent>
            <w:p w14:paraId="20310C1D" w14:textId="5D8F5D86" w:rsidR="00ED52D1" w:rsidRDefault="008423E3" w:rsidP="008423E3">
              <w:pPr>
                <w:tabs>
                  <w:tab w:val="left" w:pos="1418"/>
                  <w:tab w:val="left" w:pos="1701"/>
                </w:tabs>
                <w:spacing w:line="360" w:lineRule="atLeast"/>
                <w:ind w:firstLine="720"/>
                <w:jc w:val="both"/>
                <w:rPr>
                  <w:lang w:eastAsia="lt-LT"/>
                </w:rPr>
              </w:pPr>
              <w:sdt>
                <w:sdtPr>
                  <w:alias w:val="Numeris"/>
                  <w:tag w:val="nr_d17bee18ef784869a06edde4d989b348"/>
                  <w:id w:val="-1199616966"/>
                  <w:lock w:val="sdtLocked"/>
                </w:sdtPr>
                <w:sdtEndPr/>
                <w:sdtContent>
                  <w:r>
                    <w:rPr>
                      <w:rFonts w:eastAsia="Calibri"/>
                      <w:color w:val="000000"/>
                      <w:szCs w:val="22"/>
                      <w:lang w:eastAsia="lt-LT"/>
                    </w:rPr>
                    <w:t>2</w:t>
                  </w:r>
                </w:sdtContent>
              </w:sdt>
              <w:r>
                <w:rPr>
                  <w:rFonts w:eastAsia="Calibri"/>
                  <w:color w:val="000000"/>
                  <w:szCs w:val="22"/>
                  <w:lang w:eastAsia="lt-LT"/>
                </w:rPr>
                <w:t>. Nustatyti, kad i</w:t>
              </w:r>
              <w:r>
                <w:rPr>
                  <w:rFonts w:eastAsia="Calibri"/>
                  <w:szCs w:val="24"/>
                  <w:lang w:eastAsia="lt-LT"/>
                </w:rPr>
                <w:t>ki šio nutarimo įsigaliojimo sudarytų biokuro pirkimo sutarčių pratęsimui taikomas š</w:t>
              </w:r>
              <w:r>
                <w:rPr>
                  <w:rFonts w:eastAsia="Calibri"/>
                  <w:color w:val="000000"/>
                  <w:szCs w:val="22"/>
                  <w:lang w:eastAsia="lt-LT"/>
                </w:rPr>
                <w:t xml:space="preserve">io nutarimo 1.2.7 papunkčiu keičiamas </w:t>
              </w:r>
              <w:r>
                <w:rPr>
                  <w:rFonts w:eastAsia="Calibri"/>
                  <w:szCs w:val="24"/>
                  <w:lang w:eastAsia="lt-LT"/>
                </w:rPr>
                <w:t>Įmonių, veikiančių energetikos srityje, energijos ar kuro,</w:t>
              </w:r>
              <w:r>
                <w:rPr>
                  <w:rFonts w:eastAsia="Calibri"/>
                  <w:szCs w:val="24"/>
                  <w:lang w:eastAsia="lt-LT"/>
                </w:rPr>
                <w:t xml:space="preserve"> kurių reikia elektros ir šilumos energijai gaminti, pirkimų taisyklių 136 punktas. </w:t>
              </w:r>
            </w:p>
          </w:sdtContent>
        </w:sdt>
        <w:sdt>
          <w:sdtPr>
            <w:alias w:val="signatura"/>
            <w:tag w:val="part_6bf7cd4353bb48bf9015107da8a53e9b"/>
            <w:id w:val="-127245968"/>
            <w:lock w:val="sdtLocked"/>
          </w:sdtPr>
          <w:sdtEndPr/>
          <w:sdtContent>
            <w:p w14:paraId="7959FBDE" w14:textId="77777777" w:rsidR="008423E3" w:rsidRDefault="008423E3">
              <w:pPr>
                <w:tabs>
                  <w:tab w:val="center" w:pos="-7800"/>
                  <w:tab w:val="left" w:pos="6237"/>
                  <w:tab w:val="right" w:pos="8306"/>
                </w:tabs>
              </w:pPr>
            </w:p>
            <w:p w14:paraId="5481FE82" w14:textId="77777777" w:rsidR="008423E3" w:rsidRDefault="008423E3">
              <w:pPr>
                <w:tabs>
                  <w:tab w:val="center" w:pos="-7800"/>
                  <w:tab w:val="left" w:pos="6237"/>
                  <w:tab w:val="right" w:pos="8306"/>
                </w:tabs>
              </w:pPr>
            </w:p>
            <w:p w14:paraId="1A0DB452" w14:textId="77777777" w:rsidR="008423E3" w:rsidRDefault="008423E3">
              <w:pPr>
                <w:tabs>
                  <w:tab w:val="center" w:pos="-7800"/>
                  <w:tab w:val="left" w:pos="6237"/>
                  <w:tab w:val="right" w:pos="8306"/>
                </w:tabs>
              </w:pPr>
            </w:p>
            <w:p w14:paraId="20310C1E" w14:textId="0C207700" w:rsidR="00ED52D1" w:rsidRDefault="008423E3">
              <w:pPr>
                <w:tabs>
                  <w:tab w:val="center" w:pos="-7800"/>
                  <w:tab w:val="left" w:pos="6237"/>
                  <w:tab w:val="right" w:pos="8306"/>
                </w:tabs>
                <w:rPr>
                  <w:lang w:eastAsia="lt-LT"/>
                </w:rPr>
              </w:pPr>
              <w:bookmarkStart w:id="0" w:name="_GoBack"/>
              <w:bookmarkEnd w:id="0"/>
              <w:r>
                <w:rPr>
                  <w:lang w:eastAsia="lt-LT"/>
                </w:rPr>
                <w:t>Ministras Pirmininkas</w:t>
              </w:r>
              <w:r>
                <w:rPr>
                  <w:lang w:eastAsia="lt-LT"/>
                </w:rPr>
                <w:tab/>
                <w:t>Algirdas Butkevičius</w:t>
              </w:r>
            </w:p>
            <w:p w14:paraId="20310C1F" w14:textId="77777777" w:rsidR="00ED52D1" w:rsidRDefault="00ED52D1">
              <w:pPr>
                <w:tabs>
                  <w:tab w:val="center" w:pos="-7800"/>
                  <w:tab w:val="left" w:pos="6237"/>
                  <w:tab w:val="right" w:pos="8306"/>
                </w:tabs>
                <w:rPr>
                  <w:lang w:eastAsia="lt-LT"/>
                </w:rPr>
              </w:pPr>
            </w:p>
            <w:p w14:paraId="20310C20" w14:textId="77777777" w:rsidR="00ED52D1" w:rsidRDefault="00ED52D1">
              <w:pPr>
                <w:tabs>
                  <w:tab w:val="center" w:pos="-7800"/>
                  <w:tab w:val="left" w:pos="6237"/>
                  <w:tab w:val="right" w:pos="8306"/>
                </w:tabs>
                <w:rPr>
                  <w:lang w:eastAsia="lt-LT"/>
                </w:rPr>
              </w:pPr>
            </w:p>
            <w:p w14:paraId="20310C21" w14:textId="77777777" w:rsidR="00ED52D1" w:rsidRDefault="00ED52D1">
              <w:pPr>
                <w:tabs>
                  <w:tab w:val="center" w:pos="-7800"/>
                  <w:tab w:val="left" w:pos="6237"/>
                  <w:tab w:val="right" w:pos="8306"/>
                </w:tabs>
                <w:rPr>
                  <w:lang w:eastAsia="lt-LT"/>
                </w:rPr>
              </w:pPr>
            </w:p>
            <w:p w14:paraId="20310C22" w14:textId="77777777" w:rsidR="00ED52D1" w:rsidRDefault="008423E3">
              <w:pPr>
                <w:tabs>
                  <w:tab w:val="center" w:pos="-7800"/>
                  <w:tab w:val="left" w:pos="6237"/>
                  <w:tab w:val="right" w:pos="8306"/>
                </w:tabs>
                <w:rPr>
                  <w:lang w:eastAsia="lt-LT"/>
                </w:rPr>
              </w:pPr>
              <w:r>
                <w:rPr>
                  <w:lang w:eastAsia="lt-LT"/>
                </w:rPr>
                <w:t>Energetikos ministras</w:t>
              </w:r>
              <w:r>
                <w:rPr>
                  <w:lang w:eastAsia="lt-LT"/>
                </w:rPr>
                <w:tab/>
                <w:t>Rokas Masiulis</w:t>
              </w:r>
            </w:p>
          </w:sdtContent>
        </w:sdt>
      </w:sdtContent>
    </w:sdt>
    <w:sectPr w:rsidR="00ED52D1">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310C27" w14:textId="77777777" w:rsidR="00ED52D1" w:rsidRDefault="008423E3">
      <w:pPr>
        <w:rPr>
          <w:lang w:eastAsia="lt-LT"/>
        </w:rPr>
      </w:pPr>
      <w:r>
        <w:rPr>
          <w:lang w:eastAsia="lt-LT"/>
        </w:rPr>
        <w:separator/>
      </w:r>
    </w:p>
  </w:endnote>
  <w:endnote w:type="continuationSeparator" w:id="0">
    <w:p w14:paraId="20310C28" w14:textId="77777777" w:rsidR="00ED52D1" w:rsidRDefault="008423E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310C2D" w14:textId="77777777" w:rsidR="00ED52D1" w:rsidRDefault="00ED52D1">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310C2E" w14:textId="77777777" w:rsidR="00ED52D1" w:rsidRDefault="00ED52D1">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310C30" w14:textId="77777777" w:rsidR="00ED52D1" w:rsidRDefault="00ED52D1">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310C25" w14:textId="77777777" w:rsidR="00ED52D1" w:rsidRDefault="008423E3">
      <w:pPr>
        <w:rPr>
          <w:lang w:eastAsia="lt-LT"/>
        </w:rPr>
      </w:pPr>
      <w:r>
        <w:rPr>
          <w:lang w:eastAsia="lt-LT"/>
        </w:rPr>
        <w:separator/>
      </w:r>
    </w:p>
  </w:footnote>
  <w:footnote w:type="continuationSeparator" w:id="0">
    <w:p w14:paraId="20310C26" w14:textId="77777777" w:rsidR="00ED52D1" w:rsidRDefault="008423E3">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310C29" w14:textId="77777777" w:rsidR="00ED52D1" w:rsidRDefault="008423E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20310C2A" w14:textId="77777777" w:rsidR="00ED52D1" w:rsidRDefault="00ED52D1">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310C2B" w14:textId="77777777" w:rsidR="00ED52D1" w:rsidRDefault="008423E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3</w:t>
    </w:r>
    <w:r>
      <w:rPr>
        <w:lang w:eastAsia="lt-LT"/>
      </w:rPr>
      <w:fldChar w:fldCharType="end"/>
    </w:r>
  </w:p>
  <w:p w14:paraId="20310C2C" w14:textId="77777777" w:rsidR="00ED52D1" w:rsidRDefault="00ED52D1">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310C2F" w14:textId="77777777" w:rsidR="00ED52D1" w:rsidRDefault="00ED52D1">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8423E3"/>
    <w:rsid w:val="00ED52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20310B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fb31ba72a2f4d97982a22f1ca740da2" PartId="6464248b84884f4cb42d948c373c80a1">
    <Part Type="pastraipa" DocPartId="ef74de9c8abb46b59da84356f694e25b" PartId="9bb293b5a9db4a989624bd5522308eb0"/>
    <Part Type="punktas" Nr="1" Abbr="1 p." DocPartId="d5ca918008814ec19908b5e074cc9298" PartId="4af2288d9f7c4a7d9bcfea447b692ab1">
      <Part Type="papunktis" Nr="1.1" Abbr="1.1 pp." DocPartId="7f33de00737749109755e32e6d759033" PartId="2972787de107422cb65a24b1e8a33879">
        <Part Type="citata" DocPartId="f0ee48c5465b44659acc127d4a6b02f3" PartId="cb99bb26c9794d449c3c5daf6840719b">
          <Part Type="preambule" DocPartId="3096966563e94f8bbbbe6241fd63ead1" PartId="f328c75e78cf4566a4934ef64b999fdb"/>
        </Part>
      </Part>
      <Part Type="papunktis" Nr="1.2" Abbr="1.2 pp." DocPartId="93c7f90f939b4f4383349107d4df06fc" PartId="5fc232fc2eb045c78bf68b6208f958b7">
        <Part Type="papunktis" Nr="1.2.1" Abbr="1.2.1 pp." DocPartId="962f5880484d400597d2c6f81cfec0d2" PartId="6ecd2ad4bfaa49889d400b257c7b34bd">
          <Part Type="citata" DocPartId="7b9a7702ea01453ba671a045b38ab464" PartId="e129126d67ed4ad29e3623588de5e4cd">
            <Part Type="punktas" Nr="6" Abbr="6 p." DocPartId="5b7083edd770454085abe7e5c9dd80e5" PartId="df156a3b8c9e4c63a557b8c17adc7922">
              <Part Type="papunktis" Nr="6.1" Abbr="6.1 pp." DocPartId="780e9e49d6684e7fae54955e640e9c75" PartId="50a30a2244a0430db8792e5296220c69"/>
              <Part Type="papunktis" Nr="6.2" Abbr="6.2 pp." DocPartId="e87dcd5c4e064a5199e0c08292bf2d2a" PartId="0774bb8b8f1343d2aed82ca6c92ec9f1"/>
              <Part Type="papunktis" Nr="6.3" Abbr="6.3 pp." DocPartId="eb951beb08044c5cbc32ff358b13663e" PartId="e4cc60d15d47497e92af52c0ac7d99ae"/>
            </Part>
          </Part>
        </Part>
        <Part Type="papunktis" Nr="1.2.2" Abbr="1.2.2 pp." DocPartId="88f958a775444138b50dc082b1e35948" PartId="7fd25641e2734c14bd47f0eafb9a57e7">
          <Part Type="citata" DocPartId="297d0abe8b9b4cebb80df0cece908ce7" PartId="b533850d2bea4d53958cb7c2a0a3debf">
            <Part Type="punktas" Nr="21" Abbr="21 p." DocPartId="050504a99b4b49f2bcbc9afcb68ca2ea" PartId="7121d5357eda49bcadb1b216d1db2efe">
              <Part Type="papunktis" Nr="21.1" Abbr="21.1 pp." DocPartId="1319d7dc279e4efa959d88942c2333c6" PartId="f24e7a21c702465490902e43f2ba31cd">
                <Part Type="papunktis" Nr="21.1.1" Abbr="21.1.1 pp." DocPartId="aa1491f096f94622878cdb7cc1c513b1" PartId="417c67dd08cd44b5a5586df7f027685e"/>
                <Part Type="papunktis" Nr="21.1.2" Abbr="21.1.2 pp." DocPartId="d8226628df514abf874133e36e20bae8" PartId="9c61ff40f6f44a0fbb44a9beeee231a2"/>
              </Part>
              <Part Type="papunktis" Nr="21.2" Abbr="21.2 pp." DocPartId="b4730908d3e84af5b0fea13944065146" PartId="d5f32170726b4db6b8ade923972a883b"/>
              <Part Type="papunktis" Nr="21.3" Abbr="21.3 pp." DocPartId="738ff8f595274c569177b76041704c53" PartId="469af952434847ba9b173a738e5ffc97"/>
            </Part>
          </Part>
        </Part>
        <Part Type="papunktis" Nr="1.2.3" Abbr="1.2.3 pp." DocPartId="9407bdafb632468d933af6bdb74bd5bf" PartId="7234b011d6074c4db995c34e46725cf3"/>
        <Part Type="papunktis" Nr="1.2.4" Abbr="1.2.4 pp." DocPartId="3d307084afdb427da59438961277c4e3" PartId="666b03cb9ece40b5ac7aedfd142d83c3">
          <Part Type="citata" DocPartId="87feca8967b14abca38a992b04957bc8" PartId="bcec6c263ab141cbb5472ace0c1bb37e">
            <Part Type="punktas" Nr="25" Abbr="25 p." DocPartId="47b68b99250849dfa87245174b9d29c0" PartId="9711220fdb7f4941b418bd894a9deeeb"/>
          </Part>
        </Part>
        <Part Type="papunktis" Nr="1.2.5" Abbr="1.2.5 pp." DocPartId="a07ff8fb9032462b81336084773e1901" PartId="89252e616d024443b4ccb4da7a805dcc">
          <Part Type="citata" DocPartId="c514cbcf1bad47708f41301220f24a56" PartId="ed617c14c9824a929c1d428ce17ca089">
            <Part Type="punktas" Nr="118" Abbr="118 p." DocPartId="2fa96b04a9cb414e994bc2ec2184073d" PartId="65a59d1430e044b9ade62781e25b97bf"/>
          </Part>
        </Part>
        <Part Type="papunktis" Nr="1.2.6" Abbr="1.2.6 pp." DocPartId="35a957d2d5b443aa8ac7b25fbac26635" PartId="b3cd52e7c7bc483d9d2129ad5b8eb7ef">
          <Part Type="citata" DocPartId="a746d5cd5dfd4618ac3a351f3697d78d" PartId="db5af4ffda6b4136baa2068a74a941c1">
            <Part Type="punktas" Nr="125" Abbr="125 p." DocPartId="539a808541ea45a282cdbaaba149eb60" PartId="6ccd60aa685b4922bc51bc293e014950"/>
          </Part>
        </Part>
        <Part Type="papunktis" Nr="1.2.7" Abbr="1.2.7 pp." DocPartId="77a1acb66e6c463aab217cf103fad78b" PartId="1424514525a943f181a32311f943efc4">
          <Part Type="citata" DocPartId="a30443b9d0614617ba87fd57dadd8ccf" PartId="f2e1b7f6c15f4633a8e63cdd6fd246d1">
            <Part Type="punktas" Nr="136" Abbr="136 p." DocPartId="19d62ddca53b4472ae0792ce81a526df" PartId="1389b0425755434c97a6b62f0283de32"/>
          </Part>
        </Part>
        <Part Type="papunktis" Nr="1.2.8" Abbr="1.2.8 pp." DocPartId="be9ff10995904575b7ce187ac9db0f2a" PartId="c423af5fa8a9481e8bcb7d9397bfcf9d">
          <Part Type="citata" DocPartId="70c8657c98284b7794524b68bd84e24c" PartId="82e0754ce80c41138ac0f5fb30092ddb">
            <Part Type="papunktis" Nr="137.2" Abbr="137.2 pp." DocPartId="43567e1eb8f54413bb05ebda2ca3ce1a" PartId="31b8b5c453a84cbf9b6dd2a6a275f0ac"/>
          </Part>
        </Part>
      </Part>
    </Part>
    <Part Type="punktas" Nr="2" Abbr="2 p." DocPartId="5757ca0e27a94d75b3e53d3e7d5eff92" PartId="d17bee18ef784869a06edde4d989b348"/>
    <Part Type="signatura" DocPartId="fb6e3709501a42e2bd147468d733a292" PartId="6bf7cd4353bb48bf9015107da8a53e9b"/>
  </Part>
</Parts>
</file>

<file path=customXml/itemProps1.xml><?xml version="1.0" encoding="utf-8"?>
<ds:datastoreItem xmlns:ds="http://schemas.openxmlformats.org/officeDocument/2006/customXml" ds:itemID="{430C5855-4BB9-4722-BBB3-B1AE367D10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4417</Words>
  <Characters>2518</Characters>
  <Application>Microsoft Office Word</Application>
  <DocSecurity>0</DocSecurity>
  <Lines>20</Lines>
  <Paragraphs>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6922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3</cp:revision>
  <cp:lastPrinted>2016-08-25T05:35:00Z</cp:lastPrinted>
  <dcterms:created xsi:type="dcterms:W3CDTF">2016-08-29T12:48:00Z</dcterms:created>
  <dcterms:modified xsi:type="dcterms:W3CDTF">2016-08-29T13:07:00Z</dcterms:modified>
</cp:coreProperties>
</file>