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91438" w14:textId="77777777" w:rsidR="00E930A8" w:rsidRDefault="00E930A8">
      <w:pPr>
        <w:tabs>
          <w:tab w:val="center" w:pos="4153"/>
          <w:tab w:val="right" w:pos="8306"/>
        </w:tabs>
        <w:rPr>
          <w:rFonts w:ascii="TimesLT" w:hAnsi="TimesLT"/>
          <w:lang w:val="en-US"/>
        </w:rPr>
      </w:pPr>
    </w:p>
    <w:p w14:paraId="78D91439" w14:textId="77777777" w:rsidR="00E930A8" w:rsidRDefault="00A722A3">
      <w:pPr>
        <w:jc w:val="center"/>
        <w:rPr>
          <w:caps/>
          <w:sz w:val="22"/>
        </w:rPr>
      </w:pPr>
      <w:r>
        <w:rPr>
          <w:caps/>
          <w:noProof/>
          <w:lang w:eastAsia="lt-LT"/>
        </w:rPr>
        <w:drawing>
          <wp:inline distT="0" distB="0" distL="0" distR="0" wp14:anchorId="78D91461" wp14:editId="78D9146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8D9143A" w14:textId="77777777" w:rsidR="00E930A8" w:rsidRDefault="00E930A8">
      <w:pPr>
        <w:jc w:val="center"/>
        <w:rPr>
          <w:caps/>
          <w:sz w:val="12"/>
          <w:szCs w:val="12"/>
        </w:rPr>
      </w:pPr>
    </w:p>
    <w:p w14:paraId="78D9143B" w14:textId="77777777" w:rsidR="00E930A8" w:rsidRDefault="00A722A3">
      <w:pPr>
        <w:jc w:val="center"/>
        <w:rPr>
          <w:b/>
          <w:bCs/>
          <w:caps/>
        </w:rPr>
      </w:pPr>
      <w:r>
        <w:rPr>
          <w:b/>
          <w:bCs/>
          <w:caps/>
        </w:rPr>
        <w:t>LIETUVOS RESPUBLIKOS</w:t>
      </w:r>
    </w:p>
    <w:p w14:paraId="78D9143C" w14:textId="77777777" w:rsidR="00E930A8" w:rsidRDefault="00A722A3">
      <w:pPr>
        <w:jc w:val="center"/>
        <w:rPr>
          <w:b/>
          <w:caps/>
        </w:rPr>
      </w:pPr>
      <w:r>
        <w:rPr>
          <w:b/>
          <w:caps/>
        </w:rPr>
        <w:t>LIGOS IR MOTINYSTĖS SOCIALINIO DRAUDIMO ĮSTATYMO NR. IX-110 8, 16, 18</w:t>
      </w:r>
      <w:r>
        <w:rPr>
          <w:b/>
          <w:caps/>
          <w:vertAlign w:val="superscript"/>
        </w:rPr>
        <w:t>1</w:t>
      </w:r>
      <w:r>
        <w:rPr>
          <w:b/>
          <w:caps/>
        </w:rPr>
        <w:t> IR 19 STRAIPSNIŲ PAKEITIMO</w:t>
      </w:r>
    </w:p>
    <w:p w14:paraId="78D9143D" w14:textId="77777777" w:rsidR="00E930A8" w:rsidRDefault="00A722A3">
      <w:pPr>
        <w:jc w:val="center"/>
        <w:rPr>
          <w:caps/>
        </w:rPr>
      </w:pPr>
      <w:r>
        <w:rPr>
          <w:b/>
          <w:caps/>
        </w:rPr>
        <w:t>ĮSTATYMAS</w:t>
      </w:r>
    </w:p>
    <w:p w14:paraId="78D9143E" w14:textId="77777777" w:rsidR="00E930A8" w:rsidRDefault="00E930A8">
      <w:pPr>
        <w:jc w:val="center"/>
        <w:rPr>
          <w:b/>
          <w:caps/>
        </w:rPr>
      </w:pPr>
    </w:p>
    <w:p w14:paraId="78D9143F" w14:textId="77777777" w:rsidR="00E930A8" w:rsidRDefault="00A722A3">
      <w:pPr>
        <w:jc w:val="center"/>
        <w:rPr>
          <w:sz w:val="22"/>
        </w:rPr>
      </w:pPr>
      <w:r>
        <w:rPr>
          <w:sz w:val="22"/>
        </w:rPr>
        <w:t>2014 m. gruodžio 9 d. Nr. XII-1395</w:t>
      </w:r>
    </w:p>
    <w:p w14:paraId="78D91440" w14:textId="77777777" w:rsidR="00E930A8" w:rsidRDefault="00A722A3">
      <w:pPr>
        <w:jc w:val="center"/>
        <w:rPr>
          <w:sz w:val="22"/>
        </w:rPr>
      </w:pPr>
      <w:r>
        <w:rPr>
          <w:sz w:val="22"/>
        </w:rPr>
        <w:t>Vilnius</w:t>
      </w:r>
    </w:p>
    <w:p w14:paraId="78D91441" w14:textId="77777777" w:rsidR="00E930A8" w:rsidRDefault="00E930A8">
      <w:pPr>
        <w:jc w:val="center"/>
        <w:rPr>
          <w:sz w:val="22"/>
        </w:rPr>
      </w:pPr>
    </w:p>
    <w:p w14:paraId="78D91444" w14:textId="77777777" w:rsidR="00E930A8" w:rsidRDefault="00E930A8">
      <w:pPr>
        <w:tabs>
          <w:tab w:val="center" w:pos="4153"/>
          <w:tab w:val="right" w:pos="8306"/>
        </w:tabs>
        <w:rPr>
          <w:rFonts w:ascii="TimesLT" w:hAnsi="TimesLT"/>
          <w:lang w:val="en-US"/>
        </w:rPr>
      </w:pPr>
    </w:p>
    <w:p w14:paraId="6494955F" w14:textId="77777777" w:rsidR="00A722A3" w:rsidRDefault="00A722A3">
      <w:pPr>
        <w:tabs>
          <w:tab w:val="center" w:pos="4153"/>
          <w:tab w:val="right" w:pos="8306"/>
        </w:tabs>
        <w:rPr>
          <w:rFonts w:ascii="TimesLT" w:hAnsi="TimesLT"/>
          <w:lang w:val="en-US"/>
        </w:rPr>
      </w:pPr>
    </w:p>
    <w:p w14:paraId="78D91445" w14:textId="77777777" w:rsidR="00E930A8" w:rsidRDefault="00A722A3">
      <w:pPr>
        <w:spacing w:line="360" w:lineRule="auto"/>
        <w:ind w:firstLine="720"/>
        <w:jc w:val="both"/>
        <w:rPr>
          <w:b/>
          <w:szCs w:val="24"/>
        </w:rPr>
      </w:pPr>
      <w:r>
        <w:rPr>
          <w:b/>
          <w:szCs w:val="24"/>
        </w:rPr>
        <w:t>1</w:t>
      </w:r>
      <w:r>
        <w:rPr>
          <w:b/>
          <w:szCs w:val="24"/>
        </w:rPr>
        <w:t xml:space="preserve"> straipsnis. </w:t>
      </w:r>
      <w:r>
        <w:rPr>
          <w:b/>
          <w:szCs w:val="24"/>
        </w:rPr>
        <w:t>8 straipsnio pakeitimas</w:t>
      </w:r>
    </w:p>
    <w:p w14:paraId="78D91446" w14:textId="77777777" w:rsidR="00E930A8" w:rsidRDefault="00A722A3">
      <w:pPr>
        <w:spacing w:line="360" w:lineRule="auto"/>
        <w:ind w:firstLine="720"/>
        <w:jc w:val="both"/>
        <w:rPr>
          <w:szCs w:val="24"/>
        </w:rPr>
      </w:pPr>
      <w:r>
        <w:rPr>
          <w:szCs w:val="24"/>
        </w:rPr>
        <w:t>Pakeisti 8 straipsnio 2 dalį ir ją išdėstyti taip:</w:t>
      </w:r>
    </w:p>
    <w:p w14:paraId="78D91447" w14:textId="77777777" w:rsidR="00E930A8" w:rsidRDefault="00A722A3">
      <w:pPr>
        <w:spacing w:line="360" w:lineRule="auto"/>
        <w:ind w:firstLine="720"/>
        <w:jc w:val="both"/>
        <w:rPr>
          <w:szCs w:val="24"/>
        </w:rPr>
      </w:pPr>
      <w:r>
        <w:rPr>
          <w:szCs w:val="24"/>
        </w:rPr>
        <w:t>„</w:t>
      </w:r>
      <w:r>
        <w:rPr>
          <w:szCs w:val="24"/>
        </w:rPr>
        <w:t>2</w:t>
      </w:r>
      <w:r>
        <w:rPr>
          <w:szCs w:val="24"/>
        </w:rPr>
        <w:t>. Ligos pašalpą turi teisę gauti ir apdraustieji asmenys iki 26 metų, kurie iki laikinojo nedarbingumo pradžios dienos neįgijo šio straipsnio 1 dalies 2 punkte nustatyto stažo dėl to, kad nurodytais laikotarpiais mokėsi pagal bendrojo ugdymo programą ar pa</w:t>
      </w:r>
      <w:r>
        <w:rPr>
          <w:szCs w:val="24"/>
        </w:rPr>
        <w:t xml:space="preserve">gal profesinio mokymo programą bei aukštosiose mokyklose pagal dieninę arba nuolatinę studijų formą, jeigu laikinasis nedarbingumas prasideda per 6 mėnesius nuo mokslo baigimo (pagal mokslo baigimą įrodantį dokumentą).“ </w:t>
      </w:r>
    </w:p>
    <w:p w14:paraId="78D91448" w14:textId="77777777" w:rsidR="00E930A8" w:rsidRDefault="00A722A3">
      <w:pPr>
        <w:spacing w:line="360" w:lineRule="auto"/>
        <w:ind w:firstLine="720"/>
        <w:jc w:val="both"/>
        <w:rPr>
          <w:szCs w:val="24"/>
        </w:rPr>
      </w:pPr>
    </w:p>
    <w:p w14:paraId="78D91449" w14:textId="77777777" w:rsidR="00E930A8" w:rsidRDefault="00A722A3">
      <w:pPr>
        <w:spacing w:line="360" w:lineRule="auto"/>
        <w:ind w:firstLine="720"/>
        <w:jc w:val="both"/>
        <w:rPr>
          <w:b/>
          <w:szCs w:val="24"/>
        </w:rPr>
      </w:pPr>
      <w:r>
        <w:rPr>
          <w:b/>
          <w:szCs w:val="24"/>
        </w:rPr>
        <w:t>2</w:t>
      </w:r>
      <w:r>
        <w:rPr>
          <w:b/>
          <w:szCs w:val="24"/>
        </w:rPr>
        <w:t xml:space="preserve"> straipsnis. </w:t>
      </w:r>
      <w:r>
        <w:rPr>
          <w:b/>
          <w:szCs w:val="24"/>
        </w:rPr>
        <w:t>16 straips</w:t>
      </w:r>
      <w:r>
        <w:rPr>
          <w:b/>
          <w:szCs w:val="24"/>
        </w:rPr>
        <w:t>nio pakeitimas</w:t>
      </w:r>
    </w:p>
    <w:p w14:paraId="78D9144A" w14:textId="77777777" w:rsidR="00E930A8" w:rsidRDefault="00A722A3">
      <w:pPr>
        <w:spacing w:line="360" w:lineRule="auto"/>
        <w:ind w:firstLine="720"/>
        <w:jc w:val="both"/>
        <w:rPr>
          <w:szCs w:val="24"/>
        </w:rPr>
      </w:pPr>
      <w:r>
        <w:rPr>
          <w:szCs w:val="24"/>
        </w:rPr>
        <w:t>Pakeisti 16 straipsnio 2 dalį ir ją išdėstyti taip:</w:t>
      </w:r>
    </w:p>
    <w:p w14:paraId="78D9144B" w14:textId="77777777" w:rsidR="00E930A8" w:rsidRDefault="00A722A3">
      <w:pPr>
        <w:spacing w:line="360" w:lineRule="auto"/>
        <w:ind w:firstLine="720"/>
        <w:jc w:val="both"/>
        <w:rPr>
          <w:szCs w:val="24"/>
        </w:rPr>
      </w:pPr>
      <w:r>
        <w:rPr>
          <w:szCs w:val="24"/>
        </w:rPr>
        <w:t>„</w:t>
      </w:r>
      <w:r>
        <w:rPr>
          <w:szCs w:val="24"/>
        </w:rPr>
        <w:t>2</w:t>
      </w:r>
      <w:r>
        <w:rPr>
          <w:szCs w:val="24"/>
        </w:rPr>
        <w:t>. Teisę gauti motinystės pašalpą nėštumo ir gimdymo atostogų laikotarpiu turi apdraustieji asmenys iki 26 metų, kurie iki nėštumo ir gimdymo atostogų pradžios neįgijo šio straipsnio 1</w:t>
      </w:r>
      <w:r>
        <w:rPr>
          <w:szCs w:val="24"/>
        </w:rPr>
        <w:t xml:space="preserve"> dalyje nustatyto stažo dėl to, kad nurodytais laikotarpiais mokėsi pagal bendrojo ugdymo programą ar pagal profesinio mokymo programą bei aukštosiose mokyklose pagal dieninę arba nuolatinę studijų formą, jeigu nėštumo ir gimdymo atostogos suteikiamos per </w:t>
      </w:r>
      <w:r>
        <w:rPr>
          <w:szCs w:val="24"/>
        </w:rPr>
        <w:t xml:space="preserve">12 mėnesių nuo mokslo baigimo (pagal mokslo baigimą įrodantį dokumentą).“ </w:t>
      </w:r>
    </w:p>
    <w:p w14:paraId="78D9144C" w14:textId="77777777" w:rsidR="00E930A8" w:rsidRDefault="00A722A3">
      <w:pPr>
        <w:spacing w:line="360" w:lineRule="auto"/>
        <w:ind w:firstLine="720"/>
        <w:jc w:val="both"/>
        <w:rPr>
          <w:szCs w:val="24"/>
        </w:rPr>
      </w:pPr>
    </w:p>
    <w:p w14:paraId="78D9144D" w14:textId="77777777" w:rsidR="00E930A8" w:rsidRDefault="00A722A3">
      <w:pPr>
        <w:spacing w:line="360" w:lineRule="auto"/>
        <w:ind w:firstLine="720"/>
        <w:jc w:val="both"/>
        <w:rPr>
          <w:b/>
          <w:szCs w:val="24"/>
        </w:rPr>
      </w:pPr>
      <w:r>
        <w:rPr>
          <w:b/>
          <w:szCs w:val="24"/>
        </w:rPr>
        <w:t>3</w:t>
      </w:r>
      <w:r>
        <w:rPr>
          <w:b/>
          <w:szCs w:val="24"/>
        </w:rPr>
        <w:t xml:space="preserve"> straipsnis. </w:t>
      </w:r>
      <w:r>
        <w:rPr>
          <w:b/>
          <w:szCs w:val="24"/>
        </w:rPr>
        <w:t>18</w:t>
      </w:r>
      <w:r>
        <w:rPr>
          <w:b/>
          <w:szCs w:val="24"/>
          <w:vertAlign w:val="superscript"/>
        </w:rPr>
        <w:t>1</w:t>
      </w:r>
      <w:r>
        <w:rPr>
          <w:b/>
          <w:szCs w:val="24"/>
        </w:rPr>
        <w:t xml:space="preserve"> straipsnio pakeitimas</w:t>
      </w:r>
    </w:p>
    <w:p w14:paraId="78D9144E" w14:textId="77777777" w:rsidR="00E930A8" w:rsidRDefault="00A722A3">
      <w:pPr>
        <w:spacing w:line="360" w:lineRule="auto"/>
        <w:ind w:firstLine="720"/>
        <w:jc w:val="both"/>
        <w:rPr>
          <w:szCs w:val="24"/>
        </w:rPr>
      </w:pPr>
      <w:r>
        <w:rPr>
          <w:szCs w:val="24"/>
        </w:rPr>
        <w:t>Pakeisti 18</w:t>
      </w:r>
      <w:r>
        <w:rPr>
          <w:szCs w:val="24"/>
          <w:vertAlign w:val="superscript"/>
        </w:rPr>
        <w:t>1</w:t>
      </w:r>
      <w:r>
        <w:rPr>
          <w:szCs w:val="24"/>
        </w:rPr>
        <w:t xml:space="preserve"> straipsnio 2 dalį ir ją išdėstyti taip:</w:t>
      </w:r>
    </w:p>
    <w:p w14:paraId="78D9144F" w14:textId="77777777" w:rsidR="00E930A8" w:rsidRDefault="00A722A3">
      <w:pPr>
        <w:spacing w:line="360" w:lineRule="auto"/>
        <w:ind w:firstLine="720"/>
        <w:jc w:val="both"/>
        <w:rPr>
          <w:szCs w:val="24"/>
        </w:rPr>
      </w:pPr>
      <w:r>
        <w:rPr>
          <w:szCs w:val="24"/>
        </w:rPr>
        <w:t>„</w:t>
      </w:r>
      <w:r>
        <w:rPr>
          <w:szCs w:val="24"/>
        </w:rPr>
        <w:t>2</w:t>
      </w:r>
      <w:r>
        <w:rPr>
          <w:szCs w:val="24"/>
        </w:rPr>
        <w:t>. Teisę gauti tėvystės pašalpą tėvystės atostogų laikotarpiu turi apdra</w:t>
      </w:r>
      <w:r>
        <w:rPr>
          <w:szCs w:val="24"/>
        </w:rPr>
        <w:t>ustieji asmenys iki 26 metų, kurie iki tėvystės atostogų pradžios neįgijo šio straipsnio 1 dalies 3 punkte nustatyto stažo dėl to, kad nurodytais laikotarpiais mokėsi pagal bendrojo ugdymo programą ar pagal profesinio mokymo programą bei aukštosiose mokykl</w:t>
      </w:r>
      <w:r>
        <w:rPr>
          <w:szCs w:val="24"/>
        </w:rPr>
        <w:t xml:space="preserve">ose pagal dieninę arba nuolatinę studijų </w:t>
      </w:r>
      <w:r>
        <w:rPr>
          <w:szCs w:val="24"/>
        </w:rPr>
        <w:lastRenderedPageBreak/>
        <w:t>formą, jeigu tėvystės atostogos suteikiamos per 12 mėnesių nuo mokslo baigimo (pagal mokslo baigimą įrodantį dokumentą).“</w:t>
      </w:r>
    </w:p>
    <w:p w14:paraId="78D91450" w14:textId="77777777" w:rsidR="00E930A8" w:rsidRDefault="00A722A3">
      <w:pPr>
        <w:spacing w:line="360" w:lineRule="auto"/>
        <w:ind w:firstLine="720"/>
        <w:jc w:val="both"/>
        <w:rPr>
          <w:szCs w:val="24"/>
        </w:rPr>
      </w:pPr>
    </w:p>
    <w:p w14:paraId="78D91451" w14:textId="77777777" w:rsidR="00E930A8" w:rsidRDefault="00A722A3">
      <w:pPr>
        <w:spacing w:line="360" w:lineRule="auto"/>
        <w:ind w:firstLine="720"/>
        <w:jc w:val="both"/>
        <w:rPr>
          <w:b/>
          <w:szCs w:val="24"/>
        </w:rPr>
      </w:pPr>
      <w:r>
        <w:rPr>
          <w:b/>
          <w:szCs w:val="24"/>
        </w:rPr>
        <w:t>4</w:t>
      </w:r>
      <w:r>
        <w:rPr>
          <w:b/>
          <w:szCs w:val="24"/>
        </w:rPr>
        <w:t xml:space="preserve"> straipsnis. </w:t>
      </w:r>
      <w:r>
        <w:rPr>
          <w:b/>
          <w:szCs w:val="24"/>
        </w:rPr>
        <w:t>19 straipsnio pakeitimas</w:t>
      </w:r>
    </w:p>
    <w:p w14:paraId="78D91452" w14:textId="77777777" w:rsidR="00E930A8" w:rsidRDefault="00A722A3">
      <w:pPr>
        <w:spacing w:line="360" w:lineRule="auto"/>
        <w:ind w:firstLine="720"/>
        <w:jc w:val="both"/>
        <w:rPr>
          <w:szCs w:val="24"/>
        </w:rPr>
      </w:pPr>
      <w:r>
        <w:rPr>
          <w:szCs w:val="24"/>
        </w:rPr>
        <w:t>Pakeisti 19 straipsnio 2 dalį ir ją išdės</w:t>
      </w:r>
      <w:r>
        <w:rPr>
          <w:szCs w:val="24"/>
        </w:rPr>
        <w:t>tyti taip:</w:t>
      </w:r>
    </w:p>
    <w:p w14:paraId="78D91453" w14:textId="77777777" w:rsidR="00E930A8" w:rsidRDefault="00A722A3">
      <w:pPr>
        <w:spacing w:line="360" w:lineRule="auto"/>
        <w:ind w:firstLine="720"/>
        <w:jc w:val="both"/>
        <w:rPr>
          <w:szCs w:val="24"/>
        </w:rPr>
      </w:pPr>
      <w:r>
        <w:rPr>
          <w:szCs w:val="24"/>
        </w:rPr>
        <w:t>„</w:t>
      </w:r>
      <w:r>
        <w:rPr>
          <w:szCs w:val="24"/>
        </w:rPr>
        <w:t>2</w:t>
      </w:r>
      <w:r>
        <w:rPr>
          <w:szCs w:val="24"/>
        </w:rPr>
        <w:t>. Teisę gauti motinystės (tėvystės) pašalpą turi apdraustieji asmenys iki 26 metų (vienas iš tėvų (įtėvių) ar globėjas), kurie iki vaiko priežiūros atostogų pradžios neįgijo šio straipsnio 1 dalies 3 punkte nustatyto stažo dėl to, kad nurody</w:t>
      </w:r>
      <w:r>
        <w:rPr>
          <w:szCs w:val="24"/>
        </w:rPr>
        <w:t xml:space="preserve">tais laikotarpiais mokėsi pagal bendrojo ugdymo programą ar pagal profesinio mokymo programą bei aukštosiose mokyklose pagal dieninę arba nuolatinę studijų formą, jeigu vaiko priežiūros atostogos suteikiamos per 12 mėnesių nuo mokslo baigimo (pagal mokslo </w:t>
      </w:r>
      <w:r>
        <w:rPr>
          <w:szCs w:val="24"/>
        </w:rPr>
        <w:t xml:space="preserve">baigimą įrodantį dokumentą) </w:t>
      </w:r>
      <w:r>
        <w:rPr>
          <w:szCs w:val="24"/>
          <w:lang w:eastAsia="lt-LT"/>
        </w:rPr>
        <w:t xml:space="preserve">arba </w:t>
      </w:r>
      <w:r>
        <w:rPr>
          <w:szCs w:val="24"/>
        </w:rPr>
        <w:t xml:space="preserve">vaiko priežiūros atostogos </w:t>
      </w:r>
      <w:r>
        <w:rPr>
          <w:bCs/>
          <w:szCs w:val="24"/>
          <w:lang w:eastAsia="lt-LT"/>
        </w:rPr>
        <w:t xml:space="preserve">suteikiamos nuo </w:t>
      </w:r>
      <w:r>
        <w:rPr>
          <w:bCs/>
          <w:szCs w:val="24"/>
        </w:rPr>
        <w:t>kitos dienos po dienos, kurią baigiasi nėštumo ir gimdymo atostogos ar tėvystės atostogos, kai</w:t>
      </w:r>
      <w:r>
        <w:rPr>
          <w:szCs w:val="24"/>
          <w:lang w:eastAsia="lt-LT"/>
        </w:rPr>
        <w:t xml:space="preserve"> už tą patį vaiką apdraustajam asmeniui buvo mokėta motinystės ar tėvystės pašalpa pag</w:t>
      </w:r>
      <w:r>
        <w:rPr>
          <w:szCs w:val="24"/>
          <w:lang w:eastAsia="lt-LT"/>
        </w:rPr>
        <w:t>al šio įstatymo 16 straipsnio 2 dalį ar 18</w:t>
      </w:r>
      <w:r>
        <w:rPr>
          <w:szCs w:val="24"/>
          <w:vertAlign w:val="superscript"/>
          <w:lang w:eastAsia="lt-LT"/>
        </w:rPr>
        <w:t>1</w:t>
      </w:r>
      <w:r>
        <w:rPr>
          <w:szCs w:val="24"/>
          <w:lang w:eastAsia="lt-LT"/>
        </w:rPr>
        <w:t xml:space="preserve"> straipsnio 2 dalį</w:t>
      </w:r>
      <w:r>
        <w:rPr>
          <w:szCs w:val="24"/>
        </w:rPr>
        <w:t>.“</w:t>
      </w:r>
    </w:p>
    <w:p w14:paraId="78D91454" w14:textId="77777777" w:rsidR="00E930A8" w:rsidRDefault="00A722A3">
      <w:pPr>
        <w:spacing w:line="360" w:lineRule="auto"/>
        <w:ind w:firstLine="720"/>
        <w:jc w:val="both"/>
        <w:rPr>
          <w:b/>
          <w:szCs w:val="24"/>
        </w:rPr>
      </w:pPr>
    </w:p>
    <w:p w14:paraId="78D91455" w14:textId="77777777" w:rsidR="00E930A8" w:rsidRDefault="00A722A3">
      <w:pPr>
        <w:spacing w:line="360" w:lineRule="auto"/>
        <w:ind w:firstLine="720"/>
        <w:rPr>
          <w:b/>
          <w:bCs/>
          <w:szCs w:val="24"/>
        </w:rPr>
      </w:pPr>
      <w:r>
        <w:rPr>
          <w:b/>
          <w:bCs/>
          <w:szCs w:val="24"/>
        </w:rPr>
        <w:t>5</w:t>
      </w:r>
      <w:r>
        <w:rPr>
          <w:b/>
          <w:bCs/>
          <w:szCs w:val="24"/>
        </w:rPr>
        <w:t xml:space="preserve"> straipsnis. </w:t>
      </w:r>
      <w:r>
        <w:rPr>
          <w:b/>
          <w:bCs/>
          <w:szCs w:val="24"/>
        </w:rPr>
        <w:t>Įstatymo įsigaliojimas ir įgyvendinimas</w:t>
      </w:r>
    </w:p>
    <w:p w14:paraId="78D91456" w14:textId="77777777" w:rsidR="00E930A8" w:rsidRDefault="00A722A3">
      <w:pPr>
        <w:spacing w:line="360" w:lineRule="auto"/>
        <w:ind w:firstLine="720"/>
        <w:jc w:val="both"/>
        <w:rPr>
          <w:szCs w:val="24"/>
        </w:rPr>
      </w:pPr>
      <w:r>
        <w:rPr>
          <w:szCs w:val="24"/>
        </w:rPr>
        <w:t>1</w:t>
      </w:r>
      <w:r>
        <w:rPr>
          <w:szCs w:val="24"/>
        </w:rPr>
        <w:t>. Šis įstatymas, išskyrus šio straipsnio 3 dalį, įsigalioja 2015 m. sausio 1 d.</w:t>
      </w:r>
    </w:p>
    <w:p w14:paraId="78D91457" w14:textId="77777777" w:rsidR="00E930A8" w:rsidRDefault="00A722A3">
      <w:pPr>
        <w:spacing w:line="360" w:lineRule="auto"/>
        <w:ind w:firstLine="720"/>
        <w:jc w:val="both"/>
        <w:rPr>
          <w:bCs/>
          <w:szCs w:val="24"/>
        </w:rPr>
      </w:pPr>
      <w:r>
        <w:rPr>
          <w:bCs/>
          <w:szCs w:val="24"/>
        </w:rPr>
        <w:t>2</w:t>
      </w:r>
      <w:r>
        <w:rPr>
          <w:bCs/>
          <w:szCs w:val="24"/>
        </w:rPr>
        <w:t xml:space="preserve">. </w:t>
      </w:r>
      <w:r>
        <w:rPr>
          <w:szCs w:val="24"/>
        </w:rPr>
        <w:t xml:space="preserve">Šio įstatymo nuostatos taikomos </w:t>
      </w:r>
      <w:r>
        <w:rPr>
          <w:szCs w:val="24"/>
        </w:rPr>
        <w:t>asmenims, įgijusiems teisę gauti socialinio draudimo pašalpas po šio įstatymo įsigaliojimo.</w:t>
      </w:r>
    </w:p>
    <w:p w14:paraId="78D91458" w14:textId="77777777" w:rsidR="00E930A8" w:rsidRDefault="00A722A3">
      <w:pPr>
        <w:spacing w:line="360" w:lineRule="auto"/>
        <w:ind w:firstLine="720"/>
        <w:jc w:val="both"/>
        <w:rPr>
          <w:bCs/>
          <w:szCs w:val="24"/>
        </w:rPr>
      </w:pPr>
      <w:r>
        <w:rPr>
          <w:bCs/>
          <w:szCs w:val="24"/>
        </w:rPr>
        <w:t>3</w:t>
      </w:r>
      <w:r>
        <w:rPr>
          <w:bCs/>
          <w:szCs w:val="24"/>
        </w:rPr>
        <w:t xml:space="preserve">. </w:t>
      </w:r>
      <w:r>
        <w:rPr>
          <w:szCs w:val="24"/>
        </w:rPr>
        <w:t>Lietuvos Respublikos Vyriausybė iki 2014 m. gruodžio 31 d. priima šio įstatymo įgyvendinamuosius teisės aktus.</w:t>
      </w:r>
    </w:p>
    <w:p w14:paraId="479FB535" w14:textId="77777777" w:rsidR="00A722A3" w:rsidRDefault="00A722A3">
      <w:pPr>
        <w:tabs>
          <w:tab w:val="center" w:pos="4153"/>
          <w:tab w:val="right" w:pos="8306"/>
        </w:tabs>
        <w:rPr>
          <w:rFonts w:ascii="TimesLT" w:hAnsi="TimesLT"/>
          <w:lang w:val="en-US"/>
        </w:rPr>
      </w:pPr>
    </w:p>
    <w:p w14:paraId="78D9145B" w14:textId="77777777" w:rsidR="00E930A8" w:rsidRDefault="00A722A3">
      <w:pPr>
        <w:tabs>
          <w:tab w:val="center" w:pos="4153"/>
          <w:tab w:val="right" w:pos="8306"/>
        </w:tabs>
        <w:rPr>
          <w:rFonts w:ascii="TimesLT" w:hAnsi="TimesLT"/>
          <w:lang w:val="en-US"/>
        </w:rPr>
      </w:pPr>
    </w:p>
    <w:bookmarkStart w:id="0" w:name="_GoBack" w:displacedByCustomXml="prev"/>
    <w:p w14:paraId="78D9145C" w14:textId="77777777" w:rsidR="00E930A8" w:rsidRDefault="00A722A3">
      <w:pPr>
        <w:spacing w:line="360" w:lineRule="auto"/>
        <w:ind w:firstLine="720"/>
        <w:jc w:val="both"/>
        <w:rPr>
          <w:i/>
          <w:szCs w:val="24"/>
        </w:rPr>
      </w:pPr>
      <w:r>
        <w:rPr>
          <w:i/>
          <w:szCs w:val="24"/>
        </w:rPr>
        <w:t>Skelbiu šį Lietuvos</w:t>
      </w:r>
      <w:r>
        <w:rPr>
          <w:i/>
          <w:szCs w:val="24"/>
        </w:rPr>
        <w:t xml:space="preserve"> Respublikos Seimo priimtą įstatymą.</w:t>
      </w:r>
    </w:p>
    <w:p w14:paraId="78D9145D" w14:textId="77777777" w:rsidR="00E930A8" w:rsidRDefault="00E930A8">
      <w:pPr>
        <w:spacing w:line="360" w:lineRule="auto"/>
        <w:rPr>
          <w:i/>
          <w:szCs w:val="24"/>
        </w:rPr>
      </w:pPr>
    </w:p>
    <w:p w14:paraId="78D9145E" w14:textId="77777777" w:rsidR="00E930A8" w:rsidRDefault="00E930A8">
      <w:pPr>
        <w:spacing w:line="360" w:lineRule="auto"/>
        <w:rPr>
          <w:i/>
          <w:szCs w:val="24"/>
        </w:rPr>
      </w:pPr>
    </w:p>
    <w:p w14:paraId="78D9145F" w14:textId="77777777" w:rsidR="00E930A8" w:rsidRDefault="00E930A8">
      <w:pPr>
        <w:spacing w:line="360" w:lineRule="auto"/>
      </w:pPr>
    </w:p>
    <w:p w14:paraId="78D91460" w14:textId="77777777" w:rsidR="00E930A8" w:rsidRDefault="00A722A3">
      <w:pPr>
        <w:tabs>
          <w:tab w:val="right" w:pos="9356"/>
        </w:tabs>
      </w:pPr>
      <w:r>
        <w:t>Respublikos Prezidentė</w:t>
      </w:r>
      <w:r>
        <w:rPr>
          <w:caps/>
        </w:rPr>
        <w:tab/>
      </w:r>
      <w:r>
        <w:t>Dalia Grybauskaitė</w:t>
      </w:r>
    </w:p>
    <w:bookmarkEnd w:id="0" w:displacedByCustomXml="next"/>
    <w:sectPr w:rsidR="00E930A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91465" w14:textId="77777777" w:rsidR="00E930A8" w:rsidRDefault="00A722A3">
      <w:pPr>
        <w:rPr>
          <w:rFonts w:ascii="TimesLT" w:hAnsi="TimesLT"/>
          <w:lang w:val="en-US"/>
        </w:rPr>
      </w:pPr>
      <w:r>
        <w:rPr>
          <w:rFonts w:ascii="TimesLT" w:hAnsi="TimesLT"/>
          <w:lang w:val="en-US"/>
        </w:rPr>
        <w:separator/>
      </w:r>
    </w:p>
  </w:endnote>
  <w:endnote w:type="continuationSeparator" w:id="0">
    <w:p w14:paraId="78D91466" w14:textId="77777777" w:rsidR="00E930A8" w:rsidRDefault="00A722A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146B" w14:textId="77777777" w:rsidR="00E930A8" w:rsidRDefault="00A722A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8D9146C" w14:textId="77777777" w:rsidR="00E930A8" w:rsidRDefault="00E930A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146D" w14:textId="77777777" w:rsidR="00E930A8" w:rsidRDefault="00E930A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146F" w14:textId="77777777" w:rsidR="00E930A8" w:rsidRDefault="00E930A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91463" w14:textId="77777777" w:rsidR="00E930A8" w:rsidRDefault="00A722A3">
      <w:pPr>
        <w:rPr>
          <w:rFonts w:ascii="TimesLT" w:hAnsi="TimesLT"/>
          <w:lang w:val="en-US"/>
        </w:rPr>
      </w:pPr>
      <w:r>
        <w:rPr>
          <w:rFonts w:ascii="TimesLT" w:hAnsi="TimesLT"/>
          <w:lang w:val="en-US"/>
        </w:rPr>
        <w:separator/>
      </w:r>
    </w:p>
  </w:footnote>
  <w:footnote w:type="continuationSeparator" w:id="0">
    <w:p w14:paraId="78D91464" w14:textId="77777777" w:rsidR="00E930A8" w:rsidRDefault="00A722A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1467" w14:textId="77777777" w:rsidR="00E930A8" w:rsidRDefault="00A722A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8D91468" w14:textId="77777777" w:rsidR="00E930A8" w:rsidRDefault="00E930A8">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1469" w14:textId="77777777" w:rsidR="00E930A8" w:rsidRDefault="00A722A3">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78D9146A" w14:textId="77777777" w:rsidR="00E930A8" w:rsidRDefault="00E930A8">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146E" w14:textId="77777777" w:rsidR="00E930A8" w:rsidRDefault="00E930A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E0"/>
    <w:rsid w:val="00820DE0"/>
    <w:rsid w:val="00A722A3"/>
    <w:rsid w:val="00E930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9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2945</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3405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2014-12-18T07:52:00Z</dcterms:created>
  <dc:creator>MANIUŠKIENĖ Violeta</dc:creator>
  <lastModifiedBy>GUMBYTĖ Danguolė</lastModifiedBy>
  <lastPrinted>2004-12-10T05:45:00Z</lastPrinted>
  <dcterms:modified xsi:type="dcterms:W3CDTF">2014-12-18T08:14:00Z</dcterms:modified>
  <revision>3</revision>
</coreProperties>
</file>