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c00bacdc3a84009bdc87d52b867d318"/>
        <w:id w:val="1784147731"/>
        <w:lock w:val="sdtLocked"/>
      </w:sdtPr>
      <w:sdtEndPr/>
      <w:sdtContent>
        <w:p w:rsidR="00944585" w:rsidRDefault="00944585">
          <w:pPr>
            <w:jc w:val="center"/>
            <w:rPr>
              <w:lang w:eastAsia="lt-LT"/>
            </w:rPr>
          </w:pPr>
        </w:p>
        <w:p w:rsidR="00944585" w:rsidRDefault="00944585">
          <w:pPr>
            <w:jc w:val="center"/>
            <w:rPr>
              <w:lang w:eastAsia="lt-LT"/>
            </w:rPr>
          </w:pPr>
        </w:p>
        <w:p w:rsidR="00944585" w:rsidRDefault="00E9598D">
          <w:pPr>
            <w:jc w:val="center"/>
            <w:rPr>
              <w:lang w:eastAsia="lt-LT"/>
            </w:rPr>
          </w:pPr>
          <w:r>
            <w:rPr>
              <w:rFonts w:ascii="Arial" w:hAnsi="Arial" w:cs="Arial"/>
              <w:noProof/>
              <w:lang w:eastAsia="lt-LT"/>
            </w:rPr>
            <w:drawing>
              <wp:inline distT="0" distB="0" distL="0" distR="0" wp14:anchorId="5EB281CA" wp14:editId="012A148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944585" w:rsidRDefault="00944585">
          <w:pPr>
            <w:rPr>
              <w:sz w:val="10"/>
              <w:szCs w:val="10"/>
            </w:rPr>
          </w:pPr>
        </w:p>
        <w:p w:rsidR="00944585" w:rsidRDefault="00E9598D">
          <w:pPr>
            <w:keepNext/>
            <w:jc w:val="center"/>
            <w:rPr>
              <w:rFonts w:ascii="Arial" w:hAnsi="Arial" w:cs="Arial"/>
              <w:caps/>
              <w:sz w:val="36"/>
              <w:lang w:eastAsia="lt-LT"/>
            </w:rPr>
          </w:pPr>
          <w:r>
            <w:rPr>
              <w:rFonts w:ascii="Arial" w:hAnsi="Arial" w:cs="Arial"/>
              <w:caps/>
              <w:sz w:val="36"/>
              <w:lang w:eastAsia="lt-LT"/>
            </w:rPr>
            <w:t>Lietuvos Respublikos Vyriausybė</w:t>
          </w:r>
        </w:p>
        <w:p w:rsidR="00944585" w:rsidRDefault="00944585">
          <w:pPr>
            <w:jc w:val="center"/>
            <w:rPr>
              <w:caps/>
              <w:lang w:eastAsia="lt-LT"/>
            </w:rPr>
          </w:pPr>
        </w:p>
        <w:p w:rsidR="00944585" w:rsidRDefault="00E9598D">
          <w:pPr>
            <w:jc w:val="center"/>
            <w:rPr>
              <w:b/>
              <w:caps/>
              <w:lang w:eastAsia="lt-LT"/>
            </w:rPr>
          </w:pPr>
          <w:r>
            <w:rPr>
              <w:b/>
              <w:caps/>
              <w:lang w:eastAsia="lt-LT"/>
            </w:rPr>
            <w:t>nutarimas</w:t>
          </w:r>
        </w:p>
        <w:p w:rsidR="00944585" w:rsidRDefault="00E9598D">
          <w:pPr>
            <w:widowControl w:val="0"/>
            <w:jc w:val="center"/>
            <w:rPr>
              <w:b/>
              <w:caps/>
              <w:lang w:eastAsia="lt-LT"/>
            </w:rPr>
          </w:pPr>
          <w:r>
            <w:rPr>
              <w:b/>
              <w:caps/>
              <w:lang w:eastAsia="lt-LT"/>
            </w:rPr>
            <w:t xml:space="preserve">DĖL VIEŠOJO IR PRIVATAUS SEKTORIŲ PARTNERYSTĖS PROJEKTo </w:t>
          </w:r>
          <w:r>
            <w:rPr>
              <w:b/>
              <w:szCs w:val="24"/>
              <w:lang w:eastAsia="lt-LT"/>
            </w:rPr>
            <w:t xml:space="preserve">„LIETUVOS KARIUOMENĖS </w:t>
          </w:r>
          <w:r>
            <w:rPr>
              <w:b/>
              <w:lang w:eastAsia="lt-LT"/>
            </w:rPr>
            <w:t>RŪDNINKŲ KARINIO POLIGONO KARINĖS INFRASTRUKTŪROS VYSTYMAS</w:t>
          </w:r>
          <w:r>
            <w:rPr>
              <w:b/>
              <w:szCs w:val="24"/>
              <w:lang w:eastAsia="lt-LT"/>
            </w:rPr>
            <w:t>“</w:t>
          </w:r>
          <w:r>
            <w:rPr>
              <w:b/>
              <w:lang w:eastAsia="lt-LT"/>
            </w:rPr>
            <w:t xml:space="preserve"> </w:t>
          </w:r>
          <w:r>
            <w:rPr>
              <w:b/>
              <w:caps/>
              <w:lang w:eastAsia="lt-LT"/>
            </w:rPr>
            <w:t>ĮGYVENDINIMO</w:t>
          </w:r>
        </w:p>
        <w:p w:rsidR="00944585" w:rsidRDefault="00944585">
          <w:pPr>
            <w:tabs>
              <w:tab w:val="center" w:pos="4153"/>
              <w:tab w:val="right" w:pos="8306"/>
            </w:tabs>
            <w:rPr>
              <w:lang w:eastAsia="lt-LT"/>
            </w:rPr>
          </w:pPr>
        </w:p>
        <w:p w:rsidR="00944585" w:rsidRDefault="00E9598D" w:rsidP="00E9598D">
          <w:pPr>
            <w:ind w:firstLine="62"/>
            <w:jc w:val="center"/>
            <w:rPr>
              <w:lang w:eastAsia="lt-LT"/>
            </w:rPr>
          </w:pPr>
          <w:r>
            <w:rPr>
              <w:lang w:eastAsia="lt-LT"/>
            </w:rPr>
            <w:t xml:space="preserve">2024 m. gruodžio 11 d. </w:t>
          </w:r>
          <w:r>
            <w:rPr>
              <w:lang w:eastAsia="lt-LT"/>
            </w:rPr>
            <w:t>Nr. 1085</w:t>
          </w:r>
        </w:p>
        <w:p w:rsidR="00944585" w:rsidRDefault="00E9598D">
          <w:pPr>
            <w:jc w:val="center"/>
            <w:rPr>
              <w:lang w:eastAsia="lt-LT"/>
            </w:rPr>
          </w:pPr>
          <w:r>
            <w:rPr>
              <w:lang w:eastAsia="lt-LT"/>
            </w:rPr>
            <w:t>Vilnius</w:t>
          </w:r>
        </w:p>
        <w:p w:rsidR="00944585" w:rsidRDefault="00944585">
          <w:pPr>
            <w:jc w:val="center"/>
            <w:rPr>
              <w:lang w:eastAsia="lt-LT"/>
            </w:rPr>
          </w:pPr>
        </w:p>
        <w:p w:rsidR="00944585" w:rsidRDefault="00944585">
          <w:pPr>
            <w:jc w:val="center"/>
            <w:rPr>
              <w:lang w:eastAsia="lt-LT"/>
            </w:rPr>
          </w:pPr>
        </w:p>
        <w:sdt>
          <w:sdtPr>
            <w:alias w:val="preambule"/>
            <w:tag w:val="part_6fe8fef65ce244dc8faecbb1bea214dd"/>
            <w:id w:val="-1396109903"/>
            <w:lock w:val="sdtLocked"/>
          </w:sdtPr>
          <w:sdtEndPr/>
          <w:sdtContent>
            <w:p w:rsidR="00944585" w:rsidRDefault="00E9598D">
              <w:pPr>
                <w:tabs>
                  <w:tab w:val="center" w:pos="4153"/>
                  <w:tab w:val="right" w:pos="8306"/>
                </w:tabs>
                <w:spacing w:line="360" w:lineRule="atLeast"/>
                <w:ind w:firstLine="720"/>
                <w:jc w:val="both"/>
                <w:rPr>
                  <w:szCs w:val="24"/>
                  <w:lang w:eastAsia="lt-LT"/>
                </w:rPr>
              </w:pPr>
              <w:r>
                <w:rPr>
                  <w:szCs w:val="24"/>
                  <w:lang w:eastAsia="lt-LT"/>
                </w:rPr>
                <w:t>Vadovaudamasi Lietuvos Respublikos investicijų įstatymo 15</w:t>
              </w:r>
              <w:r>
                <w:rPr>
                  <w:szCs w:val="24"/>
                  <w:vertAlign w:val="superscript"/>
                  <w:lang w:eastAsia="lt-LT"/>
                </w:rPr>
                <w:t>2</w:t>
              </w:r>
              <w:r>
                <w:rPr>
                  <w:szCs w:val="24"/>
                  <w:lang w:eastAsia="lt-LT"/>
                </w:rPr>
                <w:t xml:space="preserve"> straipsnio 1 dalies 1 punktu, 15</w:t>
              </w:r>
              <w:r>
                <w:rPr>
                  <w:szCs w:val="24"/>
                  <w:vertAlign w:val="superscript"/>
                  <w:lang w:eastAsia="lt-LT"/>
                </w:rPr>
                <w:t>3</w:t>
              </w:r>
              <w:r>
                <w:rPr>
                  <w:szCs w:val="24"/>
                  <w:lang w:eastAsia="lt-LT"/>
                </w:rPr>
                <w:t xml:space="preserve"> straipsnio 5 dalimi ir įgyvendindama Viešojo ir privataus sektorių partnerystės projektų rengimo ir įgyvendinimo taisykles, patvirti</w:t>
              </w:r>
              <w:r>
                <w:rPr>
                  <w:szCs w:val="24"/>
                  <w:lang w:eastAsia="lt-LT"/>
                </w:rPr>
                <w:t xml:space="preserve">ntas Lietuvos Respublikos Vyriausybės 2009 m. lapkričio 11 d. nutarimu Nr. 1480 „Dėl viešojo ir privataus sektorių partnerystės“, Lietuvos Respublikos Vyriausybė  </w:t>
              </w:r>
              <w:r>
                <w:rPr>
                  <w:spacing w:val="100"/>
                  <w:szCs w:val="24"/>
                  <w:lang w:eastAsia="lt-LT"/>
                </w:rPr>
                <w:t>nutari</w:t>
              </w:r>
              <w:r>
                <w:rPr>
                  <w:szCs w:val="24"/>
                  <w:lang w:eastAsia="lt-LT"/>
                </w:rPr>
                <w:t>a:</w:t>
              </w:r>
            </w:p>
          </w:sdtContent>
        </w:sdt>
        <w:sdt>
          <w:sdtPr>
            <w:alias w:val="1 p."/>
            <w:tag w:val="part_23302763b7b8461fb7c51c51e2dc0a42"/>
            <w:id w:val="1773200352"/>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23302763b7b8461fb7c51c51e2dc0a42"/>
                  <w:id w:val="-1715332790"/>
                  <w:lock w:val="sdtLocked"/>
                </w:sdtPr>
                <w:sdtEndPr/>
                <w:sdtContent>
                  <w:r>
                    <w:rPr>
                      <w:szCs w:val="24"/>
                      <w:lang w:eastAsia="lt-LT"/>
                    </w:rPr>
                    <w:t>1</w:t>
                  </w:r>
                </w:sdtContent>
              </w:sdt>
              <w:r>
                <w:rPr>
                  <w:szCs w:val="24"/>
                  <w:lang w:eastAsia="lt-LT"/>
                </w:rPr>
                <w:t>. Įgyvendinti viešojo ir privataus sektorių partnerystės projektą „Lietuvos kar</w:t>
              </w:r>
              <w:r>
                <w:rPr>
                  <w:szCs w:val="24"/>
                  <w:lang w:eastAsia="lt-LT"/>
                </w:rPr>
                <w:t>iuomenės Rūdninkų karinio poligono karinės infrastruktūros vystymas“ (toliau – Partnerystės projektas), kurio tikslas – užtikrinti Vokietijos Federacinės Respublikos sunkiosios brigados dislokavimą Lietuvos kariuomenės Rūdninkų karinio poligono teritorijoj</w:t>
              </w:r>
              <w:r>
                <w:rPr>
                  <w:szCs w:val="24"/>
                  <w:lang w:eastAsia="lt-LT"/>
                </w:rPr>
                <w:t xml:space="preserve">e, padidinti infrastruktūros ir paslaugų prieinamumą, siekiant užtikrinti numatomos dislokuoti Vokietijos Federacinės Respublikos sunkiosios brigados poreikius, ir padidinti kovinius </w:t>
              </w:r>
              <w:proofErr w:type="spellStart"/>
              <w:r>
                <w:rPr>
                  <w:szCs w:val="24"/>
                  <w:lang w:eastAsia="lt-LT"/>
                </w:rPr>
                <w:t>pajėgumus</w:t>
              </w:r>
              <w:proofErr w:type="spellEnd"/>
              <w:r>
                <w:rPr>
                  <w:szCs w:val="24"/>
                  <w:lang w:eastAsia="lt-LT"/>
                </w:rPr>
                <w:t xml:space="preserve"> Lietuvos Respublikos suverenitetui, teritorijos neliečiamybei i</w:t>
              </w:r>
              <w:r>
                <w:rPr>
                  <w:szCs w:val="24"/>
                  <w:lang w:eastAsia="lt-LT"/>
                </w:rPr>
                <w:t>r vientisumui saugoti ir ginti.</w:t>
              </w:r>
            </w:p>
          </w:sdtContent>
        </w:sdt>
        <w:sdt>
          <w:sdtPr>
            <w:alias w:val="2 p."/>
            <w:tag w:val="part_fa02cd36bcaf4f048b6f138d50aaa609"/>
            <w:id w:val="350849107"/>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fa02cd36bcaf4f048b6f138d50aaa609"/>
                  <w:id w:val="-2136245663"/>
                  <w:lock w:val="sdtLocked"/>
                </w:sdtPr>
                <w:sdtEndPr/>
                <w:sdtContent>
                  <w:r>
                    <w:rPr>
                      <w:szCs w:val="24"/>
                      <w:lang w:eastAsia="lt-LT"/>
                    </w:rPr>
                    <w:t>2</w:t>
                  </w:r>
                </w:sdtContent>
              </w:sdt>
              <w:r>
                <w:rPr>
                  <w:szCs w:val="24"/>
                  <w:lang w:eastAsia="lt-LT"/>
                </w:rPr>
                <w:t>. Nu</w:t>
              </w:r>
              <w:bookmarkStart w:id="0" w:name="_GoBack"/>
              <w:bookmarkEnd w:id="0"/>
              <w:r>
                <w:rPr>
                  <w:szCs w:val="24"/>
                  <w:lang w:eastAsia="lt-LT"/>
                </w:rPr>
                <w:t>statyti pagrindines Partnerystės projekto sąlygas:</w:t>
              </w:r>
            </w:p>
            <w:sdt>
              <w:sdtPr>
                <w:alias w:val="2.1 pp."/>
                <w:tag w:val="part_c2e2d5163c514a8d9b201def913df958"/>
                <w:id w:val="-916626313"/>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c2e2d5163c514a8d9b201def913df958"/>
                      <w:id w:val="1004559567"/>
                      <w:lock w:val="sdtLocked"/>
                    </w:sdtPr>
                    <w:sdtEndPr/>
                    <w:sdtContent>
                      <w:r>
                        <w:rPr>
                          <w:szCs w:val="24"/>
                          <w:lang w:eastAsia="lt-LT"/>
                        </w:rPr>
                        <w:t>2.1</w:t>
                      </w:r>
                    </w:sdtContent>
                  </w:sdt>
                  <w:r>
                    <w:rPr>
                      <w:szCs w:val="24"/>
                      <w:lang w:eastAsia="lt-LT"/>
                    </w:rPr>
                    <w:t>. Partnerystės projektui taikomas partnerystės būdas – valdžios ir privataus subjektų partnerystė;</w:t>
                  </w:r>
                </w:p>
              </w:sdtContent>
            </w:sdt>
            <w:sdt>
              <w:sdtPr>
                <w:alias w:val="2.2 pp."/>
                <w:tag w:val="part_f58e3e9ec8554400ab6d29681e6240ad"/>
                <w:id w:val="-733074178"/>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f58e3e9ec8554400ab6d29681e6240ad"/>
                      <w:id w:val="-1919465350"/>
                      <w:lock w:val="sdtLocked"/>
                    </w:sdtPr>
                    <w:sdtEndPr/>
                    <w:sdtContent>
                      <w:r>
                        <w:rPr>
                          <w:szCs w:val="24"/>
                          <w:lang w:eastAsia="lt-LT"/>
                        </w:rPr>
                        <w:t>2.2</w:t>
                      </w:r>
                    </w:sdtContent>
                  </w:sdt>
                  <w:r>
                    <w:rPr>
                      <w:szCs w:val="24"/>
                      <w:lang w:eastAsia="lt-LT"/>
                    </w:rPr>
                    <w:t xml:space="preserve">. valdžios ir privataus subjektų partnerystės </w:t>
                  </w:r>
                  <w:r>
                    <w:rPr>
                      <w:szCs w:val="24"/>
                      <w:lang w:eastAsia="lt-LT"/>
                    </w:rPr>
                    <w:t>sutarties laikotarpis – iki 15 metų;</w:t>
                  </w:r>
                </w:p>
              </w:sdtContent>
            </w:sdt>
            <w:sdt>
              <w:sdtPr>
                <w:alias w:val="2.3 pp."/>
                <w:tag w:val="part_950554f5367c400ab52ea17819a8cfa3"/>
                <w:id w:val="1988898697"/>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950554f5367c400ab52ea17819a8cfa3"/>
                      <w:id w:val="1718775891"/>
                      <w:lock w:val="sdtLocked"/>
                    </w:sdtPr>
                    <w:sdtEndPr/>
                    <w:sdtContent>
                      <w:r>
                        <w:rPr>
                          <w:szCs w:val="24"/>
                          <w:lang w:eastAsia="lt-LT"/>
                        </w:rPr>
                        <w:t>2.3</w:t>
                      </w:r>
                    </w:sdtContent>
                  </w:sdt>
                  <w:r>
                    <w:rPr>
                      <w:szCs w:val="24"/>
                      <w:lang w:eastAsia="lt-LT"/>
                    </w:rPr>
                    <w:t>. privačiam subjektui perduodamos veiklos:</w:t>
                  </w:r>
                </w:p>
                <w:sdt>
                  <w:sdtPr>
                    <w:alias w:val="2.3.1 pp."/>
                    <w:tag w:val="part_966dbb01fa8444648be547f297403e56"/>
                    <w:id w:val="1011186319"/>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966dbb01fa8444648be547f297403e56"/>
                          <w:id w:val="-2134319675"/>
                          <w:lock w:val="sdtLocked"/>
                        </w:sdtPr>
                        <w:sdtEndPr/>
                        <w:sdtContent>
                          <w:r>
                            <w:rPr>
                              <w:szCs w:val="24"/>
                              <w:lang w:eastAsia="lt-LT"/>
                            </w:rPr>
                            <w:t>2.3.1</w:t>
                          </w:r>
                        </w:sdtContent>
                      </w:sdt>
                      <w:r>
                        <w:rPr>
                          <w:szCs w:val="24"/>
                          <w:lang w:eastAsia="lt-LT"/>
                        </w:rPr>
                        <w:t>. turto sukūrimo veikla, kurią sudaro statinių projektavimas, statyba, įrengimas, baldų, įrangos, įrenginių įgijimas, sukūrimas ir jų įdiegimas, montavimas, įreng</w:t>
                      </w:r>
                      <w:r>
                        <w:rPr>
                          <w:szCs w:val="24"/>
                          <w:lang w:eastAsia="lt-LT"/>
                        </w:rPr>
                        <w:t>imas;</w:t>
                      </w:r>
                    </w:p>
                  </w:sdtContent>
                </w:sdt>
                <w:sdt>
                  <w:sdtPr>
                    <w:alias w:val="2.3.2 pp."/>
                    <w:tag w:val="part_9508c1f83cef429293c7eab27dead24d"/>
                    <w:id w:val="536097567"/>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9508c1f83cef429293c7eab27dead24d"/>
                          <w:id w:val="255334501"/>
                          <w:lock w:val="sdtLocked"/>
                        </w:sdtPr>
                        <w:sdtEndPr/>
                        <w:sdtContent>
                          <w:r>
                            <w:rPr>
                              <w:szCs w:val="24"/>
                              <w:lang w:eastAsia="lt-LT"/>
                            </w:rPr>
                            <w:t>2.3.2</w:t>
                          </w:r>
                        </w:sdtContent>
                      </w:sdt>
                      <w:r>
                        <w:rPr>
                          <w:szCs w:val="24"/>
                          <w:lang w:eastAsia="lt-LT"/>
                        </w:rPr>
                        <w:t>. turto priežiūros veikla, kurią sudaro nekilnojamojo turto priežiūra, teritorijos tvarkymas, baldų, įrangos ir įrenginių priežiūra, ir kito valdžios ir privataus subjektų partnerystės sutartyje numatyto turto priežiūra;</w:t>
                      </w:r>
                    </w:p>
                  </w:sdtContent>
                </w:sdt>
              </w:sdtContent>
            </w:sdt>
            <w:sdt>
              <w:sdtPr>
                <w:alias w:val="2.4 pp."/>
                <w:tag w:val="part_68a5edcc0e1b4b2ebd48253040178738"/>
                <w:id w:val="-999499962"/>
                <w:lock w:val="sdtLocked"/>
              </w:sdtPr>
              <w:sdtEndPr/>
              <w:sdtContent>
                <w:p w:rsidR="00944585" w:rsidRDefault="00E9598D">
                  <w:pPr>
                    <w:tabs>
                      <w:tab w:val="center" w:pos="4153"/>
                      <w:tab w:val="right" w:pos="8306"/>
                    </w:tabs>
                    <w:spacing w:line="360" w:lineRule="atLeast"/>
                    <w:ind w:firstLine="720"/>
                    <w:jc w:val="both"/>
                    <w:rPr>
                      <w:szCs w:val="24"/>
                      <w:lang w:eastAsia="lt-LT"/>
                    </w:rPr>
                  </w:pPr>
                  <w:sdt>
                    <w:sdtPr>
                      <w:alias w:val="Numeris"/>
                      <w:tag w:val="nr_68a5edcc0e1b4b2ebd48253040178738"/>
                      <w:id w:val="-280804180"/>
                      <w:lock w:val="sdtLocked"/>
                    </w:sdtPr>
                    <w:sdtEndPr/>
                    <w:sdtContent>
                      <w:r>
                        <w:rPr>
                          <w:szCs w:val="24"/>
                          <w:lang w:eastAsia="lt-LT"/>
                        </w:rPr>
                        <w:t>2.4</w:t>
                      </w:r>
                    </w:sdtContent>
                  </w:sdt>
                  <w:r>
                    <w:rPr>
                      <w:szCs w:val="24"/>
                      <w:lang w:eastAsia="lt-LT"/>
                    </w:rPr>
                    <w:t>. viešojo s</w:t>
                  </w:r>
                  <w:r>
                    <w:rPr>
                      <w:szCs w:val="24"/>
                      <w:lang w:eastAsia="lt-LT"/>
                    </w:rPr>
                    <w:t xml:space="preserve">ektoriaus subjekto įsipareigojimai, kurie įvertinti naudojant pinigų srautus, apskaičiuotus realiąja verte, ir išreikšti grynąja dabartine verte, – 1 826 722 533 </w:t>
                  </w:r>
                  <w:proofErr w:type="spellStart"/>
                  <w:r>
                    <w:rPr>
                      <w:szCs w:val="24"/>
                      <w:lang w:eastAsia="lt-LT"/>
                    </w:rPr>
                    <w:t>Eur</w:t>
                  </w:r>
                  <w:proofErr w:type="spellEnd"/>
                  <w:r>
                    <w:rPr>
                      <w:szCs w:val="24"/>
                      <w:lang w:eastAsia="lt-LT"/>
                    </w:rPr>
                    <w:t xml:space="preserve"> (vienas milijardas aštuoni šimtai dvidešimt šeši milijonai septyni šimtai dvidešimt du tūk</w:t>
                  </w:r>
                  <w:r>
                    <w:rPr>
                      <w:szCs w:val="24"/>
                      <w:lang w:eastAsia="lt-LT"/>
                    </w:rPr>
                    <w:t>stančiai penki šimtai trisdešimt trys eurai), įskaitant pridėtinės vertės mokestį.</w:t>
                  </w:r>
                </w:p>
              </w:sdtContent>
            </w:sdt>
          </w:sdtContent>
        </w:sdt>
        <w:sdt>
          <w:sdtPr>
            <w:alias w:val="3 p."/>
            <w:tag w:val="part_b4dfb6460e994af4aaac93d01a828d11"/>
            <w:id w:val="-1394113681"/>
            <w:lock w:val="sdtLocked"/>
          </w:sdtPr>
          <w:sdtEndPr/>
          <w:sdtContent>
            <w:p w:rsidR="00944585" w:rsidRDefault="00E9598D">
              <w:pPr>
                <w:spacing w:line="360" w:lineRule="atLeast"/>
                <w:ind w:firstLine="720"/>
                <w:jc w:val="both"/>
                <w:rPr>
                  <w:szCs w:val="24"/>
                  <w:lang w:eastAsia="lt-LT"/>
                </w:rPr>
              </w:pPr>
              <w:sdt>
                <w:sdtPr>
                  <w:alias w:val="Numeris"/>
                  <w:tag w:val="nr_b4dfb6460e994af4aaac93d01a828d11"/>
                  <w:id w:val="797730059"/>
                  <w:lock w:val="sdtLocked"/>
                </w:sdtPr>
                <w:sdtEndPr/>
                <w:sdtContent>
                  <w:r>
                    <w:rPr>
                      <w:szCs w:val="24"/>
                      <w:lang w:eastAsia="lt-LT"/>
                    </w:rPr>
                    <w:t>3</w:t>
                  </w:r>
                </w:sdtContent>
              </w:sdt>
              <w:r>
                <w:rPr>
                  <w:szCs w:val="24"/>
                  <w:lang w:eastAsia="lt-LT"/>
                </w:rPr>
                <w:t>. Įgalioti Lietuvos Respublikos krašto apsaugos ministeriją, įvykdžius Viešojo ir privataus sektorių partnerystės projektų rengimo ir įgyvendinimo taisyklėse, patvirt</w:t>
              </w:r>
              <w:r>
                <w:rPr>
                  <w:szCs w:val="24"/>
                  <w:lang w:eastAsia="lt-LT"/>
                </w:rPr>
                <w:t>intose Lietuvos Respublikos Vyriausybės 2009 m. lapkričio 11 d. nutarimu Nr. 1480 „Dėl viešojo ir privataus sektorių partnerystės“, nustatytas sąlygas, pasirašyti valdžios ir privataus subjektų partnerystės sutartį ir įgyvendinti Partnerystės projektą.</w:t>
              </w:r>
            </w:p>
            <w:p w:rsidR="00944585" w:rsidRDefault="00944585">
              <w:pPr>
                <w:jc w:val="both"/>
                <w:rPr>
                  <w:szCs w:val="24"/>
                  <w:lang w:eastAsia="lt-LT"/>
                </w:rPr>
              </w:pPr>
            </w:p>
            <w:p w:rsidR="00944585" w:rsidRDefault="00944585">
              <w:pPr>
                <w:jc w:val="both"/>
                <w:rPr>
                  <w:lang w:eastAsia="lt-LT"/>
                </w:rPr>
              </w:pPr>
            </w:p>
            <w:p w:rsidR="00944585" w:rsidRDefault="00944585">
              <w:pPr>
                <w:jc w:val="both"/>
                <w:rPr>
                  <w:lang w:eastAsia="lt-LT"/>
                </w:rPr>
              </w:pPr>
            </w:p>
            <w:p w:rsidR="00944585" w:rsidRDefault="00E9598D">
              <w:pPr>
                <w:jc w:val="both"/>
                <w:rPr>
                  <w:lang w:eastAsia="lt-LT"/>
                </w:rPr>
              </w:pPr>
            </w:p>
          </w:sdtContent>
        </w:sdt>
        <w:sdt>
          <w:sdtPr>
            <w:alias w:val="signatura"/>
            <w:tag w:val="part_f306df73d9fa4e249380f3f8be8039af"/>
            <w:id w:val="-1712101941"/>
            <w:lock w:val="sdtLocked"/>
          </w:sdtPr>
          <w:sdtEndPr/>
          <w:sdtContent>
            <w:p w:rsidR="00944585" w:rsidRDefault="00E9598D">
              <w:pPr>
                <w:tabs>
                  <w:tab w:val="center" w:pos="-7800"/>
                  <w:tab w:val="center" w:pos="4153"/>
                  <w:tab w:val="left" w:pos="6237"/>
                  <w:tab w:val="right" w:pos="8306"/>
                </w:tabs>
                <w:rPr>
                  <w:lang w:eastAsia="lt-LT"/>
                </w:rPr>
              </w:pPr>
              <w:r>
                <w:rPr>
                  <w:lang w:eastAsia="lt-LT"/>
                </w:rPr>
                <w:t xml:space="preserve">Laikinai einanti Ministro Pirmininko pareigas                                                 Ingrida </w:t>
              </w:r>
              <w:proofErr w:type="spellStart"/>
              <w:r>
                <w:rPr>
                  <w:lang w:eastAsia="lt-LT"/>
                </w:rPr>
                <w:t>Šimonytė</w:t>
              </w:r>
              <w:proofErr w:type="spellEnd"/>
            </w:p>
            <w:p w:rsidR="00944585" w:rsidRDefault="00944585">
              <w:pPr>
                <w:tabs>
                  <w:tab w:val="center" w:pos="-7800"/>
                  <w:tab w:val="center" w:pos="4153"/>
                  <w:tab w:val="left" w:pos="6237"/>
                  <w:tab w:val="right" w:pos="8306"/>
                </w:tabs>
                <w:rPr>
                  <w:lang w:eastAsia="lt-LT"/>
                </w:rPr>
              </w:pPr>
            </w:p>
            <w:p w:rsidR="00944585" w:rsidRDefault="00944585">
              <w:pPr>
                <w:tabs>
                  <w:tab w:val="center" w:pos="-7800"/>
                  <w:tab w:val="center" w:pos="4153"/>
                  <w:tab w:val="left" w:pos="6237"/>
                  <w:tab w:val="right" w:pos="8306"/>
                </w:tabs>
                <w:rPr>
                  <w:lang w:eastAsia="lt-LT"/>
                </w:rPr>
              </w:pPr>
            </w:p>
            <w:p w:rsidR="00944585" w:rsidRDefault="00944585">
              <w:pPr>
                <w:tabs>
                  <w:tab w:val="center" w:pos="-7800"/>
                  <w:tab w:val="center" w:pos="4153"/>
                  <w:tab w:val="left" w:pos="6237"/>
                  <w:tab w:val="right" w:pos="8306"/>
                </w:tabs>
                <w:rPr>
                  <w:lang w:eastAsia="lt-LT"/>
                </w:rPr>
              </w:pPr>
            </w:p>
            <w:p w:rsidR="00944585" w:rsidRDefault="00E9598D">
              <w:pPr>
                <w:tabs>
                  <w:tab w:val="center" w:pos="-7800"/>
                  <w:tab w:val="left" w:pos="6237"/>
                  <w:tab w:val="right" w:pos="8306"/>
                </w:tabs>
                <w:rPr>
                  <w:lang w:eastAsia="lt-LT"/>
                </w:rPr>
              </w:pPr>
              <w:r>
                <w:rPr>
                  <w:lang w:eastAsia="lt-LT"/>
                </w:rPr>
                <w:t xml:space="preserve">Laikinai einantis krašto apsaugos ministro pareigas                                    Laurynas </w:t>
              </w:r>
              <w:proofErr w:type="spellStart"/>
              <w:r>
                <w:rPr>
                  <w:lang w:eastAsia="lt-LT"/>
                </w:rPr>
                <w:t>Kasčiūnas</w:t>
              </w:r>
              <w:proofErr w:type="spellEnd"/>
              <w:r>
                <w:rPr>
                  <w:lang w:eastAsia="lt-LT"/>
                </w:rPr>
                <w:tab/>
              </w:r>
            </w:p>
          </w:sdtContent>
        </w:sdt>
      </w:sdtContent>
    </w:sdt>
    <w:sectPr w:rsidR="00944585">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4585" w:rsidRDefault="00E9598D">
      <w:pPr>
        <w:rPr>
          <w:lang w:eastAsia="lt-LT"/>
        </w:rPr>
      </w:pPr>
      <w:r>
        <w:rPr>
          <w:lang w:eastAsia="lt-LT"/>
        </w:rPr>
        <w:separator/>
      </w:r>
    </w:p>
  </w:endnote>
  <w:endnote w:type="continuationSeparator" w:id="0">
    <w:p w:rsidR="00944585" w:rsidRDefault="00E9598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585" w:rsidRDefault="00944585">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585" w:rsidRDefault="00944585">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585" w:rsidRDefault="00944585">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4585" w:rsidRDefault="00E9598D">
      <w:pPr>
        <w:rPr>
          <w:lang w:eastAsia="lt-LT"/>
        </w:rPr>
      </w:pPr>
      <w:r>
        <w:rPr>
          <w:lang w:eastAsia="lt-LT"/>
        </w:rPr>
        <w:separator/>
      </w:r>
    </w:p>
  </w:footnote>
  <w:footnote w:type="continuationSeparator" w:id="0">
    <w:p w:rsidR="00944585" w:rsidRDefault="00E9598D">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585" w:rsidRDefault="00E9598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944585" w:rsidRDefault="00944585">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585" w:rsidRDefault="00E9598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944585" w:rsidRDefault="00944585">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4585" w:rsidRDefault="00944585">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944585"/>
    <w:rsid w:val="00E959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B350BD6"/>
  <w15:docId w15:val="{086A8C32-072C-47B2-8C93-932E747B4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5130072AB3E4E45975B4F25CF14FCD7" ma:contentTypeVersion="0" ma:contentTypeDescription="Kurkite naują dokumentą." ma:contentTypeScope="" ma:versionID="b4682ab734dd85564037f6fdd05a3887">
  <xsd:schema xmlns:xsd="http://www.w3.org/2001/XMLSchema" xmlns:xs="http://www.w3.org/2001/XMLSchema" xmlns:p="http://schemas.microsoft.com/office/2006/metadata/properties" targetNamespace="http://schemas.microsoft.com/office/2006/metadata/properties" ma:root="true" ma:fieldsID="e86f584cdcdc82c9f999312fcf803036">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f1cf4a52e8a4b82b751b2f3a96bd3c2" PartId="7c00bacdc3a84009bdc87d52b867d318">
    <Part Type="preambule" DocPartId="8ee12ec82f404bc1af9af27c584daefb" PartId="6fe8fef65ce244dc8faecbb1bea214dd"/>
    <Part Type="punktas" Nr="1" Abbr="1 p." DocPartId="7f52309c20504321a49ba50375c7d060" PartId="23302763b7b8461fb7c51c51e2dc0a42"/>
    <Part Type="punktas" Nr="2" Abbr="2 p." DocPartId="2c3995aef4bb4c94936beb6b24b97a71" PartId="fa02cd36bcaf4f048b6f138d50aaa609">
      <Part Type="papunktis" Nr="2.1" Abbr="2.1 pp." DocPartId="3bb2d43eb1454b2fb042a1586d5f850e" PartId="c2e2d5163c514a8d9b201def913df958"/>
      <Part Type="papunktis" Nr="2.2" Abbr="2.2 pp." DocPartId="510c32b97a284c6f9a9064cb69508ea4" PartId="f58e3e9ec8554400ab6d29681e6240ad"/>
      <Part Type="papunktis" Nr="2.3" Abbr="2.3 pp." DocPartId="52aa23a0d25143408e210256ebd2b329" PartId="950554f5367c400ab52ea17819a8cfa3">
        <Part Type="papunktis" Nr="2.3.1" Abbr="2.3.1 pp." DocPartId="3d6ae8150cf84dfdafa668d634b4b219" PartId="966dbb01fa8444648be547f297403e56"/>
        <Part Type="papunktis" Nr="2.3.2" Abbr="2.3.2 pp." DocPartId="c665d2d3dad84893abc46c6bf3c13815" PartId="9508c1f83cef429293c7eab27dead24d"/>
      </Part>
      <Part Type="papunktis" Nr="2.4" Abbr="2.4 pp." DocPartId="b8b7f74d61d04a4e812165a506e4edea" PartId="68a5edcc0e1b4b2ebd48253040178738"/>
    </Part>
    <Part Type="punktas" Nr="3" Abbr="3 p." DocPartId="74cd467dabb249d6ac459cebe623b96f" PartId="b4dfb6460e994af4aaac93d01a828d11"/>
    <Part Type="signatura" DocPartId="42cac4a5d69845da873be080683da343" PartId="f306df73d9fa4e249380f3f8be8039af"/>
  </Part>
</Parts>
</file>

<file path=customXml/itemProps1.xml><?xml version="1.0" encoding="utf-8"?>
<ds:datastoreItem xmlns:ds="http://schemas.openxmlformats.org/officeDocument/2006/customXml" ds:itemID="{548886B3-53CA-494F-A43F-4E653F8E60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AD22C3C-81CD-4304-95CF-53BE1EE82E93}">
  <ds:schemaRefs>
    <ds:schemaRef ds:uri="http://schemas.microsoft.com/sharepoint/v3/contenttype/forms"/>
  </ds:schemaRefs>
</ds:datastoreItem>
</file>

<file path=customXml/itemProps3.xml><?xml version="1.0" encoding="utf-8"?>
<ds:datastoreItem xmlns:ds="http://schemas.openxmlformats.org/officeDocument/2006/customXml" ds:itemID="{00CF6A08-4229-4A3A-8CA7-0C65B94BA5E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6B7855B-6215-4E57-B2B3-67171D72A8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328</Words>
  <Characters>2665</Characters>
  <Application>Microsoft Office Word</Application>
  <DocSecurity>0</DocSecurity>
  <Lines>22</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2988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3</cp:revision>
  <cp:lastPrinted>2017-06-01T05:28:00Z</cp:lastPrinted>
  <dcterms:created xsi:type="dcterms:W3CDTF">2024-12-11T13:22:00Z</dcterms:created>
  <dcterms:modified xsi:type="dcterms:W3CDTF">2024-12-11T15:20:00Z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0x01010015130072AB3E4E45975B4F25CF14FCD7</vt:lpwstr>
  </property>
</Properties>
</file>