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a33dd68419245da8b68b7687a17e6cd"/>
        <w:id w:val="632912085"/>
        <w:lock w:val="sdtLocked"/>
      </w:sdtPr>
      <w:sdtEndPr/>
      <w:sdtContent>
        <w:p w14:paraId="515227DE" w14:textId="77777777" w:rsidR="0010344B" w:rsidRDefault="0010344B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99A8548" w14:textId="3EC5B67C" w:rsidR="0010344B" w:rsidRDefault="00644C91">
          <w:pPr>
            <w:tabs>
              <w:tab w:val="right" w:pos="9638"/>
            </w:tabs>
            <w:jc w:val="center"/>
            <w:rPr>
              <w:rFonts w:ascii="TimesLT" w:hAnsi="TimesLT"/>
              <w:sz w:val="20"/>
              <w:lang w:val="en-US"/>
            </w:rPr>
          </w:pPr>
          <w:r>
            <w:rPr>
              <w:rFonts w:ascii="TimesLT" w:hAnsi="TimesLT"/>
              <w:sz w:val="20"/>
              <w:lang w:val="en-US"/>
            </w:rPr>
            <w:object w:dxaOrig="811" w:dyaOrig="961" w14:anchorId="49D89A6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6pt;height:42pt" o:ole="" fillcolor="window">
                <v:imagedata r:id="rId8" o:title=""/>
              </v:shape>
              <o:OLEObject Type="Embed" ProgID="Word.Picture.8" ShapeID="_x0000_i1025" DrawAspect="Content" ObjectID="_1665490725" r:id="rId9"/>
            </w:object>
          </w:r>
        </w:p>
        <w:p w14:paraId="41F678BB" w14:textId="77777777" w:rsidR="0010344B" w:rsidRDefault="0010344B">
          <w:pPr>
            <w:tabs>
              <w:tab w:val="right" w:pos="9638"/>
            </w:tabs>
            <w:jc w:val="center"/>
            <w:rPr>
              <w:b/>
              <w:szCs w:val="24"/>
            </w:rPr>
          </w:pPr>
        </w:p>
        <w:p w14:paraId="3E997EB3" w14:textId="06C86F2C" w:rsidR="0010344B" w:rsidRDefault="00644C91">
          <w:pPr>
            <w:tabs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219E7D0F" w14:textId="77777777" w:rsidR="0010344B" w:rsidRDefault="0010344B">
          <w:pPr>
            <w:tabs>
              <w:tab w:val="right" w:pos="9638"/>
            </w:tabs>
            <w:rPr>
              <w:szCs w:val="24"/>
            </w:rPr>
          </w:pPr>
        </w:p>
        <w:p w14:paraId="58306EBB" w14:textId="77777777" w:rsidR="0010344B" w:rsidRDefault="00644C91">
          <w:pPr>
            <w:tabs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A9F31F7" w14:textId="5D4DDBDA" w:rsidR="0010344B" w:rsidRDefault="00644C91">
          <w:pPr>
            <w:tabs>
              <w:tab w:val="left" w:pos="2835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2019 M. LIEPOS 3 D. ĮSAKYMO NR. V-777 „DĖL </w:t>
          </w:r>
          <w:r>
            <w:rPr>
              <w:b/>
              <w:szCs w:val="24"/>
            </w:rPr>
            <w:t>LIETUVOS RESPUBLIKOS SVEIKATOS APSAUGOS MINISTERIJOS VALDOMŲ IR VALSTYBĖS ĮMONĖS REGISTRŲ CENTRO TVARKOMŲ ELEKTRONINĖS SVEIKATOS SISTEMOS INFORMACINIŲ SISTEMŲ DUOMENŲ SAUGOS NUOSTATŲ IR DUOMENŲ SUBJEKTŲ TEISIŲ ĮGYVENDINIMO IŠANKSTINĖS PACIENTŲ REGISTRACIJO</w:t>
          </w:r>
          <w:r>
            <w:rPr>
              <w:b/>
              <w:szCs w:val="24"/>
            </w:rPr>
            <w:t>S INFORMACINĖJE SISTEMOJE TVARKOS APRAŠO PATVIRTINIMO“ PAKEITIMO</w:t>
          </w:r>
        </w:p>
        <w:p w14:paraId="5F0D8229" w14:textId="77777777" w:rsidR="0010344B" w:rsidRDefault="0010344B">
          <w:pPr>
            <w:tabs>
              <w:tab w:val="left" w:pos="2835"/>
              <w:tab w:val="right" w:pos="9638"/>
            </w:tabs>
            <w:jc w:val="center"/>
            <w:rPr>
              <w:b/>
              <w:szCs w:val="24"/>
            </w:rPr>
          </w:pPr>
        </w:p>
        <w:p w14:paraId="7319D21F" w14:textId="699273C3" w:rsidR="0010344B" w:rsidRDefault="00644C91">
          <w:pPr>
            <w:tabs>
              <w:tab w:val="left" w:pos="2835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2020 m. spalio 29 d. </w:t>
          </w:r>
          <w:r>
            <w:rPr>
              <w:szCs w:val="24"/>
            </w:rPr>
            <w:t>Nr. V-2423</w:t>
          </w:r>
        </w:p>
        <w:p w14:paraId="409EDFCE" w14:textId="77777777" w:rsidR="0010344B" w:rsidRDefault="00644C91">
          <w:pPr>
            <w:tabs>
              <w:tab w:val="right" w:pos="9638"/>
            </w:tabs>
            <w:ind w:left="18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9FCB515" w14:textId="5E5127AD" w:rsidR="0010344B" w:rsidRDefault="0010344B">
          <w:pPr>
            <w:tabs>
              <w:tab w:val="right" w:pos="9638"/>
            </w:tabs>
            <w:ind w:left="181"/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60a23e9f164a4597bf4fd73d52ac25d7"/>
            <w:id w:val="-1122387134"/>
            <w:lock w:val="sdtLocked"/>
          </w:sdtPr>
          <w:sdtEndPr/>
          <w:sdtContent>
            <w:p w14:paraId="0C5BC438" w14:textId="2277669D" w:rsidR="0010344B" w:rsidRDefault="00644C91">
              <w:pPr>
                <w:tabs>
                  <w:tab w:val="left" w:pos="1276"/>
                  <w:tab w:val="right" w:pos="9638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0a23e9f164a4597bf4fd73d52ac25d7"/>
                  <w:id w:val="-12861102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36"/>
                  <w:szCs w:val="24"/>
                  <w:lang w:eastAsia="lt-LT"/>
                </w:rPr>
                <w:t xml:space="preserve">Pakeičiu </w:t>
              </w:r>
              <w:r>
                <w:rPr>
                  <w:color w:val="000000"/>
                  <w:szCs w:val="24"/>
                  <w:lang w:eastAsia="lt-LT"/>
                </w:rPr>
                <w:t>Lietuvos Respublikos sveikatos apsaugos ministro 2019 m. liepos 3 d. įsakymą Nr. V-777 „Dėl Lietuvos Respublikos sveikato</w:t>
              </w:r>
              <w:r>
                <w:rPr>
                  <w:color w:val="000000"/>
                  <w:szCs w:val="24"/>
                  <w:lang w:eastAsia="lt-LT"/>
                </w:rPr>
                <w:t>s apsaugos ministerijos valdomų ir Valstybės įmonės Registrų centro tvarkomų elektroninės sveikatos sistemos informacinių sistemų duomenų saugos nuostatų ir Duomenų subjektų teisių įgyvendinimo Išankstinės pacientų registracijos informacinėje sistemoje tva</w:t>
              </w:r>
              <w:r>
                <w:rPr>
                  <w:color w:val="000000"/>
                  <w:szCs w:val="24"/>
                  <w:lang w:eastAsia="lt-LT"/>
                </w:rPr>
                <w:t>rkos aprašo patvirtinimo“:</w:t>
              </w:r>
            </w:p>
            <w:sdt>
              <w:sdtPr>
                <w:alias w:val="1.1 pp."/>
                <w:tag w:val="part_94fa4cadfcdc439281bb4f92112f7ce4"/>
                <w:id w:val="-74288500"/>
                <w:lock w:val="sdtLocked"/>
              </w:sdtPr>
              <w:sdtEndPr/>
              <w:sdtContent>
                <w:p w14:paraId="2E523DCD" w14:textId="1E2C3EF1" w:rsidR="0010344B" w:rsidRDefault="00644C91">
                  <w:pPr>
                    <w:tabs>
                      <w:tab w:val="left" w:pos="1276"/>
                      <w:tab w:val="right" w:pos="9638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fa4cadfcdc439281bb4f92112f7ce4"/>
                      <w:id w:val="-17686077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Pakeičiu preambulę ir ją išdėstau taip:</w:t>
                  </w:r>
                </w:p>
                <w:sdt>
                  <w:sdtPr>
                    <w:alias w:val="citata"/>
                    <w:tag w:val="part_1ea2d8b0cec34327ada0a29e793f5d83"/>
                    <w:id w:val="-1445687187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7b198aee92de4c22a1395a40ffb13fb4"/>
                        <w:id w:val="1261722049"/>
                        <w:lock w:val="sdtLocked"/>
                      </w:sdtPr>
                      <w:sdtEndPr/>
                      <w:sdtContent>
                        <w:p w14:paraId="598725A1" w14:textId="7765916B" w:rsidR="0010344B" w:rsidRDefault="00644C91">
                          <w:pPr>
                            <w:tabs>
                              <w:tab w:val="left" w:pos="1276"/>
                              <w:tab w:val="right" w:pos="9638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„Vadovaudamasis Bendrųjų elektroninės informacijos saugos reikalavimų aprašo, patvirtinto Lietuvos Respublikos Vyriausybės 2013 m. liepos 24 d. nutarimu Nr. 716 „Dėl Bendrųjų elektro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ninės informacijos saugos reikalavimų aprašo, Saugos dokumentų turinio gairių aprašo ir Elektroninės informacijos, sudarančios valstybės informacinius išteklius, svarbos įvertinimo ir valstybės informacinių sistemų, registrų ir kitų informacinių sistemų kl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asifikavimo gairių aprašo patvirtinimo“, 7.1 papunkčiu, 11, 12, 19, 26, 31 punktais, Organizacinių ir techninių kibernetinio saugumo reikalavimų, taikomų kibernetinio saugumo subjektams, aprašo, patvirtinto Lietuvos Respublikos Vyriausybės 2018 m. rugpjūči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 13 d. nutarimu Nr. 818 „Dėl Lietuvos Respublikos kibernetinio saugumo įstatymo įgyvendinimo“, 6 punktu ir 2016 m. balandžio 27 d. Europos Parlamento ir Tarybos reglamento (ES) 2016/679 dėl fizinių asmenų apsaugos tvarkant asmens duomenis ir dėl laisvo 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kių duomenų judėjimo ir kuriuo panaikinama Direktyva 95/46/EB (Bendrojo duomenų apsaugos reglamento) 24 straipsnio 1 dalimi ir atsižvelgdamas į Europos Komisijos 2018 m. sausio 24 d. komunikatą Europos Parlamentui ir Tarybai „Didesnė apsauga, naujos galimy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bės. Komisijos gairės dėl tiesioginio Bendrojo duomenų apsaugos reglamento taikymo nuo 2018 m. gegužės 25 d.“:“.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7f36f373e5c4f49b2d53ca6b1d25e97"/>
                <w:id w:val="-620990713"/>
                <w:lock w:val="sdtLocked"/>
              </w:sdtPr>
              <w:sdtEndPr/>
              <w:sdtContent>
                <w:p w14:paraId="046EBA78" w14:textId="183AADDA" w:rsidR="0010344B" w:rsidRDefault="00644C91">
                  <w:pPr>
                    <w:tabs>
                      <w:tab w:val="left" w:pos="1276"/>
                      <w:tab w:val="right" w:pos="9638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7f36f373e5c4f49b2d53ca6b1d25e97"/>
                      <w:id w:val="-11596930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Pakeičiu nurodytu įsakymu patvirtintus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Lietuvos Respublikos sveikatos apsaugos ministerijos valdomų ir Valstybės įmonės Registrų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centro tvarkomų e</w:t>
                  </w:r>
                  <w:r>
                    <w:rPr>
                      <w:szCs w:val="24"/>
                      <w:lang w:eastAsia="lt-LT"/>
                    </w:rPr>
                    <w:t xml:space="preserve">lektroninės sveikatos sistemos informacinių sistemų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duomenų saugos nuostatus:</w:t>
                  </w:r>
                </w:p>
                <w:sdt>
                  <w:sdtPr>
                    <w:alias w:val="1.2.1 pp."/>
                    <w:tag w:val="part_7f46d08318834d059f39ab4e7047f901"/>
                    <w:id w:val="-39364347"/>
                    <w:lock w:val="sdtLocked"/>
                  </w:sdtPr>
                  <w:sdtEndPr/>
                  <w:sdtContent>
                    <w:p w14:paraId="158E4F90" w14:textId="24638038" w:rsidR="0010344B" w:rsidRDefault="00644C91">
                      <w:pPr>
                        <w:tabs>
                          <w:tab w:val="left" w:pos="1276"/>
                          <w:tab w:val="right" w:pos="9638"/>
                        </w:tabs>
                        <w:spacing w:line="276" w:lineRule="auto"/>
                        <w:ind w:left="1224"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46d08318834d059f39ab4e7047f901"/>
                          <w:id w:val="-1805145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 Pakeičiu 2 punktą ir jį išdėstau taip:</w:t>
                      </w:r>
                    </w:p>
                    <w:sdt>
                      <w:sdtPr>
                        <w:alias w:val="citata"/>
                        <w:tag w:val="part_e239f0c1b2514e1d8d41800039e3a17b"/>
                        <w:id w:val="152656077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423fdf00388f49ff8502c8ffea0acfa7"/>
                            <w:id w:val="67691118"/>
                            <w:lock w:val="sdtLocked"/>
                          </w:sdtPr>
                          <w:sdtEndPr/>
                          <w:sdtContent>
                            <w:p w14:paraId="7CDD6B6E" w14:textId="44259556" w:rsidR="0010344B" w:rsidRDefault="00644C91">
                              <w:pPr>
                                <w:tabs>
                                  <w:tab w:val="left" w:pos="720"/>
                                  <w:tab w:val="right" w:pos="9638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23fdf00388f49ff8502c8ffea0acfa7"/>
                                  <w:id w:val="-2223017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Saugos nuostatuose vartojamos sąvokos apibrėžtos Lietuvos Respublikos kibernetinio saugumo įstatyme,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Lietuvos Respublikos valstybės informacinių išteklių valdymo įstatyme, Bendrųjų elektroninės informacijos saugos reikalavimų apraše, patvirtintame Lietuvos Respublikos Vyriausybės 2013 m. liepos 24 d. nutarimu Nr. 716 „Dėl Bendrųjų elektroninės informacijo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 saugos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reikalavimų aprašo, Saugos dokumentų turinio gairių aprašo ir Elektroninės informacijos, sudarančios valstybės informacinius išteklius, svarbos įvertinimo ir valstybės informacinių sistemų, registrų ir kitų informacinių sistemų klasifikavimo gairi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ų aprašo patvirtinimo“ (toliau – Bendrųjų elektroninės informacijos saugos reikalavimų aprašas).“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b250540bb3874fadb54bee8887299705"/>
                    <w:id w:val="1717216"/>
                    <w:lock w:val="sdtLocked"/>
                  </w:sdtPr>
                  <w:sdtEndPr/>
                  <w:sdtContent>
                    <w:p w14:paraId="00754CE1" w14:textId="72F46214" w:rsidR="0010344B" w:rsidRDefault="00644C91">
                      <w:pPr>
                        <w:tabs>
                          <w:tab w:val="left" w:pos="1276"/>
                          <w:tab w:val="right" w:pos="9638"/>
                        </w:tabs>
                        <w:spacing w:line="276" w:lineRule="auto"/>
                        <w:ind w:left="1224"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50540bb3874fadb54bee8887299705"/>
                          <w:id w:val="15720034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 Pakeičiu 13.2.8 papunktį ir jį išdėstau taip:</w:t>
                      </w:r>
                    </w:p>
                    <w:sdt>
                      <w:sdtPr>
                        <w:alias w:val="citata"/>
                        <w:tag w:val="part_7c41d97e92c9470092f4c8d56e8b9a98"/>
                        <w:id w:val="-1010752668"/>
                        <w:lock w:val="sdtLocked"/>
                      </w:sdtPr>
                      <w:sdtEndPr/>
                      <w:sdtContent>
                        <w:sdt>
                          <w:sdtPr>
                            <w:alias w:val="13.2.8 pp."/>
                            <w:tag w:val="part_58f997cbc01c4d4fa0b1b82f039422e6"/>
                            <w:id w:val="1844044116"/>
                            <w:lock w:val="sdtLocked"/>
                          </w:sdtPr>
                          <w:sdtEndPr/>
                          <w:sdtContent>
                            <w:p w14:paraId="70DEEA97" w14:textId="0567BA5F" w:rsidR="0010344B" w:rsidRDefault="00644C91">
                              <w:pPr>
                                <w:tabs>
                                  <w:tab w:val="left" w:pos="1276"/>
                                  <w:tab w:val="right" w:pos="9638"/>
                                </w:tabs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8f997cbc01c4d4fa0b1b82f039422e6"/>
                                  <w:id w:val="-21327008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13.2.8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atlikti Organizacinių ir techninių kibernetinio saugumo reikalavimų, taikomų kibernet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inio saugumo subjektams, aprašo, patvirtinto Lietuvos Respublikos Vyriausybės 2018 m. rugpjūčio 13 d. nutarimu Nr. 818 „Dėl Lietuvos Respublikos kibernetinio saugumo įstatymo įgyvendinimo“, nustatytas asmens, atsakingo už kibernetinio saugumo organizavimą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ir užtikrinimą, funkcijas;“.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41178176860d490ea1ada09eed47f77f"/>
                    <w:id w:val="19134193"/>
                    <w:lock w:val="sdtLocked"/>
                  </w:sdtPr>
                  <w:sdtEndPr/>
                  <w:sdtContent>
                    <w:p w14:paraId="10780E29" w14:textId="08565480" w:rsidR="0010344B" w:rsidRDefault="00644C91">
                      <w:pPr>
                        <w:tabs>
                          <w:tab w:val="left" w:pos="1276"/>
                          <w:tab w:val="right" w:pos="9638"/>
                        </w:tabs>
                        <w:spacing w:line="276" w:lineRule="auto"/>
                        <w:ind w:left="1224"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178176860d490ea1ada09eed47f77f"/>
                          <w:id w:val="17698907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 Pripažįstu netekusiu galios 20.7 papunktį.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df93749b9024b98ab924b4cead220de"/>
            <w:id w:val="1267114059"/>
            <w:lock w:val="sdtLocked"/>
          </w:sdtPr>
          <w:sdtEndPr/>
          <w:sdtContent>
            <w:p w14:paraId="56F4662A" w14:textId="2167DFF3" w:rsidR="0010344B" w:rsidRDefault="00644C91" w:rsidP="00644C91">
              <w:pPr>
                <w:tabs>
                  <w:tab w:val="left" w:pos="1276"/>
                  <w:tab w:val="right" w:pos="9638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93749b9024b98ab924b4cead220de"/>
                  <w:id w:val="103069031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36"/>
                  <w:szCs w:val="24"/>
                  <w:lang w:eastAsia="lt-LT"/>
                </w:rPr>
                <w:t xml:space="preserve">Nustatau </w:t>
              </w:r>
              <w:r>
                <w:rPr>
                  <w:szCs w:val="24"/>
                  <w:lang w:eastAsia="lt-LT"/>
                </w:rPr>
                <w:t>kad šio įsakymo 1.2.1 ir 1.2.3 papunkčiai įsigalioja 2020 m. gruodžio 1 d.</w:t>
              </w:r>
            </w:p>
          </w:sdtContent>
        </w:sdt>
        <w:sdt>
          <w:sdtPr>
            <w:alias w:val="signatura"/>
            <w:tag w:val="part_9967fbe8336645e9ac453498d7186215"/>
            <w:id w:val="-976064251"/>
            <w:lock w:val="sdtLocked"/>
          </w:sdtPr>
          <w:sdtEndPr/>
          <w:sdtContent>
            <w:p w14:paraId="5CB78CD4" w14:textId="77777777" w:rsidR="00644C91" w:rsidRDefault="00644C91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5C4A357D" w14:textId="77777777" w:rsidR="00644C91" w:rsidRDefault="00644C91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25F2DE0B" w14:textId="77777777" w:rsidR="00644C91" w:rsidRDefault="00644C91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</w:pPr>
            </w:p>
            <w:p w14:paraId="45AD5BE2" w14:textId="0BD4E66B" w:rsidR="0010344B" w:rsidRDefault="00644C91">
              <w:pPr>
                <w:tabs>
                  <w:tab w:val="left" w:pos="7230"/>
                  <w:tab w:val="left" w:pos="7655"/>
                  <w:tab w:val="right" w:pos="10348"/>
                </w:tabs>
                <w:spacing w:line="276" w:lineRule="auto"/>
                <w:ind w:right="1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10344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4DE66C" w14:textId="77777777" w:rsidR="0010344B" w:rsidRDefault="00644C9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4F64986" w14:textId="77777777" w:rsidR="0010344B" w:rsidRDefault="00644C9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B237ED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C6DFB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A8B388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246455" w14:textId="77777777" w:rsidR="0010344B" w:rsidRDefault="00644C9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111E20D" w14:textId="77777777" w:rsidR="0010344B" w:rsidRDefault="00644C9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D5292A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C4411E" w14:textId="10F23270" w:rsidR="0010344B" w:rsidRDefault="00644C91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  <w:p w14:paraId="6054DE9F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835E5" w14:textId="77777777" w:rsidR="0010344B" w:rsidRDefault="0010344B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07F"/>
    <w:rsid w:val="0010344B"/>
    <w:rsid w:val="00644C91"/>
    <w:rsid w:val="007C0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BFF51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09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3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9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84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84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393bb792f6f44109e1525086316b8c2" PartId="fa33dd68419245da8b68b7687a17e6cd">
    <Part Type="punktas" Nr="1" Abbr="1 p." DocPartId="ae31c2f50e4546d1b0c0e284d53e5d97" PartId="60a23e9f164a4597bf4fd73d52ac25d7">
      <Part Type="papunktis" Nr="1.1" Abbr="1.1 pp." DocPartId="345a7ad349ea4f10b395797c5717f696" PartId="94fa4cadfcdc439281bb4f92112f7ce4">
        <Part Type="citata" DocPartId="0919f7eb8c984ba193d7738a4168bba3" PartId="1ea2d8b0cec34327ada0a29e793f5d83">
          <Part Type="pastraipa" DocPartId="8be35d2974b345d280fbecd34924d718" PartId="7b198aee92de4c22a1395a40ffb13fb4"/>
        </Part>
      </Part>
      <Part Type="papunktis" Nr="1.2" Abbr="1.2 pp." DocPartId="c570b6b71e8d43e5b3745c41f431cf1c" PartId="97f36f373e5c4f49b2d53ca6b1d25e97">
        <Part Type="papunktis" Nr="1.2.1" Abbr="1.2.1 pp." DocPartId="7dcecab5a7654271b1f1677696e3b720" PartId="7f46d08318834d059f39ab4e7047f901">
          <Part Type="citata" DocPartId="64d7e562dc274a7aa450918fd9c808f4" PartId="e239f0c1b2514e1d8d41800039e3a17b">
            <Part Type="punktas" Nr="2" Abbr="2 p." DocPartId="891b994858914a51ae677b5c8dfbfde4" PartId="423fdf00388f49ff8502c8ffea0acfa7"/>
          </Part>
        </Part>
        <Part Type="papunktis" Nr="1.2.2" Abbr="1.2.2 pp." DocPartId="561a8ea735d94e60a3f5e0b2017caf38" PartId="b250540bb3874fadb54bee8887299705">
          <Part Type="citata" DocPartId="6bccca37b3f54cc1aeaf1488983ae2ce" PartId="7c41d97e92c9470092f4c8d56e8b9a98">
            <Part Type="papunktis" Nr="13.2.8" Abbr="13.2.8 pp." DocPartId="78cb9184412d4e03896370d71dab4ec5" PartId="58f997cbc01c4d4fa0b1b82f039422e6"/>
          </Part>
        </Part>
        <Part Type="papunktis" Nr="1.2.3" Abbr="1.2.3 pp." DocPartId="688ff63310584960a0bbac49e8dc2262" PartId="41178176860d490ea1ada09eed47f77f"/>
      </Part>
    </Part>
    <Part Type="punktas" Nr="2" Abbr="2 p." DocPartId="240536a118344321ba234072ede83d4b" PartId="8df93749b9024b98ab924b4cead220de"/>
    <Part Type="signatura" DocPartId="094191aae0bb42d1bf1bf6109db98376" PartId="9967fbe8336645e9ac453498d7186215"/>
  </Part>
</Parts>
</file>

<file path=customXml/itemProps1.xml><?xml version="1.0" encoding="utf-8"?>
<ds:datastoreItem xmlns:ds="http://schemas.openxmlformats.org/officeDocument/2006/customXml" ds:itemID="{AFDFA3AB-1799-4C75-B27B-B22F357AE6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2539</Words>
  <Characters>1448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 Podnebesov</dc:creator>
  <cp:lastModifiedBy>ŠAULYTĖ SKAIRIENĖ Dalia</cp:lastModifiedBy>
  <cp:revision>3</cp:revision>
  <cp:lastPrinted>2017-11-30T13:35:00Z</cp:lastPrinted>
  <dcterms:created xsi:type="dcterms:W3CDTF">2020-10-29T13:16:00Z</dcterms:created>
  <dcterms:modified xsi:type="dcterms:W3CDTF">2020-10-29T13:32:00Z</dcterms:modified>
</cp:coreProperties>
</file>