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4985ec3bc8da4e35b31da52aa7ca6edc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eastAsia="lt-LT"/>
            </w:rPr>
            <w:drawing>
              <wp:inline distT="0" distB="0" distL="0" distR="0" wp14:anchorId="28CBF9B1" wp14:editId="3436B645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 xml:space="preserve">DARBO KODEKSO 281 STRAIPSNIO PAKEITIMO 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 w:val="22"/>
            </w:rPr>
          </w:pPr>
          <w:r>
            <w:rPr>
              <w:sz w:val="22"/>
            </w:rPr>
            <w:t>2015 m. gegužės 14 d. Nr. XII-1712</w:t>
          </w:r>
        </w:p>
        <w:p>
          <w:pPr>
            <w:jc w:val="center"/>
            <w:rPr>
              <w:sz w:val="22"/>
            </w:rPr>
          </w:pPr>
          <w:r>
            <w:rPr>
              <w:sz w:val="22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62b2e2a1d7814dae9e9803f9344d365a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62b2e2a1d7814dae9e9803f9344d365a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62b2e2a1d7814dae9e9803f9344d365a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281 straipsnio pakeitimas</w:t>
                  </w:r>
                </w:sdtContent>
              </w:sdt>
            </w:p>
            <w:sdt>
              <w:sdtPr>
                <w:alias w:val="1 str. 1 d."/>
                <w:tag w:val="part_27a205b9bdc4464cb57adce9787027e9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</w:rPr>
                    <w:t>Pakeisti 281 straipsnio 3 dalį ir ją išdėstyti taip:</w:t>
                  </w:r>
                </w:p>
                <w:sdt>
                  <w:sdtPr>
                    <w:alias w:val="citata"/>
                    <w:tag w:val="part_6c6d669d1cff44e093b79b10f3dce273"/>
                    <w:lock w:val="sdtLocked"/>
                    <w:richText/>
                  </w:sdtPr>
                  <w:sdtContent>
                    <w:sdt>
                      <w:sdtPr>
                        <w:alias w:val="3 d."/>
                        <w:tag w:val="part_1db7c264974f4c389dfc585e47296777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db7c264974f4c389dfc585e47296777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Ūmių profesinių ligų, dėl kurių nukentėjęs asmuo mirė, atvejais darbdavys nedelsdamas privalo pranešti atitinkamai teritorinei prokuratūrai, Valstybinei darbo inspekcijai ir Nacionaliniam visuomenės sveikatos centrui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prie Sveikatos apsaugos ministerijos</w:t>
                          </w:r>
                          <w:r>
                            <w:rPr>
                              <w:szCs w:val="24"/>
                            </w:rPr>
                            <w:t>.“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7c85fe8f87dd4aeb8e10386a6d9571f6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7c85fe8f87dd4aeb8e10386a6d9571f6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7c85fe8f87dd4aeb8e10386a6d9571f6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9ec7376ddc5440efa99c19a731ecc800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Šis įstatymas įsigalioja 2016 m. balandžio 1 d. </w:t>
                  </w:r>
                </w:p>
                <w:p>
                  <w:pPr>
                    <w:spacing w:line="360" w:lineRule="auto"/>
                    <w:ind w:firstLine="720"/>
                    <w:jc w:val="both"/>
                  </w:pPr>
                </w:p>
              </w:sdtContent>
            </w:sdt>
          </w:sdtContent>
        </w:sdt>
        <w:sdt>
          <w:sdtPr>
            <w:alias w:val="signatura"/>
            <w:tag w:val="part_c5821c64fe78421b83c2a648090fa3fc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3" w:usb2="00000009" w:usb3="00000000" w:csb0="000001FF" w:csb1="00000000"/>
  </w:font>
  <w:font w:name="TimesLT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10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6f54e6077c4d44d992b3184443c3f561" PartId="4985ec3bc8da4e35b31da52aa7ca6edc">
    <Part Type="straipsnis" Nr="1" Abbr="1 str." Title="281 straipsnio pakeitimas" DocPartId="848aa58cedd540dfb8514bf33af321fa" PartId="62b2e2a1d7814dae9e9803f9344d365a">
      <Part Type="strDalis" Nr="1" Abbr="1 str. 1 d." DocPartId="33e21854441a47379a3aeed8c1f1a414" PartId="27a205b9bdc4464cb57adce9787027e9">
        <Part Type="citata" DocPartId="96da384799d746288aa2855f317f388b" PartId="6c6d669d1cff44e093b79b10f3dce273">
          <Part Type="strDalis" Nr="3" Abbr="3 d." DocPartId="ec4c76b5645c4edea319f55a3076f0be" PartId="1db7c264974f4c389dfc585e47296777"/>
        </Part>
      </Part>
    </Part>
    <Part Type="straipsnis" Nr="2" Abbr="2 str." Title="Įstatymo įsigaliojimas" DocPartId="0bb5e2457b88488dbcc6b5d35b32d00f" PartId="7c85fe8f87dd4aeb8e10386a6d9571f6">
      <Part Type="strDalis" Nr="1" Abbr="2 str. 1 d." DocPartId="37bf5f2473ae4c6a90756e2d36926a78" PartId="9ec7376ddc5440efa99c19a731ecc800"/>
    </Part>
    <Part Type="signatura" DocPartId="0ca24e8a6e2441398ebb9edb92a09307" PartId="c5821c64fe78421b83c2a648090fa3fc"/>
  </Part>
</Parts>
</file>

<file path=customXml/itemProps1.xml><?xml version="1.0" encoding="utf-8"?>
<ds:datastoreItem xmlns:ds="http://schemas.openxmlformats.org/officeDocument/2006/customXml" ds:itemID="{7BC4BB8D-D8AE-4B54-A308-D8A373D491D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98</Words>
  <Characters>679</Characters>
  <Application>Microsoft Office Word</Application>
  <DocSecurity>4</DocSecurity>
  <Lines>30</Lines>
  <Paragraphs>16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761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2015-05-26T05:45:00Z</dcterms:created>
  <dc:creator>MANIUŠKIENĖ Violeta</dc:creator>
  <lastModifiedBy>Adlib User</lastModifiedBy>
  <lastPrinted>2004-12-10T05:45:00Z</lastPrinted>
  <dcterms:modified xsi:type="dcterms:W3CDTF">2015-05-26T05:45:00Z</dcterms:modified>
  <revision>2</revision>
</coreProperties>
</file>