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97c637a20c94f83a7326ad7c26f0721"/>
        <w:lock w:val="sdtLocked"/>
        <w:richText/>
      </w:sdtPr>
      <w:sdtContent>
        <w:p>
          <w:pPr>
            <w:tabs>
              <w:tab w:val="left" w:pos="3969"/>
            </w:tabs>
            <w:jc w:val="center"/>
            <w:rPr>
              <w:b/>
              <w:smallCaps/>
              <w:sz w:val="20"/>
              <w:lang w:eastAsia="lt-LT"/>
            </w:rPr>
          </w:pPr>
          <w:r>
            <w:rPr>
              <w:szCs w:val="24"/>
              <w:lang w:val="en-US"/>
            </w:rPr>
            <w:drawing>
              <wp:inline distT="0" distB="0" distL="0" distR="0" wp14:anchorId="62CE4315" wp14:editId="1DF06528">
                <wp:extent cx="561975" cy="552450"/>
                <wp:effectExtent l="0" t="0" r="9525" b="0"/>
                <wp:docPr id="1" name="Picture 1" descr="image0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image00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197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smallCaps/>
              <w:sz w:val="20"/>
              <w:lang w:eastAsia="lt-LT"/>
            </w:rPr>
          </w:pPr>
        </w:p>
        <w:p>
          <w:pPr>
            <w:jc w:val="center"/>
            <w:rPr>
              <w:b/>
              <w:smallCaps/>
              <w:szCs w:val="24"/>
              <w:lang w:eastAsia="lt-LT"/>
            </w:rPr>
          </w:pPr>
          <w:r>
            <w:rPr>
              <w:b/>
              <w:smallCaps/>
              <w:szCs w:val="24"/>
              <w:lang w:eastAsia="lt-LT"/>
            </w:rPr>
            <w:t>LIETUVOS RESPUBLIKOS UŽSIENIO REIKALŲ MINISTRAS</w:t>
          </w:r>
        </w:p>
        <w:p>
          <w:pPr>
            <w:jc w:val="center"/>
            <w:rPr>
              <w:b/>
              <w:sz w:val="20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>
          <w:pPr>
            <w:tabs>
              <w:tab w:val="left" w:pos="283"/>
              <w:tab w:val="left" w:pos="1985"/>
              <w:tab w:val="left" w:pos="2977"/>
            </w:tabs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UŽSIENIO REIKALŲ MINISTRO 20</w:t>
          </w:r>
          <w:r>
            <w:rPr>
              <w:b/>
              <w:szCs w:val="24"/>
              <w:lang w:val="en-US" w:eastAsia="lt-LT"/>
            </w:rPr>
            <w:t>20</w:t>
          </w:r>
          <w:r>
            <w:rPr>
              <w:b/>
              <w:szCs w:val="24"/>
              <w:lang w:eastAsia="lt-LT"/>
            </w:rPr>
            <w:t xml:space="preserve"> M. SPALIO 28 D. ĮSAKYMO NR. V-315 „DĖL PRETENDENTŲ ATRANKOS Į CIVILINES TARPTAUTINES ARBA EUROPOS SĄJUNGOS MISIJAS AR OPERACIJAS TVARKOS APRAŠO PATVIRTINIMO“ PAKEITIMO</w:t>
          </w:r>
        </w:p>
        <w:p>
          <w:pPr>
            <w:tabs>
              <w:tab w:val="left" w:pos="283"/>
              <w:tab w:val="left" w:pos="1985"/>
              <w:tab w:val="left" w:pos="2977"/>
            </w:tabs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283"/>
              <w:tab w:val="left" w:pos="1985"/>
              <w:tab w:val="left" w:pos="2977"/>
            </w:tabs>
            <w:jc w:val="center"/>
            <w:rPr>
              <w:strike/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vasario 23 d. Nr.</w:t>
          </w:r>
          <w:r>
            <w:t xml:space="preserve"> </w:t>
          </w:r>
          <w:r>
            <w:rPr>
              <w:szCs w:val="24"/>
              <w:lang w:eastAsia="lt-LT"/>
            </w:rPr>
            <w:t>V-60</w:t>
          </w:r>
        </w:p>
        <w:p>
          <w:pPr>
            <w:tabs>
              <w:tab w:val="left" w:pos="283"/>
              <w:tab w:val="left" w:pos="1985"/>
              <w:tab w:val="left" w:pos="2977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tabs>
              <w:tab w:val="left" w:pos="283"/>
              <w:tab w:val="left" w:pos="1985"/>
              <w:tab w:val="left" w:pos="2977"/>
            </w:tabs>
            <w:jc w:val="center"/>
            <w:rPr>
              <w:b/>
              <w:sz w:val="28"/>
              <w:szCs w:val="28"/>
              <w:lang w:eastAsia="lt-LT"/>
            </w:rPr>
          </w:pPr>
        </w:p>
        <w:p>
          <w:pPr>
            <w:widowControl w:val="0"/>
            <w:spacing w:line="360" w:lineRule="auto"/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astraipa"/>
            <w:tag w:val="part_8778e1561d564139b4c17c9743036c1f"/>
            <w:lock w:val="sdtLocked"/>
            <w:richText/>
          </w:sdtPr>
          <w:sdtContent>
            <w:p>
              <w:pPr>
                <w:widowControl w:val="0"/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Pakeičiu Pretendentų atrankos į civilines tarptautines arba Europos Sąjungos misijas ir operacijas tvarkos aprašą, patvirtintą Lietuvos Respublikos užsienio reikalų ministro 2020 m. spalio 28 d. įsakymu Nr. V-315 „Dėl Pretendentų atrankos į civilines tarptautines arba Europos Sąjungos misijas ar operacijas tvarkos aprašo patvirtinimo“, ir 4 punktą išdėstau taip: </w:t>
              </w:r>
            </w:p>
            <w:sdt>
              <w:sdtPr>
                <w:alias w:val="citata"/>
                <w:tag w:val="part_163f80b7597f4bef803b45e746f7b730"/>
                <w:lock w:val="sdtLocked"/>
                <w:richText/>
              </w:sdtPr>
              <w:sdtContent>
                <w:sdt>
                  <w:sdtPr>
                    <w:alias w:val="4 p."/>
                    <w:tag w:val="part_e297f608427947ba84b70acc9b5bff96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297f608427947ba84b70acc9b5bff9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Komisija sudaroma Lietuvos Respublikos užsienio reikalų ministro įsakymu iš ne mažiau kaip 7 narių. Komisija yra nuolatinė, ją sudaro Komisijos pirmininkas, pirmininko pavaduotojas, sekretorius ir komisijos nariai. Komisijos sekretorius yra Komisijos narys. Komisijos nariais gali būti skiriami ir kitų valstybės institucijų ir įstaigų atstovai.“</w:t>
                      </w:r>
                    </w:p>
                    <w:p>
                      <w:pPr>
                        <w:widowControl w:val="0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</w:p>
                    <w:p>
                      <w:pPr>
                        <w:widowControl w:val="0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</w:p>
                    <w:p>
                      <w:pPr>
                        <w:keepNext/>
                        <w:widowControl w:val="0"/>
                        <w:tabs>
                          <w:tab w:val="left" w:pos="709"/>
                          <w:tab w:val="left" w:pos="7777"/>
                        </w:tabs>
                        <w:overflowPunct w:val="0"/>
                        <w:textAlignment w:val="baseline"/>
                        <w:rPr>
                          <w:szCs w:val="24"/>
                          <w:lang w:eastAsia="ja-JP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14b278b4b8e4a909103d784992b7961"/>
            <w:lock w:val="sdtLocked"/>
            <w:richText/>
          </w:sdtPr>
          <w:sdtContent>
            <w:p>
              <w:pPr>
                <w:keepNext/>
                <w:widowControl w:val="0"/>
                <w:tabs>
                  <w:tab w:val="left" w:pos="7655"/>
                </w:tabs>
                <w:overflowPunct w:val="0"/>
                <w:textAlignment w:val="baseline"/>
              </w:pPr>
              <w:r>
                <w:rPr>
                  <w:szCs w:val="24"/>
                  <w:lang w:eastAsia="ja-JP"/>
                </w:rPr>
                <w:t>Užsienio reikalų ministras</w:t>
                <w:tab/>
                <w:t>Gabrielius Landsbergis</w:t>
              </w:r>
            </w:p>
          </w:sdtContent>
        </w:sdt>
      </w:sdtContent>
    </w:sdt>
    <w:sectPr>
      <w:pgSz w:w="12240" w:h="15840"/>
      <w:pgMar w:top="1134" w:right="567" w:bottom="1134" w:left="1701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3EC22CB-0C2A-44BB-9C99-E4140E2A967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53a368ffc2b4048a7ddab608e5b7ffd" PartId="d97c637a20c94f83a7326ad7c26f0721">
    <Part Type="pastraipa" DocPartId="e7edec6faff74f419b37b13eb94188a5" PartId="8778e1561d564139b4c17c9743036c1f">
      <Part Type="citata" DocPartId="4ac64cfbc560420c83e14ac9da7ac5ae" PartId="163f80b7597f4bef803b45e746f7b730">
        <Part Type="punktas" Nr="4" Abbr="4 p." DocPartId="d72f81671fca442f912e5af0bb040ac3" PartId="e297f608427947ba84b70acc9b5bff96"/>
      </Part>
    </Part>
    <Part Type="signatura" DocPartId="0536e6783fcd4d7d91adc391ae580dbd" PartId="814b278b4b8e4a909103d784992b7961"/>
  </Part>
</Parts>
</file>

<file path=customXml/itemProps1.xml><?xml version="1.0" encoding="utf-8"?>
<ds:datastoreItem xmlns:ds="http://schemas.openxmlformats.org/officeDocument/2006/customXml" ds:itemID="{714C60D5-556C-44B7-88CB-36B1043381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143</Words>
  <Characters>954</Characters>
  <Application>Microsoft Office Word</Application>
  <DocSecurity>4</DocSecurity>
  <Lines>26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2022-03-01T16:19:00Z</dcterms:created>
  <dc:creator>Ieva Arlauskienė</dc:creator>
  <lastModifiedBy>adlibuser</lastModifiedBy>
  <dcterms:modified xsi:type="dcterms:W3CDTF">2022-03-01T16:19:00Z</dcterms:modified>
  <revision>2</revision>
</coreProperties>
</file>