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790d09bf2a441b08251d0ce1c2eabcc"/>
        <w:id w:val="1055122064"/>
        <w:lock w:val="sdtLocked"/>
      </w:sdtPr>
      <w:sdtEndPr/>
      <w:sdtContent>
        <w:p w:rsidR="00906CBC" w:rsidRDefault="00906CBC">
          <w:pPr>
            <w:jc w:val="center"/>
            <w:rPr>
              <w:lang w:eastAsia="lt-LT"/>
            </w:rPr>
          </w:pPr>
        </w:p>
        <w:p w:rsidR="00906CBC" w:rsidRDefault="00906CBC">
          <w:pPr>
            <w:jc w:val="center"/>
            <w:rPr>
              <w:lang w:eastAsia="lt-LT"/>
            </w:rPr>
          </w:pPr>
        </w:p>
        <w:p w:rsidR="00906CBC" w:rsidRDefault="006C1595">
          <w:pPr>
            <w:jc w:val="center"/>
            <w:rPr>
              <w:lang w:eastAsia="lt-LT"/>
            </w:rPr>
          </w:pPr>
          <w:r>
            <w:rPr>
              <w:rFonts w:ascii="Arial" w:hAnsi="Arial" w:cs="Arial"/>
              <w:noProof/>
              <w:lang w:eastAsia="lt-LT"/>
            </w:rPr>
            <w:drawing>
              <wp:inline distT="0" distB="0" distL="0" distR="0" wp14:anchorId="5243F864" wp14:editId="149CE3C1">
                <wp:extent cx="542925" cy="513080"/>
                <wp:effectExtent l="0" t="0" r="9525"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3080"/>
                        </a:xfrm>
                        <a:prstGeom prst="rect">
                          <a:avLst/>
                        </a:prstGeom>
                        <a:noFill/>
                        <a:ln>
                          <a:noFill/>
                        </a:ln>
                      </pic:spPr>
                    </pic:pic>
                  </a:graphicData>
                </a:graphic>
              </wp:inline>
            </w:drawing>
          </w:r>
        </w:p>
        <w:p w:rsidR="00906CBC" w:rsidRDefault="00906CBC">
          <w:pPr>
            <w:rPr>
              <w:sz w:val="10"/>
              <w:szCs w:val="10"/>
            </w:rPr>
          </w:pPr>
        </w:p>
        <w:p w:rsidR="00906CBC" w:rsidRDefault="006C1595">
          <w:pPr>
            <w:keepNext/>
            <w:jc w:val="center"/>
            <w:rPr>
              <w:rFonts w:ascii="Arial" w:hAnsi="Arial" w:cs="Arial"/>
              <w:caps/>
              <w:sz w:val="36"/>
              <w:lang w:eastAsia="lt-LT"/>
            </w:rPr>
          </w:pPr>
          <w:r>
            <w:rPr>
              <w:rFonts w:ascii="Arial" w:hAnsi="Arial" w:cs="Arial"/>
              <w:caps/>
              <w:sz w:val="36"/>
              <w:lang w:eastAsia="lt-LT"/>
            </w:rPr>
            <w:t>Lietuvos Respublikos Vyriausybė</w:t>
          </w:r>
        </w:p>
        <w:p w:rsidR="00906CBC" w:rsidRDefault="00906CBC">
          <w:pPr>
            <w:jc w:val="center"/>
            <w:rPr>
              <w:caps/>
              <w:lang w:eastAsia="lt-LT"/>
            </w:rPr>
          </w:pPr>
        </w:p>
        <w:p w:rsidR="00906CBC" w:rsidRDefault="006C1595">
          <w:pPr>
            <w:jc w:val="center"/>
            <w:rPr>
              <w:b/>
              <w:caps/>
              <w:lang w:eastAsia="lt-LT"/>
            </w:rPr>
          </w:pPr>
          <w:r>
            <w:rPr>
              <w:b/>
              <w:caps/>
              <w:lang w:eastAsia="lt-LT"/>
            </w:rPr>
            <w:t>nutarimas</w:t>
          </w:r>
        </w:p>
        <w:p w:rsidR="00906CBC" w:rsidRDefault="006C1595">
          <w:pPr>
            <w:widowControl w:val="0"/>
            <w:jc w:val="center"/>
            <w:rPr>
              <w:b/>
              <w:bCs/>
              <w:caps/>
              <w:lang w:eastAsia="lt-LT"/>
            </w:rPr>
          </w:pPr>
          <w:r>
            <w:rPr>
              <w:b/>
              <w:bCs/>
              <w:caps/>
              <w:lang w:eastAsia="lt-LT"/>
            </w:rPr>
            <w:t xml:space="preserve">DĖL LIETUVOS RESPUBLIKOS VYRIAUSYBĖS </w:t>
          </w:r>
          <w:smartTag w:uri="urn:schemas-microsoft-com:office:smarttags" w:element="metricconverter">
            <w:smartTagPr>
              <w:attr w:name="ProductID" w:val="2004 M"/>
            </w:smartTagPr>
            <w:r>
              <w:rPr>
                <w:b/>
                <w:bCs/>
                <w:caps/>
                <w:lang w:eastAsia="lt-LT"/>
              </w:rPr>
              <w:t>2004 M</w:t>
            </w:r>
          </w:smartTag>
          <w:r>
            <w:rPr>
              <w:b/>
              <w:bCs/>
              <w:caps/>
              <w:lang w:eastAsia="lt-LT"/>
            </w:rPr>
            <w:t xml:space="preserve">. BIRŽELIO 28 D. NUTARIMO NR. 801 „DĖL IŠMOKŲ VAIKAMS SKYRIMO IR MOKĖJIMO NUOSTATŲ PATVIRTINIMO“ PAKEITIMO </w:t>
          </w:r>
        </w:p>
        <w:p w:rsidR="00906CBC" w:rsidRDefault="00906CBC">
          <w:pPr>
            <w:widowControl w:val="0"/>
            <w:jc w:val="center"/>
            <w:rPr>
              <w:b/>
              <w:caps/>
              <w:lang w:eastAsia="lt-LT"/>
            </w:rPr>
          </w:pPr>
        </w:p>
        <w:p w:rsidR="00906CBC" w:rsidRDefault="006C1595">
          <w:pPr>
            <w:ind w:firstLine="62"/>
            <w:jc w:val="center"/>
            <w:rPr>
              <w:lang w:eastAsia="lt-LT"/>
            </w:rPr>
          </w:pPr>
          <w:r>
            <w:rPr>
              <w:lang w:eastAsia="lt-LT"/>
            </w:rPr>
            <w:t xml:space="preserve">2023 m. balandžio 26 d. </w:t>
          </w:r>
          <w:r>
            <w:rPr>
              <w:lang w:eastAsia="lt-LT"/>
            </w:rPr>
            <w:t>Nr. 304</w:t>
          </w:r>
        </w:p>
        <w:p w:rsidR="00906CBC" w:rsidRDefault="006C1595">
          <w:pPr>
            <w:jc w:val="center"/>
            <w:rPr>
              <w:lang w:eastAsia="lt-LT"/>
            </w:rPr>
          </w:pPr>
          <w:r>
            <w:rPr>
              <w:lang w:eastAsia="lt-LT"/>
            </w:rPr>
            <w:t>Vilnius</w:t>
          </w:r>
        </w:p>
        <w:p w:rsidR="00906CBC" w:rsidRDefault="00906CBC">
          <w:pPr>
            <w:jc w:val="center"/>
            <w:rPr>
              <w:lang w:eastAsia="lt-LT"/>
            </w:rPr>
          </w:pPr>
        </w:p>
        <w:sdt>
          <w:sdtPr>
            <w:alias w:val="preambule"/>
            <w:tag w:val="part_e82cf4d51cba4536bf25d7568f95f7ad"/>
            <w:id w:val="-40365216"/>
            <w:lock w:val="sdtLocked"/>
          </w:sdtPr>
          <w:sdtEndPr/>
          <w:sdtContent>
            <w:p w:rsidR="00906CBC" w:rsidRDefault="006C1595">
              <w:pPr>
                <w:spacing w:line="360" w:lineRule="atLeast"/>
                <w:ind w:firstLine="720"/>
                <w:jc w:val="both"/>
                <w:rPr>
                  <w:lang w:eastAsia="lt-LT"/>
                </w:rPr>
              </w:pPr>
              <w:r>
                <w:rPr>
                  <w:lang w:eastAsia="lt-LT"/>
                </w:rPr>
                <w:t xml:space="preserve">Lietuvos Respublikos Vyriausybė n u t a r i a: </w:t>
              </w:r>
            </w:p>
          </w:sdtContent>
        </w:sdt>
        <w:sdt>
          <w:sdtPr>
            <w:alias w:val="1 p."/>
            <w:tag w:val="part_8ac3a66d07ec48e7b1bc437cc395b87a"/>
            <w:id w:val="496618473"/>
            <w:lock w:val="sdtLocked"/>
          </w:sdtPr>
          <w:sdtEndPr/>
          <w:sdtContent>
            <w:p w:rsidR="00906CBC" w:rsidRDefault="006C1595">
              <w:pPr>
                <w:spacing w:line="360" w:lineRule="atLeast"/>
                <w:ind w:firstLine="720"/>
                <w:jc w:val="both"/>
                <w:rPr>
                  <w:color w:val="000000"/>
                  <w:lang w:eastAsia="lt-LT"/>
                </w:rPr>
              </w:pPr>
              <w:sdt>
                <w:sdtPr>
                  <w:alias w:val="Numeris"/>
                  <w:tag w:val="nr_8ac3a66d07ec48e7b1bc437cc395b87a"/>
                  <w:id w:val="-2083289703"/>
                  <w:lock w:val="sdtLocked"/>
                </w:sdtPr>
                <w:sdtEndPr/>
                <w:sdtContent>
                  <w:r>
                    <w:rPr>
                      <w:color w:val="000000"/>
                      <w:lang w:eastAsia="lt-LT"/>
                    </w:rPr>
                    <w:t>1</w:t>
                  </w:r>
                </w:sdtContent>
              </w:sdt>
              <w:r>
                <w:rPr>
                  <w:color w:val="000000"/>
                  <w:lang w:eastAsia="lt-LT"/>
                </w:rPr>
                <w:t>. Pakeisti Išmokų vaikams skyrimo ir mokėjimo nuostatus, patvirtintus Lietuvos R</w:t>
              </w:r>
              <w:r>
                <w:rPr>
                  <w:color w:val="000000"/>
                  <w:lang w:eastAsia="lt-LT"/>
                </w:rPr>
                <w:t>espublikos Vyriausybės 2004 m. birželio 28 d. nutarimu Nr. 801 „Dėl Išmokų vaikams skyrimo ir mokėjimo nuostatų patvirtinimo“:</w:t>
              </w:r>
            </w:p>
            <w:sdt>
              <w:sdtPr>
                <w:alias w:val="1.1 pp."/>
                <w:tag w:val="part_0d19b7cb352941b18a44acf4d3d12720"/>
                <w:id w:val="-884790505"/>
                <w:lock w:val="sdtLocked"/>
              </w:sdtPr>
              <w:sdtEndPr/>
              <w:sdtContent>
                <w:p w:rsidR="00906CBC" w:rsidRDefault="006C1595">
                  <w:pPr>
                    <w:tabs>
                      <w:tab w:val="left" w:pos="720"/>
                      <w:tab w:val="left" w:pos="1134"/>
                    </w:tabs>
                    <w:spacing w:line="360" w:lineRule="atLeast"/>
                    <w:ind w:firstLine="720"/>
                    <w:jc w:val="both"/>
                    <w:rPr>
                      <w:lang w:eastAsia="lt-LT"/>
                    </w:rPr>
                  </w:pPr>
                  <w:sdt>
                    <w:sdtPr>
                      <w:alias w:val="Numeris"/>
                      <w:tag w:val="nr_0d19b7cb352941b18a44acf4d3d12720"/>
                      <w:id w:val="-1721055722"/>
                      <w:lock w:val="sdtLocked"/>
                    </w:sdtPr>
                    <w:sdtEndPr/>
                    <w:sdtContent>
                      <w:r>
                        <w:rPr>
                          <w:lang w:eastAsia="lt-LT"/>
                        </w:rPr>
                        <w:t>1.1</w:t>
                      </w:r>
                    </w:sdtContent>
                  </w:sdt>
                  <w:r>
                    <w:rPr>
                      <w:lang w:eastAsia="lt-LT"/>
                    </w:rPr>
                    <w:t>. Pakeisti 14.9 papunktį ir jį išdėstyti taip:</w:t>
                  </w:r>
                </w:p>
                <w:sdt>
                  <w:sdtPr>
                    <w:alias w:val="citata"/>
                    <w:tag w:val="part_0f3dcca02b42453f9f7822d0eb6dac6b"/>
                    <w:id w:val="-1379924771"/>
                    <w:lock w:val="sdtLocked"/>
                  </w:sdtPr>
                  <w:sdtEndPr/>
                  <w:sdtContent>
                    <w:sdt>
                      <w:sdtPr>
                        <w:alias w:val="14.9 pp."/>
                        <w:tag w:val="part_b6fb47a0490f4806b9c0ff2d0cab58f0"/>
                        <w:id w:val="-117221761"/>
                        <w:lock w:val="sdtLocked"/>
                      </w:sdtPr>
                      <w:sdtEndPr/>
                      <w:sdtContent>
                        <w:p w:rsidR="00906CBC" w:rsidRDefault="006C1595">
                          <w:pPr>
                            <w:tabs>
                              <w:tab w:val="left" w:pos="720"/>
                              <w:tab w:val="left" w:pos="1134"/>
                            </w:tabs>
                            <w:spacing w:line="360" w:lineRule="atLeast"/>
                            <w:ind w:firstLine="720"/>
                            <w:jc w:val="both"/>
                            <w:rPr>
                              <w:lang w:eastAsia="lt-LT"/>
                            </w:rPr>
                          </w:pPr>
                          <w:r>
                            <w:rPr>
                              <w:color w:val="000000"/>
                              <w:lang w:eastAsia="lt-LT"/>
                            </w:rPr>
                            <w:t>„</w:t>
                          </w:r>
                          <w:sdt>
                            <w:sdtPr>
                              <w:alias w:val="Numeris"/>
                              <w:tag w:val="nr_b6fb47a0490f4806b9c0ff2d0cab58f0"/>
                              <w:id w:val="-1712566408"/>
                              <w:lock w:val="sdtLocked"/>
                            </w:sdtPr>
                            <w:sdtEndPr/>
                            <w:sdtContent>
                              <w:r>
                                <w:rPr>
                                  <w:lang w:eastAsia="lt-LT"/>
                                </w:rPr>
                                <w:t>14.9</w:t>
                              </w:r>
                            </w:sdtContent>
                          </w:sdt>
                          <w:r>
                            <w:rPr>
                              <w:lang w:eastAsia="lt-LT"/>
                            </w:rPr>
                            <w:t xml:space="preserve">. mokyklos pažymą, jei emancipuotas ar susituokęs nepilnametis vaikas </w:t>
                          </w:r>
                          <w:r>
                            <w:rPr>
                              <w:lang w:eastAsia="lt-LT"/>
                            </w:rPr>
                            <w:t>ar</w:t>
                          </w:r>
                          <w:r>
                            <w:rPr>
                              <w:b/>
                              <w:bCs/>
                              <w:lang w:eastAsia="lt-LT"/>
                            </w:rPr>
                            <w:t xml:space="preserve"> </w:t>
                          </w:r>
                          <w:r>
                            <w:rPr>
                              <w:lang w:eastAsia="lt-LT"/>
                            </w:rPr>
                            <w:t>vyresnis kaip 18 metų asmuo mokosi, jeigu šių duomenų nėra valstybės ir žinybiniuose registruose arba valstybės informacinėse sistemose.“</w:t>
                          </w:r>
                        </w:p>
                      </w:sdtContent>
                    </w:sdt>
                  </w:sdtContent>
                </w:sdt>
              </w:sdtContent>
            </w:sdt>
            <w:sdt>
              <w:sdtPr>
                <w:alias w:val="1.2 pp."/>
                <w:tag w:val="part_2e096b55a9c748a09f3503897d6c4f5e"/>
                <w:id w:val="-458263035"/>
                <w:lock w:val="sdtLocked"/>
              </w:sdtPr>
              <w:sdtEndPr/>
              <w:sdtContent>
                <w:p w:rsidR="00906CBC" w:rsidRDefault="006C1595">
                  <w:pPr>
                    <w:tabs>
                      <w:tab w:val="left" w:pos="720"/>
                      <w:tab w:val="left" w:pos="1134"/>
                    </w:tabs>
                    <w:spacing w:line="360" w:lineRule="atLeast"/>
                    <w:ind w:firstLine="720"/>
                    <w:jc w:val="both"/>
                    <w:rPr>
                      <w:lang w:eastAsia="lt-LT"/>
                    </w:rPr>
                  </w:pPr>
                  <w:sdt>
                    <w:sdtPr>
                      <w:alias w:val="Numeris"/>
                      <w:tag w:val="nr_2e096b55a9c748a09f3503897d6c4f5e"/>
                      <w:id w:val="1475182857"/>
                      <w:lock w:val="sdtLocked"/>
                    </w:sdtPr>
                    <w:sdtEndPr/>
                    <w:sdtContent>
                      <w:r>
                        <w:rPr>
                          <w:lang w:eastAsia="lt-LT"/>
                        </w:rPr>
                        <w:t>1.2</w:t>
                      </w:r>
                    </w:sdtContent>
                  </w:sdt>
                  <w:r>
                    <w:rPr>
                      <w:lang w:eastAsia="lt-LT"/>
                    </w:rPr>
                    <w:t>. Pakeisti 17.2 papunktį ir jį išdėstyti taip:</w:t>
                  </w:r>
                </w:p>
                <w:sdt>
                  <w:sdtPr>
                    <w:alias w:val="citata"/>
                    <w:tag w:val="part_59b30903d120426b82c87b08f6c8ef36"/>
                    <w:id w:val="-1216192828"/>
                    <w:lock w:val="sdtLocked"/>
                  </w:sdtPr>
                  <w:sdtEndPr/>
                  <w:sdtContent>
                    <w:sdt>
                      <w:sdtPr>
                        <w:alias w:val="17.2 pp."/>
                        <w:tag w:val="part_cbe263dc1c7c4d94bbf3c7663a8d35ae"/>
                        <w:id w:val="1335649294"/>
                        <w:lock w:val="sdtLocked"/>
                      </w:sdtPr>
                      <w:sdtEndPr/>
                      <w:sdtContent>
                        <w:p w:rsidR="00906CBC" w:rsidRDefault="006C1595">
                          <w:pPr>
                            <w:tabs>
                              <w:tab w:val="left" w:pos="720"/>
                              <w:tab w:val="left" w:pos="1134"/>
                            </w:tabs>
                            <w:spacing w:line="360" w:lineRule="atLeast"/>
                            <w:ind w:firstLine="720"/>
                            <w:jc w:val="both"/>
                            <w:rPr>
                              <w:lang w:eastAsia="lt-LT"/>
                            </w:rPr>
                          </w:pPr>
                          <w:r>
                            <w:rPr>
                              <w:lang w:eastAsia="lt-LT"/>
                            </w:rPr>
                            <w:t>„</w:t>
                          </w:r>
                          <w:sdt>
                            <w:sdtPr>
                              <w:alias w:val="Numeris"/>
                              <w:tag w:val="nr_cbe263dc1c7c4d94bbf3c7663a8d35ae"/>
                              <w:id w:val="-2021687707"/>
                              <w:lock w:val="sdtLocked"/>
                            </w:sdtPr>
                            <w:sdtEndPr/>
                            <w:sdtContent>
                              <w:r>
                                <w:rPr>
                                  <w:lang w:eastAsia="lt-LT"/>
                                </w:rPr>
                                <w:t>17.2</w:t>
                              </w:r>
                            </w:sdtContent>
                          </w:sdt>
                          <w:r>
                            <w:rPr>
                              <w:lang w:eastAsia="lt-LT"/>
                            </w:rPr>
                            <w:t xml:space="preserve">. mokymo įstaigos išduotą pažymą, patvirtinančią, </w:t>
                          </w:r>
                          <w:r>
                            <w:rPr>
                              <w:lang w:eastAsia="lt-LT"/>
                            </w:rPr>
                            <w:t xml:space="preserve">kad vaikas (asmuo) mokosi pagal bendrojo ugdymo programą, bendrojo ugdymo programą kartu su profesinio mokymo programa, formaliojo profesinio mokymo programą ar studijuoja aukštojoje mokykloje pagal nuolatinę studijų formą, doktorantūroje ar rezidentūroje </w:t>
                          </w:r>
                          <w:r>
                            <w:rPr>
                              <w:lang w:eastAsia="lt-LT"/>
                            </w:rPr>
                            <w:t>(nurodomas asmens vardas, pavardė, gimimo data, mokymosi (studijavimo) patvirtinimas), arba, baigus mokslus ar studijas, mokymo įstaigos išduotą mokymosi ir (ar) kvalifikacijos pasiekimus įteisinantį dokumentą, patvirtinantį įgytą pagrindinį, vidurinį išsi</w:t>
                          </w:r>
                          <w:r>
                            <w:rPr>
                              <w:lang w:eastAsia="lt-LT"/>
                            </w:rPr>
                            <w:t>lavinimą ar profesinę kvalifikaciją. Šių dokumentų pateikti nereikia, jeigu duomenys apie mokymąsi yra valstybės ir žinybiniuose registruose arba valstybės informacinėse sistemose;“.</w:t>
                          </w:r>
                        </w:p>
                      </w:sdtContent>
                    </w:sdt>
                  </w:sdtContent>
                </w:sdt>
              </w:sdtContent>
            </w:sdt>
            <w:sdt>
              <w:sdtPr>
                <w:alias w:val="1.3 pp."/>
                <w:tag w:val="part_138f47dcdd3f4144906666883bd6bb3d"/>
                <w:id w:val="-113529241"/>
                <w:lock w:val="sdtLocked"/>
              </w:sdtPr>
              <w:sdtEndPr/>
              <w:sdtContent>
                <w:p w:rsidR="00906CBC" w:rsidRDefault="006C1595">
                  <w:pPr>
                    <w:tabs>
                      <w:tab w:val="left" w:pos="720"/>
                      <w:tab w:val="left" w:pos="1134"/>
                    </w:tabs>
                    <w:spacing w:line="360" w:lineRule="atLeast"/>
                    <w:ind w:firstLine="720"/>
                    <w:jc w:val="both"/>
                    <w:rPr>
                      <w:color w:val="000000"/>
                      <w:lang w:eastAsia="lt-LT"/>
                    </w:rPr>
                  </w:pPr>
                  <w:sdt>
                    <w:sdtPr>
                      <w:alias w:val="Numeris"/>
                      <w:tag w:val="nr_138f47dcdd3f4144906666883bd6bb3d"/>
                      <w:id w:val="-261914165"/>
                      <w:lock w:val="sdtLocked"/>
                    </w:sdtPr>
                    <w:sdtEndPr/>
                    <w:sdtContent>
                      <w:r>
                        <w:rPr>
                          <w:lang w:eastAsia="lt-LT"/>
                        </w:rPr>
                        <w:t>1.3</w:t>
                      </w:r>
                    </w:sdtContent>
                  </w:sdt>
                  <w:r>
                    <w:rPr>
                      <w:lang w:eastAsia="lt-LT"/>
                    </w:rPr>
                    <w:t xml:space="preserve">. Pakeisti 21 </w:t>
                  </w:r>
                  <w:r>
                    <w:rPr>
                      <w:color w:val="000000"/>
                      <w:lang w:eastAsia="lt-LT"/>
                    </w:rPr>
                    <w:t xml:space="preserve">punktą ir jį išdėstyti taip: </w:t>
                  </w:r>
                </w:p>
                <w:sdt>
                  <w:sdtPr>
                    <w:alias w:val="citata"/>
                    <w:tag w:val="part_c87fbb9e30b84d769cba2b8f632ab44a"/>
                    <w:id w:val="1109862368"/>
                    <w:lock w:val="sdtLocked"/>
                  </w:sdtPr>
                  <w:sdtEndPr/>
                  <w:sdtContent>
                    <w:sdt>
                      <w:sdtPr>
                        <w:alias w:val="21 p."/>
                        <w:tag w:val="part_6579a56e54544ce7bdb34cf888b3f52c"/>
                        <w:id w:val="-1622452111"/>
                        <w:lock w:val="sdtLocked"/>
                      </w:sdtPr>
                      <w:sdtEndPr/>
                      <w:sdtContent>
                        <w:p w:rsidR="00906CBC" w:rsidRDefault="006C1595">
                          <w:pPr>
                            <w:spacing w:line="360" w:lineRule="atLeast"/>
                            <w:ind w:firstLine="720"/>
                            <w:jc w:val="both"/>
                            <w:rPr>
                              <w:color w:val="000000"/>
                              <w:lang w:eastAsia="lt-LT"/>
                            </w:rPr>
                          </w:pPr>
                          <w:r>
                            <w:rPr>
                              <w:color w:val="000000"/>
                              <w:lang w:eastAsia="lt-LT"/>
                            </w:rPr>
                            <w:t>„</w:t>
                          </w:r>
                          <w:sdt>
                            <w:sdtPr>
                              <w:alias w:val="Numeris"/>
                              <w:tag w:val="nr_6579a56e54544ce7bdb34cf888b3f52c"/>
                              <w:id w:val="-1822650809"/>
                              <w:lock w:val="sdtLocked"/>
                            </w:sdtPr>
                            <w:sdtEndPr/>
                            <w:sdtContent>
                              <w:r>
                                <w:rPr>
                                  <w:color w:val="000000"/>
                                  <w:lang w:eastAsia="lt-LT"/>
                                </w:rPr>
                                <w:t>21</w:t>
                              </w:r>
                            </w:sdtContent>
                          </w:sdt>
                          <w:r>
                            <w:rPr>
                              <w:color w:val="000000"/>
                              <w:lang w:eastAsia="lt-LT"/>
                            </w:rPr>
                            <w:t>. Išmokos ski</w:t>
                          </w:r>
                          <w:r>
                            <w:rPr>
                              <w:color w:val="000000"/>
                              <w:lang w:eastAsia="lt-LT"/>
                            </w:rPr>
                            <w:t>riamos savivaldybės administracijos sprendimu.“</w:t>
                          </w:r>
                        </w:p>
                      </w:sdtContent>
                    </w:sdt>
                  </w:sdtContent>
                </w:sdt>
              </w:sdtContent>
            </w:sdt>
            <w:sdt>
              <w:sdtPr>
                <w:alias w:val="1.4 pp."/>
                <w:tag w:val="part_c6864e17b5184e84ace2494dd6db0ae0"/>
                <w:id w:val="4721609"/>
                <w:lock w:val="sdtLocked"/>
              </w:sdtPr>
              <w:sdtEndPr/>
              <w:sdtContent>
                <w:p w:rsidR="00906CBC" w:rsidRDefault="006C1595">
                  <w:pPr>
                    <w:tabs>
                      <w:tab w:val="left" w:pos="720"/>
                      <w:tab w:val="left" w:pos="1134"/>
                    </w:tabs>
                    <w:spacing w:line="360" w:lineRule="atLeast"/>
                    <w:ind w:firstLine="720"/>
                    <w:jc w:val="both"/>
                    <w:rPr>
                      <w:lang w:eastAsia="lt-LT"/>
                    </w:rPr>
                  </w:pPr>
                  <w:sdt>
                    <w:sdtPr>
                      <w:alias w:val="Numeris"/>
                      <w:tag w:val="nr_c6864e17b5184e84ace2494dd6db0ae0"/>
                      <w:id w:val="357246354"/>
                      <w:lock w:val="sdtLocked"/>
                    </w:sdtPr>
                    <w:sdtEndPr/>
                    <w:sdtContent>
                      <w:r>
                        <w:rPr>
                          <w:lang w:eastAsia="lt-LT"/>
                        </w:rPr>
                        <w:t>1.4</w:t>
                      </w:r>
                    </w:sdtContent>
                  </w:sdt>
                  <w:r>
                    <w:rPr>
                      <w:lang w:eastAsia="lt-LT"/>
                    </w:rPr>
                    <w:t>. Pakeisti 27.11 papunktį ir jį išdėstyti taip:</w:t>
                  </w:r>
                </w:p>
                <w:sdt>
                  <w:sdtPr>
                    <w:alias w:val="citata"/>
                    <w:tag w:val="part_d25c837bbd2c46a0846dc176a4125fb1"/>
                    <w:id w:val="-1853721076"/>
                    <w:lock w:val="sdtLocked"/>
                  </w:sdtPr>
                  <w:sdtEndPr/>
                  <w:sdtContent>
                    <w:sdt>
                      <w:sdtPr>
                        <w:alias w:val="27.11 pp."/>
                        <w:tag w:val="part_c05782ecab494c309e8d10165a3aae81"/>
                        <w:id w:val="-1331361049"/>
                        <w:lock w:val="sdtLocked"/>
                      </w:sdtPr>
                      <w:sdtEndPr/>
                      <w:sdtContent>
                        <w:p w:rsidR="00906CBC" w:rsidRDefault="006C1595">
                          <w:pPr>
                            <w:tabs>
                              <w:tab w:val="left" w:pos="720"/>
                              <w:tab w:val="left" w:pos="1134"/>
                            </w:tabs>
                            <w:spacing w:line="360" w:lineRule="atLeast"/>
                            <w:ind w:firstLine="720"/>
                            <w:jc w:val="both"/>
                            <w:rPr>
                              <w:lang w:eastAsia="lt-LT"/>
                            </w:rPr>
                          </w:pPr>
                          <w:r>
                            <w:rPr>
                              <w:lang w:eastAsia="lt-LT"/>
                            </w:rPr>
                            <w:t>„</w:t>
                          </w:r>
                          <w:sdt>
                            <w:sdtPr>
                              <w:alias w:val="Numeris"/>
                              <w:tag w:val="nr_c05782ecab494c309e8d10165a3aae81"/>
                              <w:id w:val="-1380164402"/>
                              <w:lock w:val="sdtLocked"/>
                            </w:sdtPr>
                            <w:sdtEndPr/>
                            <w:sdtContent>
                              <w:r>
                                <w:rPr>
                                  <w:lang w:eastAsia="lt-LT"/>
                                </w:rPr>
                                <w:t>27.11</w:t>
                              </w:r>
                            </w:sdtContent>
                          </w:sdt>
                          <w:r>
                            <w:rPr>
                              <w:lang w:eastAsia="lt-LT"/>
                            </w:rPr>
                            <w:t>. informuoja išmokos gavėją apie priimtą sprendimą nutraukti ar sustabdyti išmokos mokėjimą asmens prašyme nurodytu informavimo būdu ne vėlia</w:t>
                          </w:r>
                          <w:r>
                            <w:rPr>
                              <w:lang w:eastAsia="lt-LT"/>
                            </w:rPr>
                            <w:t>u kaip per 3 darbo dienas nuo šio sprendimo priėmimo dienos;“.</w:t>
                          </w:r>
                        </w:p>
                      </w:sdtContent>
                    </w:sdt>
                  </w:sdtContent>
                </w:sdt>
              </w:sdtContent>
            </w:sdt>
            <w:sdt>
              <w:sdtPr>
                <w:alias w:val="1.5 pp."/>
                <w:tag w:val="part_5824e68d4fa94e0a85f3c14750b19dd9"/>
                <w:id w:val="900488019"/>
                <w:lock w:val="sdtLocked"/>
              </w:sdtPr>
              <w:sdtEndPr/>
              <w:sdtContent>
                <w:p w:rsidR="00906CBC" w:rsidRDefault="006C1595">
                  <w:pPr>
                    <w:tabs>
                      <w:tab w:val="left" w:pos="720"/>
                      <w:tab w:val="left" w:pos="1134"/>
                    </w:tabs>
                    <w:spacing w:line="360" w:lineRule="atLeast"/>
                    <w:ind w:firstLine="720"/>
                    <w:jc w:val="both"/>
                    <w:rPr>
                      <w:lang w:eastAsia="lt-LT"/>
                    </w:rPr>
                  </w:pPr>
                  <w:sdt>
                    <w:sdtPr>
                      <w:alias w:val="Numeris"/>
                      <w:tag w:val="nr_5824e68d4fa94e0a85f3c14750b19dd9"/>
                      <w:id w:val="1893530516"/>
                      <w:lock w:val="sdtLocked"/>
                    </w:sdtPr>
                    <w:sdtEndPr/>
                    <w:sdtContent>
                      <w:r>
                        <w:rPr>
                          <w:lang w:eastAsia="lt-LT"/>
                        </w:rPr>
                        <w:t>1.5</w:t>
                      </w:r>
                    </w:sdtContent>
                  </w:sdt>
                  <w:r>
                    <w:rPr>
                      <w:lang w:eastAsia="lt-LT"/>
                    </w:rPr>
                    <w:t>. Papildyti 27.14 papunkčiu:</w:t>
                  </w:r>
                </w:p>
                <w:sdt>
                  <w:sdtPr>
                    <w:alias w:val="citata"/>
                    <w:tag w:val="part_2be63394f13a4d96a6ab83da045093e2"/>
                    <w:id w:val="1397860217"/>
                    <w:lock w:val="sdtLocked"/>
                  </w:sdtPr>
                  <w:sdtEndPr/>
                  <w:sdtContent>
                    <w:sdt>
                      <w:sdtPr>
                        <w:alias w:val="27.14 pp."/>
                        <w:tag w:val="part_78d3d86e45f345bca52a20042acd45bf"/>
                        <w:id w:val="1400633550"/>
                        <w:lock w:val="sdtLocked"/>
                      </w:sdtPr>
                      <w:sdtEndPr/>
                      <w:sdtContent>
                        <w:p w:rsidR="00906CBC" w:rsidRDefault="006C1595">
                          <w:pPr>
                            <w:tabs>
                              <w:tab w:val="left" w:pos="720"/>
                              <w:tab w:val="left" w:pos="1134"/>
                            </w:tabs>
                            <w:spacing w:line="360" w:lineRule="atLeast"/>
                            <w:ind w:firstLine="720"/>
                            <w:jc w:val="both"/>
                            <w:rPr>
                              <w:color w:val="000000"/>
                              <w:lang w:eastAsia="lt-LT"/>
                            </w:rPr>
                          </w:pPr>
                          <w:r>
                            <w:rPr>
                              <w:color w:val="000000"/>
                              <w:lang w:eastAsia="lt-LT"/>
                            </w:rPr>
                            <w:t>„</w:t>
                          </w:r>
                          <w:sdt>
                            <w:sdtPr>
                              <w:alias w:val="Numeris"/>
                              <w:tag w:val="nr_78d3d86e45f345bca52a20042acd45bf"/>
                              <w:id w:val="-955318125"/>
                              <w:lock w:val="sdtLocked"/>
                            </w:sdtPr>
                            <w:sdtEndPr/>
                            <w:sdtContent>
                              <w:r>
                                <w:rPr>
                                  <w:color w:val="000000"/>
                                  <w:lang w:eastAsia="lt-LT"/>
                                </w:rPr>
                                <w:t>27.14</w:t>
                              </w:r>
                            </w:sdtContent>
                          </w:sdt>
                          <w:r>
                            <w:rPr>
                              <w:color w:val="000000"/>
                              <w:lang w:eastAsia="lt-LT"/>
                            </w:rPr>
                            <w:t xml:space="preserve">. </w:t>
                          </w:r>
                          <w:r>
                            <w:rPr>
                              <w:szCs w:val="24"/>
                              <w:lang w:eastAsia="lt-LT"/>
                            </w:rPr>
                            <w:t xml:space="preserve">iš valstybės ir žinybinių registrų arba valstybės informacinių sistemų </w:t>
                          </w:r>
                          <w:r>
                            <w:rPr>
                              <w:color w:val="000000"/>
                              <w:lang w:eastAsia="lt-LT"/>
                            </w:rPr>
                            <w:t>gavusi duomenis apie globos (rūpybos) išmokos gavėjui paskirtą ar perska</w:t>
                          </w:r>
                          <w:r>
                            <w:rPr>
                              <w:color w:val="000000"/>
                              <w:lang w:eastAsia="lt-LT"/>
                            </w:rPr>
                            <w:t xml:space="preserve">ičiuotą našlaičio pensiją ir (ar) vaiko išlaikymo išmoką ir (arba) išmokos gavėjui pateikus duomenis apie gautą ar </w:t>
                          </w:r>
                          <w:r>
                            <w:rPr>
                              <w:color w:val="000000"/>
                              <w:lang w:eastAsia="lt-LT"/>
                            </w:rPr>
                            <w:lastRenderedPageBreak/>
                            <w:t>negautą vaikui išlaikyti skirtą periodinę išmoką (antstolio pažymą, laisvos formos rašytinį patvirtinimą ir kt.), perskaičiuoja globos (rūpyb</w:t>
                          </w:r>
                          <w:r>
                            <w:rPr>
                              <w:color w:val="000000"/>
                              <w:lang w:eastAsia="lt-LT"/>
                            </w:rPr>
                            <w:t>os) išmokos dydį ir tęsia jos mokėjimą be atskiro prašymo, bet ne ilgiau, iki išmokos gavėjas turi teisę ją gauti.“</w:t>
                          </w:r>
                        </w:p>
                      </w:sdtContent>
                    </w:sdt>
                  </w:sdtContent>
                </w:sdt>
              </w:sdtContent>
            </w:sdt>
            <w:sdt>
              <w:sdtPr>
                <w:alias w:val="1.6 pp."/>
                <w:tag w:val="part_c3b92eb9571c4db3937cdc0390f72c65"/>
                <w:id w:val="1120732577"/>
                <w:lock w:val="sdtLocked"/>
              </w:sdtPr>
              <w:sdtEndPr/>
              <w:sdtContent>
                <w:p w:rsidR="00906CBC" w:rsidRDefault="006C1595">
                  <w:pPr>
                    <w:tabs>
                      <w:tab w:val="left" w:pos="720"/>
                      <w:tab w:val="left" w:pos="1134"/>
                    </w:tabs>
                    <w:spacing w:line="360" w:lineRule="atLeast"/>
                    <w:ind w:firstLine="720"/>
                    <w:jc w:val="both"/>
                    <w:rPr>
                      <w:color w:val="000000"/>
                      <w:lang w:eastAsia="lt-LT"/>
                    </w:rPr>
                  </w:pPr>
                  <w:sdt>
                    <w:sdtPr>
                      <w:alias w:val="Numeris"/>
                      <w:tag w:val="nr_c3b92eb9571c4db3937cdc0390f72c65"/>
                      <w:id w:val="-986014026"/>
                      <w:lock w:val="sdtLocked"/>
                    </w:sdtPr>
                    <w:sdtEndPr/>
                    <w:sdtContent>
                      <w:r>
                        <w:rPr>
                          <w:lang w:eastAsia="lt-LT"/>
                        </w:rPr>
                        <w:t>1.6</w:t>
                      </w:r>
                    </w:sdtContent>
                  </w:sdt>
                  <w:r>
                    <w:rPr>
                      <w:lang w:eastAsia="lt-LT"/>
                    </w:rPr>
                    <w:t xml:space="preserve">. Pakeisti 40 </w:t>
                  </w:r>
                  <w:r>
                    <w:rPr>
                      <w:color w:val="000000"/>
                      <w:lang w:eastAsia="lt-LT"/>
                    </w:rPr>
                    <w:t xml:space="preserve">punktą ir jį išdėstyti taip: </w:t>
                  </w:r>
                </w:p>
                <w:sdt>
                  <w:sdtPr>
                    <w:alias w:val="citata"/>
                    <w:tag w:val="part_991867d1576d455680337f8fde4b3558"/>
                    <w:id w:val="2137829629"/>
                    <w:lock w:val="sdtLocked"/>
                  </w:sdtPr>
                  <w:sdtEndPr/>
                  <w:sdtContent>
                    <w:sdt>
                      <w:sdtPr>
                        <w:alias w:val="40 p."/>
                        <w:tag w:val="part_7a2586afab1f437494d46724a0b0fb6a"/>
                        <w:id w:val="741059888"/>
                        <w:lock w:val="sdtLocked"/>
                      </w:sdtPr>
                      <w:sdtEndPr/>
                      <w:sdtContent>
                        <w:p w:rsidR="00906CBC" w:rsidRDefault="006C1595">
                          <w:pPr>
                            <w:spacing w:line="360" w:lineRule="atLeast"/>
                            <w:ind w:firstLine="720"/>
                            <w:jc w:val="both"/>
                            <w:rPr>
                              <w:color w:val="000000"/>
                              <w:lang w:eastAsia="lt-LT"/>
                            </w:rPr>
                          </w:pPr>
                          <w:r>
                            <w:rPr>
                              <w:color w:val="000000"/>
                              <w:lang w:eastAsia="lt-LT"/>
                            </w:rPr>
                            <w:t>„</w:t>
                          </w:r>
                          <w:sdt>
                            <w:sdtPr>
                              <w:alias w:val="Numeris"/>
                              <w:tag w:val="nr_7a2586afab1f437494d46724a0b0fb6a"/>
                              <w:id w:val="-83308743"/>
                              <w:lock w:val="sdtLocked"/>
                            </w:sdtPr>
                            <w:sdtEndPr/>
                            <w:sdtContent>
                              <w:r>
                                <w:rPr>
                                  <w:color w:val="000000"/>
                                  <w:lang w:eastAsia="lt-LT"/>
                                </w:rPr>
                                <w:t>40</w:t>
                              </w:r>
                            </w:sdtContent>
                          </w:sdt>
                          <w:r>
                            <w:rPr>
                              <w:color w:val="000000"/>
                              <w:lang w:eastAsia="lt-LT"/>
                            </w:rPr>
                            <w:t>. Vienkartinė išmoka įsikurti grynaisiais pinigais neišmokama, išskyrus tuos atv</w:t>
                          </w:r>
                          <w:r>
                            <w:rPr>
                              <w:color w:val="000000"/>
                              <w:lang w:eastAsia="lt-LT"/>
                            </w:rPr>
                            <w:t>ejus, kai lieka nepanaudota mažesnė negu 2 bazinių socialinių išmokų dydžio išmokos dalis, kuri gali būti išmokama grynaisiais pinigais pačiam išmokos gavėjui. Savivaldybės administracijos sprendimu vienkartinė išmoka įsikurti pervedama viso dydžio arba da</w:t>
                          </w:r>
                          <w:r>
                            <w:rPr>
                              <w:color w:val="000000"/>
                              <w:lang w:eastAsia="lt-LT"/>
                            </w:rPr>
                            <w:t>limis tiesiogiai kredito teikėjui, būsto savininkui, automobilio pardavėjui,</w:t>
                          </w:r>
                          <w:r>
                            <w:rPr>
                              <w:lang w:eastAsia="lt-LT"/>
                            </w:rPr>
                            <w:t xml:space="preserve"> </w:t>
                          </w:r>
                          <w:r>
                            <w:rPr>
                              <w:color w:val="000000"/>
                              <w:lang w:eastAsia="lt-LT"/>
                            </w:rPr>
                            <w:t>darbų atlikėjui, kitam juridiniam ar fiziniam asmeniui pagal pareiškėjo pateiktus dokumentus, patvirtinančius būsto įsigijimą, automobilio įsigijimą, baldų, namų apyvokos reikmenų</w:t>
                          </w:r>
                          <w:r>
                            <w:rPr>
                              <w:color w:val="000000"/>
                              <w:lang w:eastAsia="lt-LT"/>
                            </w:rPr>
                            <w:t xml:space="preserve"> ar vaizdo ir garso, buitinės technikos įsigijimą, būsto nuomą, atliktus remonto darbus ir pan., ne vėliau kaip per 10 darbo dienų nuo jų pateikimo dienos. Ši išmoka turi būti panaudota per 24 mėnesius nuo sprendimo skirti išmoką priėmimo dienos, o nepanau</w:t>
                          </w:r>
                          <w:r>
                            <w:rPr>
                              <w:color w:val="000000"/>
                              <w:lang w:eastAsia="lt-LT"/>
                            </w:rPr>
                            <w:t>dotą išmokos sumą savivaldybės administracija grąžina į Lietuvos Respublikos valstybės biudžetą.“</w:t>
                          </w:r>
                        </w:p>
                      </w:sdtContent>
                    </w:sdt>
                  </w:sdtContent>
                </w:sdt>
              </w:sdtContent>
            </w:sdt>
            <w:sdt>
              <w:sdtPr>
                <w:alias w:val="1.7 pp."/>
                <w:tag w:val="part_2f17c4ca341745e89649479b836fd586"/>
                <w:id w:val="620431066"/>
                <w:lock w:val="sdtLocked"/>
              </w:sdtPr>
              <w:sdtEndPr/>
              <w:sdtContent>
                <w:p w:rsidR="00906CBC" w:rsidRDefault="006C1595">
                  <w:pPr>
                    <w:tabs>
                      <w:tab w:val="left" w:pos="720"/>
                      <w:tab w:val="left" w:pos="1134"/>
                    </w:tabs>
                    <w:spacing w:line="360" w:lineRule="atLeast"/>
                    <w:ind w:firstLine="720"/>
                    <w:jc w:val="both"/>
                    <w:rPr>
                      <w:color w:val="000000"/>
                      <w:lang w:eastAsia="lt-LT"/>
                    </w:rPr>
                  </w:pPr>
                  <w:sdt>
                    <w:sdtPr>
                      <w:alias w:val="Numeris"/>
                      <w:tag w:val="nr_2f17c4ca341745e89649479b836fd586"/>
                      <w:id w:val="681867030"/>
                      <w:lock w:val="sdtLocked"/>
                    </w:sdtPr>
                    <w:sdtEndPr/>
                    <w:sdtContent>
                      <w:r>
                        <w:rPr>
                          <w:lang w:eastAsia="lt-LT"/>
                        </w:rPr>
                        <w:t>1.7</w:t>
                      </w:r>
                    </w:sdtContent>
                  </w:sdt>
                  <w:r>
                    <w:rPr>
                      <w:lang w:eastAsia="lt-LT"/>
                    </w:rPr>
                    <w:t xml:space="preserve">. Pakeisti 45 </w:t>
                  </w:r>
                  <w:r>
                    <w:rPr>
                      <w:color w:val="000000"/>
                      <w:lang w:eastAsia="lt-LT"/>
                    </w:rPr>
                    <w:t xml:space="preserve">punktą ir jį išdėstyti taip: </w:t>
                  </w:r>
                </w:p>
                <w:sdt>
                  <w:sdtPr>
                    <w:alias w:val="citata"/>
                    <w:tag w:val="part_d19e7a9ec6484aafa3cedcb6f1eff619"/>
                    <w:id w:val="1416740844"/>
                    <w:lock w:val="sdtLocked"/>
                  </w:sdtPr>
                  <w:sdtEndPr/>
                  <w:sdtContent>
                    <w:sdt>
                      <w:sdtPr>
                        <w:alias w:val="45 p."/>
                        <w:tag w:val="part_6ee4021256454b56b1cd14cdeeb44651"/>
                        <w:id w:val="674686667"/>
                        <w:lock w:val="sdtLocked"/>
                      </w:sdtPr>
                      <w:sdtEndPr/>
                      <w:sdtContent>
                        <w:p w:rsidR="00906CBC" w:rsidRDefault="006C1595">
                          <w:pPr>
                            <w:spacing w:line="360" w:lineRule="atLeast"/>
                            <w:ind w:firstLine="720"/>
                            <w:jc w:val="both"/>
                            <w:rPr>
                              <w:color w:val="000000"/>
                              <w:lang w:eastAsia="lt-LT"/>
                            </w:rPr>
                          </w:pPr>
                          <w:r>
                            <w:rPr>
                              <w:color w:val="000000"/>
                              <w:lang w:eastAsia="lt-LT"/>
                            </w:rPr>
                            <w:t>„</w:t>
                          </w:r>
                          <w:sdt>
                            <w:sdtPr>
                              <w:alias w:val="Numeris"/>
                              <w:tag w:val="nr_6ee4021256454b56b1cd14cdeeb44651"/>
                              <w:id w:val="-318110931"/>
                              <w:lock w:val="sdtLocked"/>
                            </w:sdtPr>
                            <w:sdtEndPr/>
                            <w:sdtContent>
                              <w:r>
                                <w:rPr>
                                  <w:color w:val="000000"/>
                                  <w:lang w:eastAsia="lt-LT"/>
                                </w:rPr>
                                <w:t>45</w:t>
                              </w:r>
                            </w:sdtContent>
                          </w:sdt>
                          <w:r>
                            <w:rPr>
                              <w:color w:val="000000"/>
                              <w:lang w:eastAsia="lt-LT"/>
                            </w:rPr>
                            <w:t>. Savivaldybės administracijos sprendimai dėl asmens teisės gauti išmokas skundžiami Lietuvos Resp</w:t>
                          </w:r>
                          <w:r>
                            <w:rPr>
                              <w:color w:val="000000"/>
                              <w:lang w:eastAsia="lt-LT"/>
                            </w:rPr>
                            <w:t>ublikos administracinių bylų teisenos įstatymo nustatyta tvarka.“</w:t>
                          </w:r>
                        </w:p>
                      </w:sdtContent>
                    </w:sdt>
                  </w:sdtContent>
                </w:sdt>
              </w:sdtContent>
            </w:sdt>
          </w:sdtContent>
        </w:sdt>
        <w:sdt>
          <w:sdtPr>
            <w:alias w:val="2 p."/>
            <w:tag w:val="part_dc477f97c16a4af8a0f02548bd12699f"/>
            <w:id w:val="-1594165435"/>
            <w:lock w:val="sdtLocked"/>
          </w:sdtPr>
          <w:sdtEndPr/>
          <w:sdtContent>
            <w:p w:rsidR="00906CBC" w:rsidRDefault="006C1595" w:rsidP="006C1595">
              <w:pPr>
                <w:spacing w:line="360" w:lineRule="atLeast"/>
                <w:ind w:firstLine="720"/>
                <w:jc w:val="both"/>
                <w:rPr>
                  <w:color w:val="000000"/>
                  <w:szCs w:val="24"/>
                  <w:lang w:eastAsia="lt-LT"/>
                </w:rPr>
              </w:pPr>
              <w:sdt>
                <w:sdtPr>
                  <w:alias w:val="Numeris"/>
                  <w:tag w:val="nr_dc477f97c16a4af8a0f02548bd12699f"/>
                  <w:id w:val="232365060"/>
                  <w:lock w:val="sdtLocked"/>
                </w:sdtPr>
                <w:sdtEndPr/>
                <w:sdtContent>
                  <w:r>
                    <w:rPr>
                      <w:color w:val="000000"/>
                      <w:lang w:eastAsia="lt-LT"/>
                    </w:rPr>
                    <w:t>2</w:t>
                  </w:r>
                </w:sdtContent>
              </w:sdt>
              <w:r>
                <w:rPr>
                  <w:color w:val="000000"/>
                  <w:lang w:eastAsia="lt-LT"/>
                </w:rPr>
                <w:t>. Nustatyti, kad šio nutarimo nuostatos, išskyrus šio nutarimo 1.1 papunktį, 1.2 papunktį ir 1.5 papunktį, pradedamos taikyti, kai 2023 m. naujai išrinktos savivaldybių tarybos su</w:t>
              </w:r>
              <w:r>
                <w:rPr>
                  <w:color w:val="000000"/>
                  <w:lang w:eastAsia="lt-LT"/>
                </w:rPr>
                <w:t xml:space="preserve">sirenka į pirmuosius posėdžius. Iki pirmųjų 2023 m. naujai išrinktų savivaldybių tarybų posėdžių taikomos </w:t>
              </w:r>
              <w:r>
                <w:rPr>
                  <w:color w:val="000000"/>
                  <w:szCs w:val="24"/>
                  <w:shd w:val="clear" w:color="auto" w:fill="FFFFFF"/>
                  <w:lang w:eastAsia="lt-LT"/>
                </w:rPr>
                <w:t>iki 2023 m. kovo 31 d.</w:t>
              </w:r>
              <w:r>
                <w:rPr>
                  <w:color w:val="000000"/>
                  <w:lang w:eastAsia="lt-LT"/>
                </w:rPr>
                <w:t xml:space="preserve"> galiojusios Išmokų vaikams skyrimo ir mokėjimo nuostatų, patvirtintų Lietuvos Respublikos Vyriausybės 2004 m. birželio 28 d. nu</w:t>
              </w:r>
              <w:r>
                <w:rPr>
                  <w:color w:val="000000"/>
                  <w:lang w:eastAsia="lt-LT"/>
                </w:rPr>
                <w:t>tarimu Nr. 801 „Dėl Išmokų vaikams skyrimo ir mokėjimo nuostatų patvirtinimo“, nuostatos.</w:t>
              </w:r>
            </w:p>
          </w:sdtContent>
        </w:sdt>
        <w:sdt>
          <w:sdtPr>
            <w:alias w:val="signatura"/>
            <w:tag w:val="part_b70c3a0628124761ae51fa265f8a4793"/>
            <w:id w:val="-2096160239"/>
            <w:lock w:val="sdtLocked"/>
          </w:sdtPr>
          <w:sdtEndPr/>
          <w:sdtContent>
            <w:p w:rsidR="006C1595" w:rsidRDefault="006C1595">
              <w:pPr>
                <w:tabs>
                  <w:tab w:val="center" w:pos="-7800"/>
                  <w:tab w:val="left" w:pos="6237"/>
                  <w:tab w:val="right" w:pos="8306"/>
                </w:tabs>
              </w:pPr>
            </w:p>
            <w:p w:rsidR="006C1595" w:rsidRDefault="006C1595">
              <w:pPr>
                <w:tabs>
                  <w:tab w:val="center" w:pos="-7800"/>
                  <w:tab w:val="left" w:pos="6237"/>
                  <w:tab w:val="right" w:pos="8306"/>
                </w:tabs>
              </w:pPr>
            </w:p>
            <w:p w:rsidR="00906CBC" w:rsidRDefault="006C1595">
              <w:pPr>
                <w:tabs>
                  <w:tab w:val="center" w:pos="-7800"/>
                  <w:tab w:val="left" w:pos="6237"/>
                  <w:tab w:val="right" w:pos="8306"/>
                </w:tabs>
                <w:rPr>
                  <w:lang w:eastAsia="lt-LT"/>
                </w:rPr>
              </w:pPr>
              <w:bookmarkStart w:id="0" w:name="_GoBack"/>
              <w:bookmarkEnd w:id="0"/>
              <w:r>
                <w:rPr>
                  <w:lang w:eastAsia="lt-LT"/>
                </w:rPr>
                <w:t>Ministrė Pirmininkė</w:t>
              </w:r>
              <w:r>
                <w:rPr>
                  <w:lang w:eastAsia="lt-LT"/>
                </w:rPr>
                <w:tab/>
                <w:t>Ingrida Šimonytė</w:t>
              </w:r>
            </w:p>
            <w:p w:rsidR="00906CBC" w:rsidRDefault="00906CBC">
              <w:pPr>
                <w:tabs>
                  <w:tab w:val="center" w:pos="-7800"/>
                  <w:tab w:val="left" w:pos="6237"/>
                  <w:tab w:val="right" w:pos="8306"/>
                </w:tabs>
                <w:rPr>
                  <w:lang w:eastAsia="lt-LT"/>
                </w:rPr>
              </w:pPr>
            </w:p>
            <w:p w:rsidR="00906CBC" w:rsidRDefault="00906CBC">
              <w:pPr>
                <w:tabs>
                  <w:tab w:val="center" w:pos="-7800"/>
                  <w:tab w:val="left" w:pos="6237"/>
                  <w:tab w:val="right" w:pos="8306"/>
                </w:tabs>
                <w:rPr>
                  <w:lang w:eastAsia="lt-LT"/>
                </w:rPr>
              </w:pPr>
            </w:p>
            <w:p w:rsidR="00906CBC" w:rsidRDefault="00906CBC">
              <w:pPr>
                <w:tabs>
                  <w:tab w:val="center" w:pos="-7800"/>
                  <w:tab w:val="left" w:pos="6237"/>
                  <w:tab w:val="right" w:pos="8306"/>
                </w:tabs>
                <w:rPr>
                  <w:lang w:eastAsia="lt-LT"/>
                </w:rPr>
              </w:pPr>
            </w:p>
            <w:p w:rsidR="00906CBC" w:rsidRDefault="006C1595">
              <w:pPr>
                <w:tabs>
                  <w:tab w:val="center" w:pos="-7800"/>
                  <w:tab w:val="left" w:pos="6237"/>
                  <w:tab w:val="right" w:pos="8306"/>
                </w:tabs>
                <w:rPr>
                  <w:lang w:eastAsia="lt-LT"/>
                </w:rPr>
              </w:pPr>
              <w:r>
                <w:rPr>
                  <w:lang w:eastAsia="lt-LT"/>
                </w:rPr>
                <w:t>Socialinės apsaugos ir darbo ministrė</w:t>
              </w:r>
              <w:r>
                <w:rPr>
                  <w:lang w:eastAsia="lt-LT"/>
                </w:rPr>
                <w:tab/>
                <w:t xml:space="preserve">Monika Navickienė </w:t>
              </w:r>
            </w:p>
          </w:sdtContent>
        </w:sdt>
      </w:sdtContent>
    </w:sdt>
    <w:sectPr w:rsidR="00906CBC">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6CBC" w:rsidRDefault="006C1595">
      <w:pPr>
        <w:rPr>
          <w:lang w:eastAsia="lt-LT"/>
        </w:rPr>
      </w:pPr>
      <w:r>
        <w:rPr>
          <w:lang w:eastAsia="lt-LT"/>
        </w:rPr>
        <w:separator/>
      </w:r>
    </w:p>
  </w:endnote>
  <w:endnote w:type="continuationSeparator" w:id="0">
    <w:p w:rsidR="00906CBC" w:rsidRDefault="006C1595">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6CBC" w:rsidRDefault="00906CBC">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6CBC" w:rsidRDefault="00906CBC">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6CBC" w:rsidRDefault="00906CBC">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6CBC" w:rsidRDefault="006C1595">
      <w:pPr>
        <w:rPr>
          <w:lang w:eastAsia="lt-LT"/>
        </w:rPr>
      </w:pPr>
      <w:r>
        <w:rPr>
          <w:lang w:eastAsia="lt-LT"/>
        </w:rPr>
        <w:separator/>
      </w:r>
    </w:p>
  </w:footnote>
  <w:footnote w:type="continuationSeparator" w:id="0">
    <w:p w:rsidR="00906CBC" w:rsidRDefault="006C1595">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6CBC" w:rsidRDefault="006C1595">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906CBC" w:rsidRDefault="00906CBC">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6CBC" w:rsidRDefault="006C1595">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906CBC" w:rsidRDefault="00906CBC">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6CBC" w:rsidRDefault="00906CBC">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6C1595"/>
    <w:rsid w:val="00906CB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41"/>
    <o:shapelayout v:ext="edit">
      <o:idmap v:ext="edit" data="1"/>
    </o:shapelayout>
  </w:shapeDefaults>
  <w:decimalSymbol w:val=","/>
  <w:listSeparator w:val=";"/>
  <w14:docId w14:val="17B4F460"/>
  <w15:docId w15:val="{AB44663D-8789-4B5F-A226-438A1C02F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d93b000c96447deb51d401f68496d4f" PartId="1790d09bf2a441b08251d0ce1c2eabcc">
    <Part Type="preambule" DocPartId="759c90aac89541e487b28daabecf6889" PartId="e82cf4d51cba4536bf25d7568f95f7ad"/>
    <Part Type="punktas" Nr="1" Abbr="1 p." DocPartId="affba04714fa4676837c012695cb5a84" PartId="8ac3a66d07ec48e7b1bc437cc395b87a">
      <Part Type="papunktis" Nr="1.1" Abbr="1.1 pp." DocPartId="479682e4025b4524a3c528f83e47aa45" PartId="0d19b7cb352941b18a44acf4d3d12720">
        <Part Type="citata" DocPartId="e15aa9f11f5c43c4a5ec07ac8416b4d8" PartId="0f3dcca02b42453f9f7822d0eb6dac6b">
          <Part Type="papunktis" Nr="14.9" Abbr="14.9 pp." DocPartId="41dae3d81446440a93034b86ea66b755" PartId="b6fb47a0490f4806b9c0ff2d0cab58f0"/>
        </Part>
      </Part>
      <Part Type="papunktis" Nr="1.2" Abbr="1.2 pp." DocPartId="b427e68b1e084957a967932bac2ebdbd" PartId="2e096b55a9c748a09f3503897d6c4f5e">
        <Part Type="citata" DocPartId="d5f380d60f484d2bb733047d13e39c91" PartId="59b30903d120426b82c87b08f6c8ef36">
          <Part Type="papunktis" Nr="17.2" Abbr="17.2 pp." DocPartId="9b060a0147aa4372b5ac57e594c64c78" PartId="cbe263dc1c7c4d94bbf3c7663a8d35ae"/>
        </Part>
      </Part>
      <Part Type="papunktis" Nr="1.3" Abbr="1.3 pp." DocPartId="9ad6aa58228a459e86bf93c16da198a2" PartId="138f47dcdd3f4144906666883bd6bb3d">
        <Part Type="citata" DocPartId="278a7a233cd74ffdbcdaff4a2a912a52" PartId="c87fbb9e30b84d769cba2b8f632ab44a">
          <Part Type="punktas" Nr="21" Abbr="21 p." DocPartId="061be64464df42289ef7b5220c470f6c" PartId="6579a56e54544ce7bdb34cf888b3f52c"/>
        </Part>
      </Part>
      <Part Type="papunktis" Nr="1.4" Abbr="1.4 pp." DocPartId="4567d72b2348488490a386a88d54f154" PartId="c6864e17b5184e84ace2494dd6db0ae0">
        <Part Type="citata" DocPartId="b883761c3dcb48d18ca9904743fa32cb" PartId="d25c837bbd2c46a0846dc176a4125fb1">
          <Part Type="papunktis" Nr="27.11" Abbr="27.11 pp." DocPartId="cbee5eef90044505bb0393a3159b2de4" PartId="c05782ecab494c309e8d10165a3aae81"/>
        </Part>
      </Part>
      <Part Type="papunktis" Nr="1.5" Abbr="1.5 pp." DocPartId="004944a9249740ad8f14a7c76f155097" PartId="5824e68d4fa94e0a85f3c14750b19dd9">
        <Part Type="citata" DocPartId="3d4e3ba3151a4f27a4fbb5de9ecef11c" PartId="2be63394f13a4d96a6ab83da045093e2">
          <Part Type="papunktis" Nr="27.14" Abbr="27.14 pp." DocPartId="ab11fce158334bef8eda05b719fbfca0" PartId="78d3d86e45f345bca52a20042acd45bf"/>
        </Part>
      </Part>
      <Part Type="papunktis" Nr="1.6" Abbr="1.6 pp." DocPartId="0e564778fbc04f6d93fcdbcc26cb97c9" PartId="c3b92eb9571c4db3937cdc0390f72c65">
        <Part Type="citata" DocPartId="7f2438dff211490b9111d93c3113dafe" PartId="991867d1576d455680337f8fde4b3558">
          <Part Type="punktas" Nr="40" Abbr="40 p." DocPartId="3d484216b7e24ecdb943c7b27a2c646b" PartId="7a2586afab1f437494d46724a0b0fb6a"/>
        </Part>
      </Part>
      <Part Type="papunktis" Nr="1.7" Abbr="1.7 pp." DocPartId="2c72f06da30642149ceee005bf7f6e2f" PartId="2f17c4ca341745e89649479b836fd586">
        <Part Type="citata" DocPartId="006108bea2954e6ba99d599557ddbe64" PartId="d19e7a9ec6484aafa3cedcb6f1eff619">
          <Part Type="punktas" Nr="45" Abbr="45 p." DocPartId="ef7098670f044dd89b54b328344226fb" PartId="6ee4021256454b56b1cd14cdeeb44651"/>
        </Part>
      </Part>
    </Part>
    <Part Type="punktas" Nr="2" Abbr="2 p." DocPartId="24746c3d749d4956a77952d4b0bca3ad" PartId="dc477f97c16a4af8a0f02548bd12699f"/>
    <Part Type="signatura" DocPartId="7acb8ade8aff4a26b5fc04049ff32f01" PartId="b70c3a0628124761ae51fa265f8a4793"/>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2035BC-7A86-4A16-901C-6A4F478AD0D3}">
  <ds:schemaRefs>
    <ds:schemaRef ds:uri="http://lrs.lt/TAIS/DocParts"/>
  </ds:schemaRefs>
</ds:datastoreItem>
</file>

<file path=customXml/itemProps2.xml><?xml version="1.0" encoding="utf-8"?>
<ds:datastoreItem xmlns:ds="http://schemas.openxmlformats.org/officeDocument/2006/customXml" ds:itemID="{2037F4E3-542C-46EB-B624-A9340E51B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2808</Words>
  <Characters>1601</Characters>
  <Application>Microsoft Office Word</Application>
  <DocSecurity>0</DocSecurity>
  <Lines>13</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4401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TAMALIŪNIENĖ Vilija</cp:lastModifiedBy>
  <cp:revision>3</cp:revision>
  <cp:lastPrinted>2017-07-10T06:31:00Z</cp:lastPrinted>
  <dcterms:created xsi:type="dcterms:W3CDTF">2023-04-27T08:24:00Z</dcterms:created>
  <dcterms:modified xsi:type="dcterms:W3CDTF">2023-04-27T10:29:00Z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