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6C84" w14:textId="77777777" w:rsidR="002E7EA2" w:rsidRDefault="002E7E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86B6C85" w14:textId="77777777" w:rsidR="002E7EA2" w:rsidRDefault="009979C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86B6C9A" wp14:editId="386B6C9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6C86" w14:textId="77777777" w:rsidR="002E7EA2" w:rsidRDefault="002E7EA2">
      <w:pPr>
        <w:jc w:val="center"/>
        <w:rPr>
          <w:caps/>
          <w:sz w:val="12"/>
          <w:szCs w:val="12"/>
        </w:rPr>
      </w:pPr>
    </w:p>
    <w:p w14:paraId="386B6C87" w14:textId="77777777" w:rsidR="002E7EA2" w:rsidRDefault="009979C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86B6C88" w14:textId="77777777" w:rsidR="002E7EA2" w:rsidRDefault="009979C6">
      <w:pPr>
        <w:jc w:val="center"/>
        <w:rPr>
          <w:b/>
          <w:caps/>
        </w:rPr>
      </w:pPr>
      <w:r>
        <w:rPr>
          <w:b/>
          <w:caps/>
        </w:rPr>
        <w:t>BAUDŽIAMOJO PROCESO KODEKSO 409 STRAIPSNIO PAKEITIMO</w:t>
      </w:r>
    </w:p>
    <w:p w14:paraId="386B6C89" w14:textId="77777777" w:rsidR="002E7EA2" w:rsidRDefault="009979C6">
      <w:pPr>
        <w:jc w:val="center"/>
        <w:rPr>
          <w:caps/>
        </w:rPr>
      </w:pPr>
      <w:r>
        <w:rPr>
          <w:b/>
          <w:caps/>
        </w:rPr>
        <w:t>ĮSTATYMAS</w:t>
      </w:r>
    </w:p>
    <w:p w14:paraId="386B6C8A" w14:textId="77777777" w:rsidR="002E7EA2" w:rsidRDefault="002E7EA2">
      <w:pPr>
        <w:jc w:val="center"/>
        <w:rPr>
          <w:b/>
          <w:caps/>
        </w:rPr>
      </w:pPr>
    </w:p>
    <w:p w14:paraId="386B6C8B" w14:textId="77777777" w:rsidR="002E7EA2" w:rsidRDefault="009979C6">
      <w:pPr>
        <w:jc w:val="center"/>
        <w:rPr>
          <w:sz w:val="22"/>
        </w:rPr>
      </w:pPr>
      <w:r>
        <w:rPr>
          <w:sz w:val="22"/>
        </w:rPr>
        <w:t>2015 m. balandžio 23 d. Nr. XII-1650</w:t>
      </w:r>
    </w:p>
    <w:p w14:paraId="386B6C8C" w14:textId="77777777" w:rsidR="002E7EA2" w:rsidRDefault="009979C6">
      <w:pPr>
        <w:jc w:val="center"/>
        <w:rPr>
          <w:sz w:val="22"/>
        </w:rPr>
      </w:pPr>
      <w:r>
        <w:rPr>
          <w:sz w:val="22"/>
        </w:rPr>
        <w:t>Vilnius</w:t>
      </w:r>
    </w:p>
    <w:p w14:paraId="386B6C8D" w14:textId="77777777" w:rsidR="002E7EA2" w:rsidRDefault="002E7EA2">
      <w:pPr>
        <w:jc w:val="center"/>
        <w:rPr>
          <w:sz w:val="22"/>
        </w:rPr>
      </w:pPr>
    </w:p>
    <w:p w14:paraId="386B6C90" w14:textId="77777777" w:rsidR="002E7EA2" w:rsidRDefault="002E7E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86B6C91" w14:textId="77777777" w:rsidR="002E7EA2" w:rsidRDefault="009979C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</w:rPr>
        <w:t>409 straipsnio pakeitimas</w:t>
      </w:r>
    </w:p>
    <w:p w14:paraId="386B6C92" w14:textId="77777777" w:rsidR="002E7EA2" w:rsidRDefault="009979C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409 straipsnio 3 dalį ir ją išdėstyti taip:</w:t>
      </w:r>
    </w:p>
    <w:bookmarkStart w:id="0" w:name="_GoBack" w:displacedByCustomXml="prev"/>
    <w:p w14:paraId="386B6C93" w14:textId="77777777" w:rsidR="002E7EA2" w:rsidRDefault="009979C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Jeigu Lietuvos Respublikos baudžiamojo kodekso 140 straipsnio 1 dalyje, 148, 152 ir 165 straipsniuose numatytos nusikalstamos veikos</w:t>
      </w:r>
      <w:r>
        <w:rPr>
          <w:szCs w:val="24"/>
        </w:rPr>
        <w:t xml:space="preserve"> turi smurto artimoje aplinkoje požymių, ikiteisminis tyrimas pradedamas, nesvarbu, ar yra nukentėjusiojo skundas arba jo teisėto atstovo pareiškimas. Dėl šių veikų privaloma pradėti baudžiamąjį procesą bendra tvarka.“</w:t>
      </w:r>
    </w:p>
    <w:p w14:paraId="386B6C94" w14:textId="77777777" w:rsidR="002E7EA2" w:rsidRDefault="009979C6">
      <w:pPr>
        <w:spacing w:line="360" w:lineRule="auto"/>
        <w:ind w:firstLine="720"/>
        <w:jc w:val="both"/>
        <w:rPr>
          <w:szCs w:val="24"/>
        </w:rPr>
      </w:pPr>
    </w:p>
    <w:bookmarkEnd w:id="0" w:displacedByCustomXml="next"/>
    <w:p w14:paraId="386B6C95" w14:textId="77777777" w:rsidR="002E7EA2" w:rsidRDefault="009979C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</w:t>
      </w:r>
      <w:r>
        <w:rPr>
          <w:i/>
          <w:szCs w:val="24"/>
        </w:rPr>
        <w:t>kos Seimo priimtą įstatymą.</w:t>
      </w:r>
    </w:p>
    <w:p w14:paraId="386B6C96" w14:textId="77777777" w:rsidR="002E7EA2" w:rsidRDefault="002E7EA2">
      <w:pPr>
        <w:spacing w:line="360" w:lineRule="auto"/>
        <w:rPr>
          <w:i/>
          <w:szCs w:val="24"/>
        </w:rPr>
      </w:pPr>
    </w:p>
    <w:p w14:paraId="386B6C97" w14:textId="77777777" w:rsidR="002E7EA2" w:rsidRDefault="002E7EA2">
      <w:pPr>
        <w:spacing w:line="360" w:lineRule="auto"/>
        <w:rPr>
          <w:i/>
          <w:szCs w:val="24"/>
        </w:rPr>
      </w:pPr>
    </w:p>
    <w:p w14:paraId="386B6C98" w14:textId="77777777" w:rsidR="002E7EA2" w:rsidRDefault="002E7EA2">
      <w:pPr>
        <w:spacing w:line="360" w:lineRule="auto"/>
      </w:pPr>
    </w:p>
    <w:p w14:paraId="386B6C99" w14:textId="77777777" w:rsidR="002E7EA2" w:rsidRDefault="009979C6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2E7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6C9E" w14:textId="77777777" w:rsidR="002E7EA2" w:rsidRDefault="009979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86B6C9F" w14:textId="77777777" w:rsidR="002E7EA2" w:rsidRDefault="009979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4" w14:textId="77777777" w:rsidR="002E7EA2" w:rsidRDefault="009979C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86B6CA5" w14:textId="77777777" w:rsidR="002E7EA2" w:rsidRDefault="002E7E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6" w14:textId="77777777" w:rsidR="002E7EA2" w:rsidRDefault="009979C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86B6CA7" w14:textId="77777777" w:rsidR="002E7EA2" w:rsidRDefault="002E7E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9" w14:textId="77777777" w:rsidR="002E7EA2" w:rsidRDefault="002E7E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6C9C" w14:textId="77777777" w:rsidR="002E7EA2" w:rsidRDefault="009979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86B6C9D" w14:textId="77777777" w:rsidR="002E7EA2" w:rsidRDefault="009979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0" w14:textId="77777777" w:rsidR="002E7EA2" w:rsidRDefault="009979C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86B6CA1" w14:textId="77777777" w:rsidR="002E7EA2" w:rsidRDefault="002E7E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2" w14:textId="77777777" w:rsidR="002E7EA2" w:rsidRDefault="009979C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86B6CA3" w14:textId="77777777" w:rsidR="002E7EA2" w:rsidRDefault="002E7E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6CA8" w14:textId="77777777" w:rsidR="002E7EA2" w:rsidRDefault="002E7E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10"/>
    <w:rsid w:val="002E7EA2"/>
    <w:rsid w:val="00987B10"/>
    <w:rsid w:val="009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B6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2015-04-30T12:08:00Z</dcterms:created>
  <dc:creator>MANIUŠKIENĖ Violeta</dc:creator>
  <lastModifiedBy>GUMBYTĖ Danguolė</lastModifiedBy>
  <lastPrinted>2004-12-10T05:45:00Z</lastPrinted>
  <dcterms:modified xsi:type="dcterms:W3CDTF">2015-04-30T13:04:00Z</dcterms:modified>
  <revision>3</revision>
</coreProperties>
</file>