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4a38910eae7459baa0bb0b84e2fca9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FINANSŲ ĮSTAIGŲ ĮSTATYMO NR. IX-1068 2, 4, 44 STRAIPSNIŲ IR PRIEDO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14</w:t>
          </w:r>
          <w:r>
            <w:rPr>
              <w:szCs w:val="24"/>
            </w:rPr>
            <w:t xml:space="preserve"> d. Nr. </w:t>
          </w:r>
          <w:r>
            <w:rPr>
              <w:szCs w:val="24"/>
              <w:lang w:val="en-US"/>
            </w:rPr>
            <w:t>XIV-766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95079fc3d6f4547bea6f22ce7f8b2ed"/>
            <w:lock w:val="sdtLocked"/>
            <w:richText/>
          </w:sdtPr>
          <w:sdtContent>
            <w:p>
              <w:pPr>
                <w:tabs>
                  <w:tab w:val="left" w:pos="2580"/>
                </w:tabs>
                <w:spacing w:line="380" w:lineRule="atLeast"/>
                <w:ind w:firstLine="720"/>
                <w:jc w:val="both"/>
                <w:rPr>
                  <w:b/>
                  <w:bCs/>
                  <w:szCs w:val="24"/>
                </w:rPr>
              </w:pPr>
              <w:sdt>
                <w:sdtPr>
                  <w:alias w:val="Numeris"/>
                  <w:tag w:val="nr_c95079fc3d6f4547bea6f22ce7f8b2ed"/>
                  <w:lock w:val="sdtLocked"/>
                  <w:richText/>
                </w:sdtPr>
                <w:sdtContent>
                  <w:r>
                    <w:rPr>
                      <w:b/>
                      <w:bCs/>
                      <w:szCs w:val="24"/>
                    </w:rPr>
                    <w:t>1</w:t>
                  </w:r>
                </w:sdtContent>
              </w:sdt>
              <w:r>
                <w:rPr>
                  <w:b/>
                  <w:bCs/>
                  <w:szCs w:val="24"/>
                </w:rPr>
                <w:t xml:space="preserve"> straipsnis. </w:t>
              </w:r>
              <w:sdt>
                <w:sdtPr>
                  <w:alias w:val="Pavadinimas"/>
                  <w:tag w:val="title_c95079fc3d6f4547bea6f22ce7f8b2ed"/>
                  <w:lock w:val="sdtLocked"/>
                  <w:richText/>
                </w:sdtPr>
                <w:sdtContent>
                  <w:r>
                    <w:rPr>
                      <w:b/>
                      <w:bCs/>
                      <w:szCs w:val="24"/>
                    </w:rPr>
                    <w:t>2 straipsnio pakeitimas</w:t>
                  </w:r>
                </w:sdtContent>
              </w:sdt>
            </w:p>
            <w:sdt>
              <w:sdtPr>
                <w:alias w:val="1 str. 1 d."/>
                <w:tag w:val="part_eaa8d186a7ef4bd293d2e93e3535ae0d"/>
                <w:lock w:val="sdtLocked"/>
                <w:richText/>
              </w:sdtPr>
              <w:sdtContent>
                <w:p>
                  <w:pPr>
                    <w:tabs>
                      <w:tab w:val="left" w:pos="2580"/>
                    </w:tabs>
                    <w:spacing w:line="380" w:lineRule="atLeast"/>
                    <w:ind w:firstLine="720"/>
                    <w:jc w:val="both"/>
                    <w:rPr>
                      <w:bCs/>
                      <w:szCs w:val="24"/>
                    </w:rPr>
                  </w:pPr>
                  <w:r>
                    <w:rPr>
                      <w:bCs/>
                      <w:szCs w:val="24"/>
                    </w:rPr>
                    <w:t>Pakeisti 2 straipsnio 10 dalį ir ją išdėstyti taip:</w:t>
                  </w:r>
                </w:p>
                <w:sdt>
                  <w:sdtPr>
                    <w:alias w:val="citata"/>
                    <w:tag w:val="part_c58d957010af4617acf02ed05fa20ed4"/>
                    <w:lock w:val="sdtLocked"/>
                    <w:richText/>
                  </w:sdtPr>
                  <w:sdtContent>
                    <w:sdt>
                      <w:sdtPr>
                        <w:alias w:val="10 d."/>
                        <w:tag w:val="part_77fcd75cee5b49348c94a5c52645be84"/>
                        <w:lock w:val="sdtLocked"/>
                        <w:richText/>
                      </w:sdtPr>
                      <w:sdtContent>
                        <w:p>
                          <w:pPr>
                            <w:tabs>
                              <w:tab w:val="left" w:pos="2580"/>
                            </w:tabs>
                            <w:spacing w:line="380" w:lineRule="atLeast"/>
                            <w:ind w:firstLine="720"/>
                            <w:jc w:val="both"/>
                            <w:rPr>
                              <w:bCs/>
                              <w:szCs w:val="24"/>
                            </w:rPr>
                          </w:pPr>
                          <w:r>
                            <w:rPr>
                              <w:bCs/>
                              <w:szCs w:val="24"/>
                            </w:rPr>
                            <w:t>„</w:t>
                          </w:r>
                          <w:sdt>
                            <w:sdtPr>
                              <w:alias w:val="Numeris"/>
                              <w:tag w:val="nr_77fcd75cee5b49348c94a5c52645be84"/>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tabs>
                              <w:tab w:val="left" w:pos="2580"/>
                            </w:tabs>
                            <w:spacing w:line="380" w:lineRule="atLeast"/>
                            <w:ind w:firstLine="720"/>
                            <w:jc w:val="both"/>
                            <w:rPr>
                              <w:b/>
                              <w:bCs/>
                              <w:szCs w:val="24"/>
                            </w:rPr>
                          </w:pPr>
                        </w:p>
                      </w:sdtContent>
                    </w:sdt>
                  </w:sdtContent>
                </w:sdt>
              </w:sdtContent>
            </w:sdt>
          </w:sdtContent>
        </w:sdt>
        <w:sdt>
          <w:sdtPr>
            <w:alias w:val="2 str."/>
            <w:tag w:val="part_55e31940ff4848bd83b407a9e7c636e6"/>
            <w:lock w:val="sdtLocked"/>
            <w:richText/>
          </w:sdtPr>
          <w:sdtContent>
            <w:p>
              <w:pPr>
                <w:tabs>
                  <w:tab w:val="left" w:pos="2580"/>
                </w:tabs>
                <w:spacing w:line="380" w:lineRule="atLeast"/>
                <w:ind w:firstLine="720"/>
                <w:jc w:val="both"/>
                <w:rPr>
                  <w:b/>
                  <w:bCs/>
                  <w:szCs w:val="24"/>
                </w:rPr>
              </w:pPr>
              <w:sdt>
                <w:sdtPr>
                  <w:alias w:val="Numeris"/>
                  <w:tag w:val="nr_55e31940ff4848bd83b407a9e7c636e6"/>
                  <w:lock w:val="sdtLocked"/>
                  <w:richText/>
                </w:sdtPr>
                <w:sdtContent>
                  <w:r>
                    <w:rPr>
                      <w:b/>
                      <w:bCs/>
                      <w:szCs w:val="24"/>
                    </w:rPr>
                    <w:t>2</w:t>
                  </w:r>
                </w:sdtContent>
              </w:sdt>
              <w:r>
                <w:rPr>
                  <w:b/>
                  <w:bCs/>
                  <w:szCs w:val="24"/>
                </w:rPr>
                <w:t xml:space="preserve"> straipsnis. </w:t>
              </w:r>
              <w:sdt>
                <w:sdtPr>
                  <w:alias w:val="Pavadinimas"/>
                  <w:tag w:val="title_55e31940ff4848bd83b407a9e7c636e6"/>
                  <w:lock w:val="sdtLocked"/>
                  <w:richText/>
                </w:sdtPr>
                <w:sdtContent>
                  <w:r>
                    <w:rPr>
                      <w:b/>
                      <w:bCs/>
                      <w:szCs w:val="24"/>
                    </w:rPr>
                    <w:t xml:space="preserve">4 straipsnio pakeitimas </w:t>
                  </w:r>
                </w:sdtContent>
              </w:sdt>
            </w:p>
            <w:sdt>
              <w:sdtPr>
                <w:alias w:val="2 str. 1 d."/>
                <w:tag w:val="part_d9b299d1d5bb4aaaba222ce073d7ad36"/>
                <w:lock w:val="sdtLocked"/>
                <w:richText/>
              </w:sdtPr>
              <w:sdtContent>
                <w:p>
                  <w:pPr>
                    <w:tabs>
                      <w:tab w:val="left" w:pos="2580"/>
                    </w:tabs>
                    <w:spacing w:line="380" w:lineRule="atLeast"/>
                    <w:ind w:firstLine="720"/>
                    <w:jc w:val="both"/>
                    <w:rPr>
                      <w:bCs/>
                      <w:szCs w:val="24"/>
                    </w:rPr>
                  </w:pPr>
                  <w:sdt>
                    <w:sdtPr>
                      <w:alias w:val="Numeris"/>
                      <w:tag w:val="nr_d9b299d1d5bb4aaaba222ce073d7ad36"/>
                      <w:lock w:val="sdtLocked"/>
                      <w:richText/>
                    </w:sdtPr>
                    <w:sdtContent>
                      <w:r>
                        <w:rPr>
                          <w:bCs/>
                          <w:szCs w:val="24"/>
                        </w:rPr>
                        <w:t>1</w:t>
                      </w:r>
                    </w:sdtContent>
                  </w:sdt>
                  <w:r>
                    <w:rPr>
                      <w:bCs/>
                      <w:szCs w:val="24"/>
                    </w:rPr>
                    <w:t>. Pakeisti 4 straipsnio 3 dalį ir ją išdėstyti taip:</w:t>
                  </w:r>
                </w:p>
                <w:sdt>
                  <w:sdtPr>
                    <w:alias w:val="citata"/>
                    <w:tag w:val="part_d25564c7f71f4f01811cea1dd169148b"/>
                    <w:lock w:val="sdtLocked"/>
                    <w:richText/>
                  </w:sdtPr>
                  <w:sdtContent>
                    <w:sdt>
                      <w:sdtPr>
                        <w:alias w:val="3 d."/>
                        <w:tag w:val="part_4463ce8ef64d48e6b7764b0a3ecbf925"/>
                        <w:lock w:val="sdtLocked"/>
                        <w:richText/>
                      </w:sdtPr>
                      <w:sdtContent>
                        <w:p>
                          <w:pPr>
                            <w:tabs>
                              <w:tab w:val="left" w:pos="2580"/>
                            </w:tabs>
                            <w:spacing w:line="380" w:lineRule="atLeast"/>
                            <w:ind w:firstLine="720"/>
                            <w:jc w:val="both"/>
                            <w:rPr>
                              <w:bCs/>
                              <w:szCs w:val="24"/>
                            </w:rPr>
                          </w:pPr>
                          <w:r>
                            <w:rPr>
                              <w:bCs/>
                              <w:szCs w:val="24"/>
                            </w:rPr>
                            <w:t>„</w:t>
                          </w:r>
                          <w:sdt>
                            <w:sdtPr>
                              <w:alias w:val="Numeris"/>
                              <w:tag w:val="nr_4463ce8ef64d48e6b7764b0a3ecbf925"/>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sdtContent>
                    </w:sdt>
                  </w:sdtContent>
                </w:sdt>
              </w:sdtContent>
            </w:sdt>
            <w:sdt>
              <w:sdtPr>
                <w:alias w:val="2 str. 2 d."/>
                <w:tag w:val="part_ed54a41d245d4af0bbaaf0f0868f8670"/>
                <w:lock w:val="sdtLocked"/>
                <w:richText/>
              </w:sdtPr>
              <w:sdtContent>
                <w:p>
                  <w:pPr>
                    <w:tabs>
                      <w:tab w:val="left" w:pos="2580"/>
                    </w:tabs>
                    <w:spacing w:line="380" w:lineRule="atLeast"/>
                    <w:ind w:firstLine="720"/>
                    <w:jc w:val="both"/>
                    <w:rPr>
                      <w:bCs/>
                      <w:szCs w:val="24"/>
                    </w:rPr>
                  </w:pPr>
                  <w:sdt>
                    <w:sdtPr>
                      <w:alias w:val="Numeris"/>
                      <w:tag w:val="nr_ed54a41d245d4af0bbaaf0f0868f8670"/>
                      <w:lock w:val="sdtLocked"/>
                      <w:richText/>
                    </w:sdtPr>
                    <w:sdtContent>
                      <w:r>
                        <w:rPr>
                          <w:bCs/>
                          <w:szCs w:val="24"/>
                        </w:rPr>
                        <w:t>2</w:t>
                      </w:r>
                    </w:sdtContent>
                  </w:sdt>
                  <w:r>
                    <w:rPr>
                      <w:bCs/>
                      <w:szCs w:val="24"/>
                    </w:rPr>
                    <w:t>. Papildyti 4 straipsnį 7 dalimi:</w:t>
                  </w:r>
                </w:p>
                <w:sdt>
                  <w:sdtPr>
                    <w:alias w:val="citata"/>
                    <w:tag w:val="part_5827786d945b45f0a3da2476339ec861"/>
                    <w:lock w:val="sdtLocked"/>
                    <w:richText/>
                  </w:sdtPr>
                  <w:sdtContent>
                    <w:sdt>
                      <w:sdtPr>
                        <w:alias w:val="7 d."/>
                        <w:tag w:val="part_f9eaf58562d84ce3baa5e84014700363"/>
                        <w:lock w:val="sdtLocked"/>
                        <w:richText/>
                      </w:sdtPr>
                      <w:sdtContent>
                        <w:p>
                          <w:pPr>
                            <w:tabs>
                              <w:tab w:val="left" w:pos="2580"/>
                            </w:tabs>
                            <w:spacing w:line="380" w:lineRule="atLeast"/>
                            <w:ind w:firstLine="720"/>
                            <w:jc w:val="both"/>
                            <w:rPr>
                              <w:bCs/>
                              <w:szCs w:val="24"/>
                            </w:rPr>
                          </w:pPr>
                          <w:r>
                            <w:rPr>
                              <w:bCs/>
                              <w:szCs w:val="24"/>
                            </w:rPr>
                            <w:t>„</w:t>
                          </w:r>
                          <w:sdt>
                            <w:sdtPr>
                              <w:alias w:val="Numeris"/>
                              <w:tag w:val="nr_f9eaf58562d84ce3baa5e84014700363"/>
                              <w:lock w:val="sdtLocked"/>
                              <w:richText/>
                            </w:sdtPr>
                            <w:sdtContent>
                              <w:r>
                                <w:rPr>
                                  <w:bCs/>
                                  <w:szCs w:val="24"/>
                                </w:rPr>
                                <w:t>7</w:t>
                              </w:r>
                            </w:sdtContent>
                          </w:sdt>
                          <w:r>
                            <w:rPr>
                              <w:bCs/>
                              <w:szCs w:val="24"/>
                            </w:rPr>
                            <w:t>. Finansų įstaigos, teikiančios šio Įstatymo 3 straipsnio 1 dalies 2 ir 3 punktuose nurodytas finansines paslaugas ir atitinkančios priežiūros institucijos nustatyta tvarka apskaičiuotą reikšmingumo kriterijų pagal užimamą rinkos dalį, priežiūros institucijai privalo teikti duomenis apie šio Įstatymo 3 straipsnio 1 dalies 2 ir 3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ir 3 punktuose nurodytų finansinių paslaugų gavėjus.“</w:t>
                          </w:r>
                        </w:p>
                        <w:p>
                          <w:pPr>
                            <w:spacing w:line="380" w:lineRule="atLeast"/>
                            <w:ind w:firstLine="720"/>
                            <w:jc w:val="both"/>
                            <w:rPr>
                              <w:b/>
                              <w:color w:val="000000"/>
                            </w:rPr>
                          </w:pPr>
                        </w:p>
                      </w:sdtContent>
                    </w:sdt>
                  </w:sdtContent>
                </w:sdt>
              </w:sdtContent>
            </w:sdt>
          </w:sdtContent>
        </w:sdt>
        <w:sdt>
          <w:sdtPr>
            <w:alias w:val="3 str."/>
            <w:tag w:val="part_28810768b4af4c4e9e26e4e8668c703f"/>
            <w:lock w:val="sdtLocked"/>
            <w:richText/>
          </w:sdtPr>
          <w:sdtContent>
            <w:p>
              <w:pPr>
                <w:spacing w:line="380" w:lineRule="atLeast"/>
                <w:ind w:firstLine="720"/>
                <w:jc w:val="both"/>
                <w:rPr>
                  <w:b/>
                  <w:color w:val="000000"/>
                </w:rPr>
              </w:pPr>
              <w:sdt>
                <w:sdtPr>
                  <w:alias w:val="Numeris"/>
                  <w:tag w:val="nr_28810768b4af4c4e9e26e4e8668c703f"/>
                  <w:lock w:val="sdtLocked"/>
                  <w:richText/>
                </w:sdtPr>
                <w:sdtContent>
                  <w:r>
                    <w:rPr>
                      <w:b/>
                      <w:color w:val="000000"/>
                    </w:rPr>
                    <w:t>3</w:t>
                  </w:r>
                </w:sdtContent>
              </w:sdt>
              <w:r>
                <w:rPr>
                  <w:b/>
                  <w:color w:val="000000"/>
                </w:rPr>
                <w:t xml:space="preserve"> straipsnis. </w:t>
              </w:r>
              <w:sdt>
                <w:sdtPr>
                  <w:alias w:val="Pavadinimas"/>
                  <w:tag w:val="title_28810768b4af4c4e9e26e4e8668c703f"/>
                  <w:lock w:val="sdtLocked"/>
                  <w:richText/>
                </w:sdtPr>
                <w:sdtContent>
                  <w:r>
                    <w:rPr>
                      <w:b/>
                      <w:color w:val="000000"/>
                    </w:rPr>
                    <w:t>44 straipsnio pakeitimas</w:t>
                  </w:r>
                </w:sdtContent>
              </w:sdt>
            </w:p>
            <w:sdt>
              <w:sdtPr>
                <w:alias w:val="3 str. 1 d."/>
                <w:tag w:val="part_c8161bc2af0c46feb42160632d856217"/>
                <w:lock w:val="sdtLocked"/>
                <w:richText/>
              </w:sdtPr>
              <w:sdtContent>
                <w:p>
                  <w:pPr>
                    <w:spacing w:line="380" w:lineRule="atLeast"/>
                    <w:ind w:firstLine="720"/>
                    <w:jc w:val="both"/>
                    <w:rPr>
                      <w:bCs/>
                      <w:color w:val="000000"/>
                    </w:rPr>
                  </w:pPr>
                  <w:r>
                    <w:rPr>
                      <w:bCs/>
                      <w:color w:val="000000"/>
                    </w:rPr>
                    <w:t>Papildyti 44 straipsnį 4 dalimi:</w:t>
                  </w:r>
                </w:p>
                <w:sdt>
                  <w:sdtPr>
                    <w:alias w:val="citata"/>
                    <w:tag w:val="part_7675eecf784041398ef64594c2a53005"/>
                    <w:lock w:val="sdtLocked"/>
                    <w:richText/>
                  </w:sdtPr>
                  <w:sdtContent>
                    <w:sdt>
                      <w:sdtPr>
                        <w:alias w:val="4 d."/>
                        <w:tag w:val="part_a9f4af5ada9b4f62a64dbb599384d89e"/>
                        <w:lock w:val="sdtLocked"/>
                        <w:richText/>
                      </w:sdtPr>
                      <w:sdtContent>
                        <w:p>
                          <w:pPr>
                            <w:spacing w:line="380" w:lineRule="atLeast"/>
                            <w:ind w:firstLine="720"/>
                            <w:jc w:val="both"/>
                            <w:rPr>
                              <w:lang w:bidi="lt-LT"/>
                            </w:rPr>
                          </w:pPr>
                          <w:r>
                            <w:rPr>
                              <w:lang w:bidi="lt-LT"/>
                            </w:rPr>
                            <w:t>„</w:t>
                          </w:r>
                          <w:sdt>
                            <w:sdtPr>
                              <w:alias w:val="Numeris"/>
                              <w:tag w:val="nr_a9f4af5ada9b4f62a64dbb599384d89e"/>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r>
                            <w:rPr>
                              <w:lang w:bidi="lt-LT"/>
                            </w:rPr>
                            <w:t>“</w:t>
                          </w:r>
                        </w:p>
                        <w:p>
                          <w:pPr>
                            <w:spacing w:line="380" w:lineRule="atLeast"/>
                            <w:ind w:firstLine="720"/>
                            <w:rPr>
                              <w:lang w:bidi="lt-LT"/>
                            </w:rPr>
                          </w:pPr>
                        </w:p>
                      </w:sdtContent>
                    </w:sdt>
                  </w:sdtContent>
                </w:sdt>
              </w:sdtContent>
            </w:sdt>
          </w:sdtContent>
        </w:sdt>
        <w:sdt>
          <w:sdtPr>
            <w:alias w:val="4 str."/>
            <w:tag w:val="part_65f488f4d4664d22a7c690eeb95e2268"/>
            <w:lock w:val="sdtLocked"/>
            <w:richText/>
          </w:sdtPr>
          <w:sdtContent>
            <w:p>
              <w:pPr>
                <w:spacing w:line="380" w:lineRule="atLeast"/>
                <w:ind w:firstLine="720"/>
                <w:jc w:val="both"/>
                <w:rPr>
                  <w:bCs/>
                  <w:szCs w:val="24"/>
                </w:rPr>
              </w:pPr>
              <w:sdt>
                <w:sdtPr>
                  <w:alias w:val="Numeris"/>
                  <w:tag w:val="nr_65f488f4d4664d22a7c690eeb95e2268"/>
                  <w:lock w:val="sdtLocked"/>
                  <w:richText/>
                </w:sdtPr>
                <w:sdtContent>
                  <w:r>
                    <w:rPr>
                      <w:b/>
                      <w:szCs w:val="24"/>
                    </w:rPr>
                    <w:t>4</w:t>
                  </w:r>
                </w:sdtContent>
              </w:sdt>
              <w:r>
                <w:rPr>
                  <w:b/>
                  <w:szCs w:val="24"/>
                </w:rPr>
                <w:t xml:space="preserve"> straipsnis. </w:t>
              </w:r>
              <w:sdt>
                <w:sdtPr>
                  <w:alias w:val="Pavadinimas"/>
                  <w:tag w:val="title_65f488f4d4664d22a7c690eeb95e2268"/>
                  <w:lock w:val="sdtLocked"/>
                  <w:richText/>
                </w:sdtPr>
                <w:sdtContent>
                  <w:r>
                    <w:rPr>
                      <w:b/>
                      <w:szCs w:val="24"/>
                    </w:rPr>
                    <w:t>Įstatymo priedo pakeitimas</w:t>
                  </w:r>
                </w:sdtContent>
              </w:sdt>
            </w:p>
            <w:sdt>
              <w:sdtPr>
                <w:alias w:val="4 str. 1 d."/>
                <w:tag w:val="part_2aa16dbf92c54294b2cf8b3f0a404284"/>
                <w:lock w:val="sdtLocked"/>
                <w:richText/>
              </w:sdtPr>
              <w:sdtContent>
                <w:p>
                  <w:pPr>
                    <w:spacing w:line="380" w:lineRule="atLeast"/>
                    <w:ind w:firstLine="720"/>
                    <w:jc w:val="both"/>
                    <w:rPr>
                      <w:bCs/>
                      <w:szCs w:val="24"/>
                    </w:rPr>
                  </w:pPr>
                  <w:r>
                    <w:rPr>
                      <w:bCs/>
                      <w:szCs w:val="24"/>
                    </w:rPr>
                    <w:t>Pakeisti Įstatymo priedą ir jį išdėstyti taip:</w:t>
                  </w:r>
                </w:p>
                <w:sdt>
                  <w:sdtPr>
                    <w:alias w:val="citata"/>
                    <w:tag w:val="part_940312fc519f41ef9b741c6453a78b12"/>
                    <w:lock w:val="sdtLocked"/>
                    <w:richText/>
                  </w:sdtPr>
                  <w:sdtContent>
                    <w:sdt>
                      <w:sdtPr>
                        <w:alias w:val="pr."/>
                        <w:tag w:val="part_04148517c7ec438fa2f2755cd946e231"/>
                        <w:lock w:val="sdtLocked"/>
                        <w:richText/>
                      </w:sdtPr>
                      <w:sdtContent>
                        <w:p>
                          <w:pPr>
                            <w:ind w:firstLine="6804"/>
                            <w:rPr>
                              <w:bCs/>
                              <w:color w:val="000000"/>
                              <w:szCs w:val="24"/>
                            </w:rPr>
                          </w:pPr>
                          <w:r>
                            <w:rPr>
                              <w:color w:val="000000"/>
                            </w:rPr>
                            <w:t>„</w:t>
                          </w: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spacing w:line="380" w:lineRule="atLeast"/>
                            <w:ind w:firstLine="720"/>
                            <w:jc w:val="center"/>
                            <w:rPr>
                              <w:bCs/>
                              <w:color w:val="000000"/>
                              <w:szCs w:val="24"/>
                            </w:rPr>
                          </w:pPr>
                        </w:p>
                        <w:p>
                          <w:pPr>
                            <w:spacing w:line="400" w:lineRule="atLeast"/>
                            <w:jc w:val="center"/>
                            <w:rPr>
                              <w:b/>
                              <w:color w:val="000000"/>
                              <w:szCs w:val="24"/>
                            </w:rPr>
                          </w:pPr>
                          <w:sdt>
                            <w:sdtPr>
                              <w:alias w:val="Pavadinimas"/>
                              <w:tag w:val="title_04148517c7ec438fa2f2755cd946e231"/>
                              <w:lock w:val="sdtLocked"/>
                              <w:richText/>
                            </w:sdtPr>
                            <w:sdtContent>
                              <w:r>
                                <w:rPr>
                                  <w:b/>
                                  <w:color w:val="000000"/>
                                </w:rPr>
                                <w:t>ĮGYVENDINAMI EUROPOS SĄJUNGOS TEISĖS AKTAI</w:t>
                              </w:r>
                            </w:sdtContent>
                          </w:sdt>
                        </w:p>
                        <w:p>
                          <w:pPr>
                            <w:spacing w:line="400" w:lineRule="atLeast"/>
                            <w:ind w:firstLine="787"/>
                            <w:jc w:val="center"/>
                            <w:rPr>
                              <w:color w:val="000000"/>
                              <w:sz w:val="27"/>
                              <w:szCs w:val="27"/>
                            </w:rPr>
                          </w:pPr>
                        </w:p>
                        <w:sdt>
                          <w:sdtPr>
                            <w:alias w:val="pr. 1 p."/>
                            <w:tag w:val="part_b1b61add2be24342b09b9260634972e9"/>
                            <w:lock w:val="sdtLocked"/>
                            <w:richText/>
                          </w:sdtPr>
                          <w:sdtContent>
                            <w:p>
                              <w:pPr>
                                <w:spacing w:line="400" w:lineRule="atLeast"/>
                                <w:ind w:firstLine="720"/>
                                <w:jc w:val="both"/>
                                <w:rPr>
                                  <w:color w:val="000000"/>
                                  <w:szCs w:val="24"/>
                                </w:rPr>
                              </w:pPr>
                              <w:sdt>
                                <w:sdtPr>
                                  <w:alias w:val="Numeris"/>
                                  <w:tag w:val="nr_b1b61add2be24342b09b9260634972e9"/>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6b39c8ed42604e238ba8a34b676c164a"/>
                            <w:lock w:val="sdtLocked"/>
                            <w:richText/>
                          </w:sdtPr>
                          <w:sdtContent>
                            <w:p>
                              <w:pPr>
                                <w:spacing w:line="400" w:lineRule="atLeast"/>
                                <w:ind w:firstLine="720"/>
                                <w:jc w:val="both"/>
                                <w:rPr>
                                  <w:bCs/>
                                  <w:szCs w:val="24"/>
                                </w:rPr>
                              </w:pPr>
                              <w:sdt>
                                <w:sdtPr>
                                  <w:alias w:val="Numeris"/>
                                  <w:tag w:val="nr_6b39c8ed42604e238ba8a34b676c164a"/>
                                  <w:lock w:val="sdtLocked"/>
                                  <w:richText/>
                                </w:sdtPr>
                                <w:sdtContent>
                                  <w:r>
                                    <w:rPr>
                                      <w:bCs/>
                                      <w:szCs w:val="24"/>
                                    </w:rPr>
                                    <w:t>2</w:t>
                                  </w:r>
                                </w:sdtContent>
                              </w:sdt>
                              <w:r>
                                <w:rPr>
                                  <w:bCs/>
                                  <w:szCs w:val="24"/>
                                </w:rPr>
                                <w:t>.</w:t>
                              </w:r>
                              <w:smartTag w:uri="urn:schemas-microsoft-com:office:smarttags" w:element="metricconverter">
                                <w:smartTagPr>
                                  <w:attr w:name="ProductID" w:val="2013 m"/>
                                </w:smartTagPr>
                                <w:r>
                                  <w:rPr>
                                    <w:bCs/>
                                    <w:szCs w:val="24"/>
                                  </w:rPr>
                                  <w:t xml:space="preserve"> 2013 m</w:t>
                                </w:r>
                              </w:smartTag>
                              <w:r>
                                <w:rPr>
                                  <w:bCs/>
                                  <w:szCs w:val="24"/>
                                </w:rPr>
                                <w:t xml:space="preserve">.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w:t>
                              </w:r>
                              <w:r>
                                <w:rPr>
                                  <w:szCs w:val="24"/>
                                </w:rPr>
                                <w:t xml:space="preserve">su paskutiniais pakeitimais, padarytais 2019 m. gegužės 20 d. </w:t>
                              </w:r>
                              <w:r>
                                <w:rPr>
                                  <w:bCs/>
                                  <w:szCs w:val="24"/>
                                </w:rPr>
                                <w:t>Europos Parlamento ir Tarybos direktyva (ES) 2019/878.</w:t>
                              </w:r>
                            </w:p>
                          </w:sdtContent>
                        </w:sdt>
                        <w:sdt>
                          <w:sdtPr>
                            <w:alias w:val="pr. 3 p."/>
                            <w:tag w:val="part_bf4627a5a97340809d5ffe2442e4fe30"/>
                            <w:lock w:val="sdtLocked"/>
                            <w:richText/>
                          </w:sdtPr>
                          <w:sdtContent>
                            <w:p>
                              <w:pPr>
                                <w:spacing w:line="400" w:lineRule="atLeast"/>
                                <w:ind w:firstLine="720"/>
                                <w:jc w:val="both"/>
                                <w:rPr>
                                  <w:bCs/>
                                  <w:szCs w:val="24"/>
                                </w:rPr>
                              </w:pPr>
                              <w:sdt>
                                <w:sdtPr>
                                  <w:alias w:val="Numeris"/>
                                  <w:tag w:val="nr_bf4627a5a97340809d5ffe2442e4fe30"/>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r>
                                <w:rPr>
                                  <w:bCs/>
                                  <w:szCs w:val="24"/>
                                </w:rPr>
                                <w:t>“</w:t>
                              </w:r>
                            </w:p>
                            <w:p>
                              <w:pPr>
                                <w:spacing w:line="400" w:lineRule="atLeast"/>
                                <w:ind w:firstLine="720"/>
                              </w:pPr>
                            </w:p>
                          </w:sdtContent>
                        </w:sdt>
                      </w:sdtContent>
                    </w:sdt>
                  </w:sdtContent>
                </w:sdt>
              </w:sdtContent>
            </w:sdt>
          </w:sdtContent>
        </w:sdt>
        <w:sdt>
          <w:sdtPr>
            <w:alias w:val="5 str."/>
            <w:tag w:val="part_0c07e37c1a93472cb6141057332ed4bf"/>
            <w:lock w:val="sdtLocked"/>
            <w:richText/>
          </w:sdtPr>
          <w:sdtContent>
            <w:p>
              <w:pPr>
                <w:spacing w:line="400" w:lineRule="atLeast"/>
                <w:ind w:firstLine="720"/>
                <w:jc w:val="both"/>
                <w:rPr>
                  <w:b/>
                  <w:szCs w:val="24"/>
                </w:rPr>
              </w:pPr>
              <w:sdt>
                <w:sdtPr>
                  <w:alias w:val="Numeris"/>
                  <w:tag w:val="nr_0c07e37c1a93472cb6141057332ed4bf"/>
                  <w:lock w:val="sdtLocked"/>
                  <w:richText/>
                </w:sdtPr>
                <w:sdtContent>
                  <w:r>
                    <w:rPr>
                      <w:b/>
                      <w:szCs w:val="24"/>
                    </w:rPr>
                    <w:t>5</w:t>
                  </w:r>
                </w:sdtContent>
              </w:sdt>
              <w:r>
                <w:rPr>
                  <w:b/>
                  <w:szCs w:val="24"/>
                </w:rPr>
                <w:t xml:space="preserve"> straipsnis. </w:t>
              </w:r>
              <w:sdt>
                <w:sdtPr>
                  <w:alias w:val="Pavadinimas"/>
                  <w:tag w:val="title_0c07e37c1a93472cb6141057332ed4bf"/>
                  <w:lock w:val="sdtLocked"/>
                  <w:richText/>
                </w:sdtPr>
                <w:sdtContent>
                  <w:r>
                    <w:rPr>
                      <w:b/>
                      <w:szCs w:val="24"/>
                    </w:rPr>
                    <w:t>Įstatymo įsigaliojimas ir įgyvendinimas</w:t>
                  </w:r>
                </w:sdtContent>
              </w:sdt>
            </w:p>
            <w:sdt>
              <w:sdtPr>
                <w:alias w:val="5 str. 1 d."/>
                <w:tag w:val="part_34886915a1134c4ebd9112026a8aa4c3"/>
                <w:lock w:val="sdtLocked"/>
                <w:richText/>
              </w:sdtPr>
              <w:sdtContent>
                <w:p>
                  <w:pPr>
                    <w:spacing w:line="400" w:lineRule="atLeast"/>
                    <w:ind w:firstLine="720"/>
                    <w:jc w:val="both"/>
                    <w:rPr>
                      <w:bCs/>
                      <w:szCs w:val="24"/>
                    </w:rPr>
                  </w:pPr>
                  <w:sdt>
                    <w:sdtPr>
                      <w:alias w:val="Numeris"/>
                      <w:tag w:val="nr_34886915a1134c4ebd9112026a8aa4c3"/>
                      <w:lock w:val="sdtLocked"/>
                      <w:richText/>
                    </w:sdtPr>
                    <w:sdtContent>
                      <w:r>
                        <w:rPr>
                          <w:bCs/>
                          <w:szCs w:val="24"/>
                        </w:rPr>
                        <w:t>1</w:t>
                      </w:r>
                    </w:sdtContent>
                  </w:sdt>
                  <w:r>
                    <w:rPr>
                      <w:bCs/>
                      <w:szCs w:val="24"/>
                    </w:rPr>
                    <w:t>. Šis įstatymas, išskyrus šio įstatymo 2 straipsnio 2 dalį ir šio straipsnio 3 dalį, įsigalioja 2022 m. sausio 1 d.</w:t>
                  </w:r>
                </w:p>
              </w:sdtContent>
            </w:sdt>
            <w:sdt>
              <w:sdtPr>
                <w:alias w:val="5 str. 2 d."/>
                <w:tag w:val="part_9c3a6b05516c4d818e349573f3e1f358"/>
                <w:lock w:val="sdtLocked"/>
                <w:richText/>
              </w:sdtPr>
              <w:sdtContent>
                <w:p>
                  <w:pPr>
                    <w:spacing w:line="400" w:lineRule="atLeast"/>
                    <w:ind w:firstLine="720"/>
                    <w:jc w:val="both"/>
                    <w:rPr>
                      <w:bCs/>
                    </w:rPr>
                  </w:pPr>
                  <w:sdt>
                    <w:sdtPr>
                      <w:alias w:val="Numeris"/>
                      <w:tag w:val="nr_9c3a6b05516c4d818e349573f3e1f358"/>
                      <w:lock w:val="sdtLocked"/>
                      <w:richText/>
                    </w:sdtPr>
                    <w:sdtContent>
                      <w:r>
                        <w:rPr>
                          <w:bCs/>
                        </w:rPr>
                        <w:t>2</w:t>
                      </w:r>
                    </w:sdtContent>
                  </w:sdt>
                  <w:r>
                    <w:rPr>
                      <w:bCs/>
                    </w:rPr>
                    <w:t>. Šio įstatymo 2 straipsnio 2 dalis įsigalioja 2022 m. gegužės 1 d.</w:t>
                  </w:r>
                </w:p>
              </w:sdtContent>
            </w:sdt>
            <w:sdt>
              <w:sdtPr>
                <w:alias w:val="5 str. 3 d."/>
                <w:tag w:val="part_ba0177df878644bfa8cff194917196df"/>
                <w:lock w:val="sdtLocked"/>
                <w:richText/>
              </w:sdtPr>
              <w:sdtContent>
                <w:p>
                  <w:pPr>
                    <w:spacing w:line="400" w:lineRule="atLeast"/>
                    <w:ind w:firstLine="720"/>
                    <w:jc w:val="both"/>
                    <w:rPr>
                      <w:bCs/>
                    </w:rPr>
                  </w:pPr>
                  <w:sdt>
                    <w:sdtPr>
                      <w:alias w:val="Numeris"/>
                      <w:tag w:val="nr_ba0177df878644bfa8cff194917196df"/>
                      <w:lock w:val="sdtLocked"/>
                      <w:richText/>
                    </w:sdtPr>
                    <w:sdtContent>
                      <w:r>
                        <w:rPr>
                          <w:bCs/>
                        </w:rPr>
                        <w:t>3</w:t>
                      </w:r>
                    </w:sdtContent>
                  </w:sdt>
                  <w:r>
                    <w:rPr>
                      <w:bCs/>
                    </w:rPr>
                    <w:t>. Lietuvos bankas iki 2022 m. balandžio 30 d. priima šio įstatymo įgyvendinamuosius teisės aktus.</w:t>
                  </w:r>
                </w:p>
                <w:p>
                  <w:pPr>
                    <w:spacing w:line="360" w:lineRule="auto"/>
                    <w:ind w:firstLine="720"/>
                    <w:jc w:val="both"/>
                    <w:rPr>
                      <w:i/>
                      <w:szCs w:val="24"/>
                    </w:rPr>
                  </w:pPr>
                </w:p>
              </w:sdtContent>
            </w:sdt>
          </w:sdtContent>
        </w:sdt>
        <w:sdt>
          <w:sdtPr>
            <w:alias w:val="signatura"/>
            <w:tag w:val="part_fa12bb81bf80475f864b1ad58edeafc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2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8EAF4039-28E0-4CBC-B201-BD715C6612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cd7a531ead4e349be96a4b1e133f1a" PartId="74a38910eae7459baa0bb0b84e2fca9a">
    <Part Type="straipsnis" Nr="1" Abbr="1 str." Title="2 straipsnio pakeitimas" DocPartId="64a5f67c6c64439585c591045203f182" PartId="c95079fc3d6f4547bea6f22ce7f8b2ed">
      <Part Type="strDalis" Nr="1" Abbr="1 str. 1 d." DocPartId="02af158e0da04c8e98f208f5e4e47367" PartId="eaa8d186a7ef4bd293d2e93e3535ae0d">
        <Part Type="citata" DocPartId="ac342455857e484c927befa1fe7b3306" PartId="c58d957010af4617acf02ed05fa20ed4">
          <Part Type="strDalis" Nr="10" Abbr="10 d." DocPartId="c01a9b33a4364eb58f3875691a340f67" PartId="77fcd75cee5b49348c94a5c52645be84"/>
        </Part>
      </Part>
    </Part>
    <Part Type="straipsnis" Nr="2" Abbr="2 str." Title="4 straipsnio pakeitimas" DocPartId="3eebb101d7d14e3d894ece2b2549573a" PartId="55e31940ff4848bd83b407a9e7c636e6">
      <Part Type="strDalis" Nr="1" Abbr="2 str. 1 d." DocPartId="f36c34171d6d41c5aa7fc2aa417bce82" PartId="d9b299d1d5bb4aaaba222ce073d7ad36">
        <Part Type="citata" DocPartId="4555ee164f95449f9e8e96b16a7d38a3" PartId="d25564c7f71f4f01811cea1dd169148b">
          <Part Type="strDalis" Nr="3" Abbr="3 d." DocPartId="011b0b341fa8433daea2fce95f455f54" PartId="4463ce8ef64d48e6b7764b0a3ecbf925"/>
        </Part>
      </Part>
      <Part Type="strDalis" Nr="2" Abbr="2 str. 2 d." DocPartId="b90465621a034883a95fa1ae801befa5" PartId="ed54a41d245d4af0bbaaf0f0868f8670">
        <Part Type="citata" DocPartId="3c87b58370934093b03f0eb98110f352" PartId="5827786d945b45f0a3da2476339ec861">
          <Part Type="strDalis" Nr="7" Abbr="7 d." DocPartId="cf247682b1e84cb88bb55b361f0538c9" PartId="f9eaf58562d84ce3baa5e84014700363"/>
        </Part>
      </Part>
    </Part>
    <Part Type="straipsnis" Nr="3" Abbr="3 str." Title="44 straipsnio pakeitimas" DocPartId="620b610b699549fbbd73262e9b8ab1c7" PartId="28810768b4af4c4e9e26e4e8668c703f">
      <Part Type="strDalis" Nr="1" Abbr="3 str. 1 d." DocPartId="c1ec85489ca14f6a89ff67a57f028227" PartId="c8161bc2af0c46feb42160632d856217">
        <Part Type="citata" DocPartId="ca889af2301945d2b7d884aad30fd902" PartId="7675eecf784041398ef64594c2a53005">
          <Part Type="strDalis" Nr="4" Abbr="4 d." DocPartId="95819401213c4cfc9c3cbd12bedb157f" PartId="a9f4af5ada9b4f62a64dbb599384d89e"/>
        </Part>
      </Part>
    </Part>
    <Part Type="straipsnis" Nr="4" Abbr="4 str." Title="Įstatymo priedo pakeitimas" DocPartId="7f6e3e23bdf04be289d4633da9f7d242" PartId="65f488f4d4664d22a7c690eeb95e2268">
      <Part Type="strDalis" Nr="1" Abbr="4 str. 1 d." DocPartId="e7e1370c0e95461593eb878db8b30c3b" PartId="2aa16dbf92c54294b2cf8b3f0a404284">
        <Part Type="citata" DocPartId="e0f1f9b9d1de4e2ba1671df78dde7c07" PartId="940312fc519f41ef9b741c6453a78b12">
          <Part Type="priedas" Abbr="pr." Title="ĮGYVENDINAMI EUROPOS SĄJUNGOS TEISĖS AKTAI" DocPartId="29e9c04009b045e9b4c53015a79d8a30" PartId="04148517c7ec438fa2f2755cd946e231">
            <Part Type="punktas" Nr="1" Abbr="pr. 1 p." DocPartId="04a09f764700415c89895548b1ae8dd1" PartId="b1b61add2be24342b09b9260634972e9"/>
            <Part Type="punktas" Nr="2" Abbr="pr. 2 p." DocPartId="9c6f9fb9367142048b68c278415db520" PartId="6b39c8ed42604e238ba8a34b676c164a"/>
            <Part Type="punktas" Nr="3" Abbr="pr. 3 p." DocPartId="60bd30b67e88408d869148f8a3d96e63" PartId="bf4627a5a97340809d5ffe2442e4fe30"/>
          </Part>
        </Part>
      </Part>
    </Part>
    <Part Type="straipsnis" Nr="5" Abbr="5 str." Title="Įstatymo įsigaliojimas ir įgyvendinimas" DocPartId="fda438bb6aa440f99090a8869968fa95" PartId="0c07e37c1a93472cb6141057332ed4bf">
      <Part Type="strDalis" Nr="1" Abbr="5 str. 1 d." DocPartId="eb7ea8c073b44597aa2210dbc4496456" PartId="34886915a1134c4ebd9112026a8aa4c3"/>
      <Part Type="strDalis" Nr="2" Abbr="5 str. 2 d." DocPartId="38511f5d87be4064b18ab4e6e63b11ab" PartId="9c3a6b05516c4d818e349573f3e1f358"/>
      <Part Type="strDalis" Nr="3" Abbr="5 str. 3 d." DocPartId="8c6261d86a064982af57cd96fe2a8607" PartId="ba0177df878644bfa8cff194917196df"/>
    </Part>
    <Part Type="signatura" DocPartId="7a546b3658154bcbb552048c8ff6e6b9" PartId="fa12bb81bf80475f864b1ad58edeafcf"/>
  </Part>
</Parts>
</file>

<file path=customXml/itemProps1.xml><?xml version="1.0" encoding="utf-8"?>
<ds:datastoreItem xmlns:ds="http://schemas.openxmlformats.org/officeDocument/2006/customXml" ds:itemID="{475B3FB7-E649-460B-B864-F47B12EC9E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517</Words>
  <Characters>3301</Characters>
  <Application>Microsoft Office Word</Application>
  <DocSecurity>4</DocSecurity>
  <Lines>76</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3782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2021-12-23T15:13:00Z</dcterms:created>
  <dc:creator>MOZERĖ Dainora</dc:creator>
  <lastModifiedBy>adlibuser</lastModifiedBy>
  <lastPrinted>2004-12-10T05:45:00Z</lastPrinted>
  <dcterms:modified xsi:type="dcterms:W3CDTF">2021-12-23T15:13:00Z</dcterms:modified>
  <revision>2</revision>
</coreProperties>
</file>