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p14">
  <w:body>
    <w:sdt>
      <w:sdtPr>
        <w:alias w:val="pagrindine"/>
        <w:tag w:val="part_c211ab2161fb436cb9c5cfda900478de"/>
        <w:lock w:val="sdtLocked"/>
        <w:richText/>
      </w:sdtPr>
      <w:sdtContent>
        <w:p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p>
          <w:pPr>
            <w:jc w:val="center"/>
            <w:rPr>
              <w:caps/>
              <w:sz w:val="22"/>
            </w:rPr>
          </w:pPr>
          <w:r>
            <w:rPr>
              <w:caps/>
              <w:lang w:val="en-US"/>
            </w:rPr>
            <w:drawing>
              <wp:inline distT="0" distB="0" distL="0" distR="0" wp14:anchorId="4383CD8C" wp14:editId="32714C5A">
                <wp:extent cx="596265" cy="699770"/>
                <wp:effectExtent l="0" t="0" r="0" b="5080"/>
                <wp:docPr id="1" name="Paveikslėlis 1" descr="C:\Documents and Settings\lipetr\My Documents\Vytis1.gif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Documents and Settings\lipetr\My Documents\Vytis1.gif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7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96265" cy="6997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>
          <w:pPr>
            <w:jc w:val="center"/>
            <w:rPr>
              <w:caps/>
              <w:sz w:val="12"/>
              <w:szCs w:val="12"/>
            </w:rPr>
          </w:pPr>
        </w:p>
        <w:p>
          <w:pPr>
            <w:jc w:val="center"/>
            <w:rPr>
              <w:b/>
              <w:bCs/>
              <w:caps/>
            </w:rPr>
          </w:pPr>
          <w:r>
            <w:rPr>
              <w:b/>
              <w:bCs/>
              <w:caps/>
            </w:rPr>
            <w:t>LIETUVOS RESPUBLIKOS</w:t>
          </w:r>
        </w:p>
        <w:p>
          <w:pPr>
            <w:jc w:val="center"/>
            <w:rPr>
              <w:b/>
              <w:caps/>
            </w:rPr>
          </w:pPr>
          <w:r>
            <w:rPr>
              <w:b/>
              <w:caps/>
            </w:rPr>
            <w:t>CENTRALIZUOTAI VALDOMO VALSTYBĖS TURTO VALDYTOJO ĮSTATYMO NR. XII-791 4 IR 5 STRAIPSNIŲ PAKEITIMO</w:t>
          </w:r>
        </w:p>
        <w:p>
          <w:pPr>
            <w:jc w:val="center"/>
            <w:rPr>
              <w:caps/>
            </w:rPr>
          </w:pPr>
          <w:r>
            <w:rPr>
              <w:b/>
              <w:caps/>
            </w:rPr>
            <w:t>ĮSTATYMAS</w:t>
          </w:r>
        </w:p>
        <w:p>
          <w:pPr>
            <w:jc w:val="center"/>
            <w:rPr>
              <w:b/>
              <w:caps/>
            </w:rPr>
          </w:pPr>
        </w:p>
        <w:p>
          <w:pPr>
            <w:jc w:val="center"/>
            <w:rPr>
              <w:szCs w:val="24"/>
            </w:rPr>
          </w:pPr>
          <w:r>
            <w:rPr>
              <w:szCs w:val="24"/>
            </w:rPr>
            <w:t>2017 m. balandžio 20 d. Nr. XIII-295</w:t>
          </w:r>
        </w:p>
        <w:p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>
          <w:pPr>
            <w:jc w:val="center"/>
            <w:rPr>
              <w:sz w:val="22"/>
            </w:rPr>
          </w:pPr>
        </w:p>
        <w:p>
          <w:pPr>
            <w:spacing w:line="360" w:lineRule="auto"/>
            <w:ind w:firstLine="720"/>
            <w:jc w:val="both"/>
            <w:rPr>
              <w:sz w:val="16"/>
              <w:szCs w:val="16"/>
            </w:rPr>
          </w:pPr>
        </w:p>
        <w:p>
          <w:pPr>
            <w:spacing w:line="360" w:lineRule="auto"/>
            <w:ind w:firstLine="720"/>
            <w:jc w:val="both"/>
            <w:sectPr>
              <w:headerReference w:type="even" r:id="rId8"/>
              <w:headerReference w:type="default" r:id="rId9"/>
              <w:footerReference w:type="even" r:id="rId10"/>
              <w:footerReference w:type="default" r:id="rId11"/>
              <w:headerReference w:type="first" r:id="rId12"/>
              <w:footerReference w:type="first" r:id="rId13"/>
              <w:type w:val="continuous"/>
              <w:pgSz w:w="11907" w:h="16840" w:code="9"/>
              <w:pgMar w:top="1134" w:right="851" w:bottom="1134" w:left="1701" w:header="706" w:footer="706" w:gutter="0"/>
              <w:cols w:space="1296"/>
              <w:titlePg/>
            </w:sectPr>
          </w:pPr>
        </w:p>
        <w:p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sdt>
          <w:sdtPr>
            <w:alias w:val="1 str."/>
            <w:tag w:val="part_9e60ce35989542889df69613d6e5f03e"/>
            <w:lock w:val="sdtLocked"/>
            <w:richText/>
          </w:sdtPr>
          <w:sdtContent>
            <w:p>
              <w:pPr>
                <w:spacing w:line="360" w:lineRule="auto"/>
                <w:ind w:firstLine="720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9e60ce35989542889df69613d6e5f03e"/>
                  <w:lock w:val="sdtLocked"/>
                  <w:richText/>
                </w:sdtPr>
                <w:sdtContent>
                  <w:r>
                    <w:rPr>
                      <w:b/>
                      <w:bCs/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b/>
                  <w:bCs/>
                  <w:szCs w:val="24"/>
                  <w:lang w:eastAsia="lt-LT"/>
                </w:rPr>
                <w:t xml:space="preserve"> straipsnis. </w:t>
              </w:r>
              <w:sdt>
                <w:sdtPr>
                  <w:alias w:val="Pavadinimas"/>
                  <w:tag w:val="title_9e60ce35989542889df69613d6e5f03e"/>
                  <w:lock w:val="sdtLocked"/>
                  <w:richText/>
                </w:sdtPr>
                <w:sdtContent>
                  <w:r>
                    <w:rPr>
                      <w:b/>
                      <w:bCs/>
                      <w:szCs w:val="24"/>
                      <w:lang w:eastAsia="lt-LT"/>
                    </w:rPr>
                    <w:t>4 straipsnio pakeitimas</w:t>
                  </w:r>
                </w:sdtContent>
              </w:sdt>
            </w:p>
            <w:sdt>
              <w:sdtPr>
                <w:alias w:val="1 str. 1 d."/>
                <w:tag w:val="part_42b73a6f060747839d8b72cd545c90c1"/>
                <w:lock w:val="sdtLocked"/>
                <w:richText/>
              </w:sdtPr>
              <w:sdtContent>
                <w:p>
                  <w:pPr>
                    <w:spacing w:line="360" w:lineRule="auto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42b73a6f060747839d8b72cd545c90c1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  <w:lang w:eastAsia="lt-LT"/>
                        </w:rPr>
                        <w:t>1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Pripažinti netekusiu galios 4 straipsnio 1 dalies 5 punktą.</w:t>
                  </w:r>
                </w:p>
              </w:sdtContent>
            </w:sdt>
            <w:sdt>
              <w:sdtPr>
                <w:alias w:val="1 str. 2 d."/>
                <w:tag w:val="part_b96d86e101c14b5aae8d3df9d8dd284a"/>
                <w:lock w:val="sdtLocked"/>
                <w:richText/>
              </w:sdtPr>
              <w:sdtContent>
                <w:p>
                  <w:pPr>
                    <w:spacing w:line="360" w:lineRule="auto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b96d86e101c14b5aae8d3df9d8dd284a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  <w:lang w:eastAsia="lt-LT"/>
                        </w:rPr>
                        <w:t>2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 xml:space="preserve">. Pripažinti netekusia galios 4 straipsnio 5 dalį. </w:t>
                  </w:r>
                </w:p>
                <w:p>
                  <w:pPr>
                    <w:spacing w:line="360" w:lineRule="auto"/>
                    <w:ind w:firstLine="720"/>
                    <w:jc w:val="both"/>
                    <w:rPr>
                      <w:bCs/>
                      <w:szCs w:val="24"/>
                      <w:lang w:eastAsia="lt-LT"/>
                    </w:rPr>
                  </w:pPr>
                </w:p>
              </w:sdtContent>
            </w:sdt>
          </w:sdtContent>
        </w:sdt>
        <w:sdt>
          <w:sdtPr>
            <w:alias w:val="2 str."/>
            <w:tag w:val="part_915ee616f7444538aeee2bbfc0c40013"/>
            <w:lock w:val="sdtLocked"/>
            <w:richText/>
          </w:sdtPr>
          <w:sdtContent>
            <w:p>
              <w:pPr>
                <w:spacing w:line="360" w:lineRule="auto"/>
                <w:ind w:firstLine="720"/>
                <w:jc w:val="both"/>
                <w:rPr>
                  <w:b/>
                  <w:bCs/>
                  <w:szCs w:val="24"/>
                  <w:lang w:eastAsia="lt-LT"/>
                </w:rPr>
              </w:pPr>
              <w:sdt>
                <w:sdtPr>
                  <w:alias w:val="Numeris"/>
                  <w:tag w:val="nr_915ee616f7444538aeee2bbfc0c40013"/>
                  <w:lock w:val="sdtLocked"/>
                  <w:richText/>
                </w:sdtPr>
                <w:sdtContent>
                  <w:r>
                    <w:rPr>
                      <w:b/>
                      <w:bCs/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b/>
                  <w:bCs/>
                  <w:szCs w:val="24"/>
                  <w:lang w:eastAsia="lt-LT"/>
                </w:rPr>
                <w:t xml:space="preserve"> straipsnis. </w:t>
              </w:r>
              <w:sdt>
                <w:sdtPr>
                  <w:alias w:val="Pavadinimas"/>
                  <w:tag w:val="title_915ee616f7444538aeee2bbfc0c40013"/>
                  <w:lock w:val="sdtLocked"/>
                  <w:richText/>
                </w:sdtPr>
                <w:sdtContent>
                  <w:r>
                    <w:rPr>
                      <w:b/>
                      <w:bCs/>
                      <w:szCs w:val="24"/>
                      <w:lang w:eastAsia="lt-LT"/>
                    </w:rPr>
                    <w:t>5 straipsnio pakeitimas</w:t>
                  </w:r>
                </w:sdtContent>
              </w:sdt>
            </w:p>
            <w:sdt>
              <w:sdtPr>
                <w:alias w:val="2 str. 1 d."/>
                <w:tag w:val="part_9af8e5b8de334eabaf632fb249eaad3a"/>
                <w:lock w:val="sdtLocked"/>
                <w:richText/>
              </w:sdtPr>
              <w:sdtContent>
                <w:p>
                  <w:pPr>
                    <w:spacing w:line="360" w:lineRule="auto"/>
                    <w:ind w:firstLine="720"/>
                    <w:jc w:val="both"/>
                    <w:rPr>
                      <w:bCs/>
                      <w:szCs w:val="24"/>
                      <w:lang w:eastAsia="lt-LT"/>
                    </w:rPr>
                  </w:pPr>
                  <w:r>
                    <w:rPr>
                      <w:bCs/>
                      <w:szCs w:val="24"/>
                      <w:lang w:eastAsia="lt-LT"/>
                    </w:rPr>
                    <w:t>Pripažinti netekusia galios 5 straipsnio 4 dalį.</w:t>
                  </w:r>
                </w:p>
                <w:p>
                  <w:pPr>
                    <w:spacing w:line="360" w:lineRule="auto"/>
                    <w:ind w:firstLine="720"/>
                    <w:jc w:val="both"/>
                    <w:rPr>
                      <w:bCs/>
                      <w:szCs w:val="24"/>
                      <w:lang w:eastAsia="lt-LT"/>
                    </w:rPr>
                  </w:pPr>
                </w:p>
              </w:sdtContent>
            </w:sdt>
          </w:sdtContent>
        </w:sdt>
        <w:sdt>
          <w:sdtPr>
            <w:alias w:val="3 str."/>
            <w:tag w:val="part_13bf409b0a57431c8a49436f0f2d6388"/>
            <w:lock w:val="sdtLocked"/>
            <w:richText/>
          </w:sdtPr>
          <w:sdtContent>
            <w:p>
              <w:pPr>
                <w:spacing w:line="360" w:lineRule="auto"/>
                <w:ind w:firstLine="720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13bf409b0a57431c8a49436f0f2d6388"/>
                  <w:lock w:val="sdtLocked"/>
                  <w:richText/>
                </w:sdtPr>
                <w:sdtContent>
                  <w:r>
                    <w:rPr>
                      <w:b/>
                      <w:bCs/>
                      <w:szCs w:val="24"/>
                      <w:lang w:eastAsia="lt-LT"/>
                    </w:rPr>
                    <w:t>3</w:t>
                  </w:r>
                </w:sdtContent>
              </w:sdt>
              <w:r>
                <w:rPr>
                  <w:b/>
                  <w:bCs/>
                  <w:szCs w:val="24"/>
                  <w:lang w:eastAsia="lt-LT"/>
                </w:rPr>
                <w:t xml:space="preserve"> straipsnis. </w:t>
              </w:r>
              <w:sdt>
                <w:sdtPr>
                  <w:alias w:val="Pavadinimas"/>
                  <w:tag w:val="title_13bf409b0a57431c8a49436f0f2d6388"/>
                  <w:lock w:val="sdtLocked"/>
                  <w:richText/>
                </w:sdtPr>
                <w:sdtContent>
                  <w:r>
                    <w:rPr>
                      <w:b/>
                      <w:bCs/>
                      <w:szCs w:val="24"/>
                      <w:lang w:eastAsia="lt-LT"/>
                    </w:rPr>
                    <w:t xml:space="preserve">Įstatymo įsigaliojimas ir įgyvendinimas </w:t>
                  </w:r>
                </w:sdtContent>
              </w:sdt>
            </w:p>
            <w:sdt>
              <w:sdtPr>
                <w:alias w:val="3 str. 1 d."/>
                <w:tag w:val="part_863aadee32754185aff4fe7fe186c300"/>
                <w:lock w:val="sdtLocked"/>
                <w:richText/>
              </w:sdtPr>
              <w:sdtContent>
                <w:p>
                  <w:pPr>
                    <w:spacing w:line="360" w:lineRule="auto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863aadee32754185aff4fe7fe186c300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  <w:lang w:eastAsia="lt-LT"/>
                        </w:rPr>
                        <w:t>1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 xml:space="preserve">. Šis įstatymas, išskyrus šio straipsnio 2 dalį, įsigalioja 2017 m. </w:t>
                  </w:r>
                  <w:r>
                    <w:rPr>
                      <w:bCs/>
                      <w:szCs w:val="24"/>
                      <w:lang w:eastAsia="lt-LT"/>
                    </w:rPr>
                    <w:t xml:space="preserve">liepos </w:t>
                  </w:r>
                  <w:r>
                    <w:rPr>
                      <w:szCs w:val="24"/>
                      <w:lang w:eastAsia="lt-LT"/>
                    </w:rPr>
                    <w:t>1 d.</w:t>
                  </w:r>
                </w:p>
              </w:sdtContent>
            </w:sdt>
            <w:sdt>
              <w:sdtPr>
                <w:alias w:val="3 str. 2 d."/>
                <w:tag w:val="part_2eb54b3559434edabaed2f741387cd15"/>
                <w:lock w:val="sdtLocked"/>
                <w:richText/>
              </w:sdtPr>
              <w:sdtContent>
                <w:p>
                  <w:pPr>
                    <w:spacing w:line="360" w:lineRule="auto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2eb54b3559434edabaed2f741387cd15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  <w:lang w:eastAsia="lt-LT"/>
                        </w:rPr>
                        <w:t>2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 xml:space="preserve">. Lietuvos Respublikos Vyriausybė iki </w:t>
                  </w:r>
                  <w:r>
                    <w:rPr>
                      <w:bCs/>
                      <w:szCs w:val="24"/>
                      <w:lang w:eastAsia="lt-LT"/>
                    </w:rPr>
                    <w:t>2017 m. birželio 30 d.</w:t>
                  </w:r>
                  <w:r>
                    <w:rPr>
                      <w:szCs w:val="24"/>
                      <w:lang w:eastAsia="lt-LT"/>
                    </w:rPr>
                    <w:t xml:space="preserve"> priima šio įstatymo įgyvendinamuosius teisės aktus. </w:t>
                  </w:r>
                </w:p>
              </w:sdtContent>
            </w:sdt>
            <w:sdt>
              <w:sdtPr>
                <w:alias w:val="3 str. 3 d."/>
                <w:tag w:val="part_eb9cbcd590da494da5154ee5fbb0a970"/>
                <w:lock w:val="sdtLocked"/>
                <w:richText/>
              </w:sdtPr>
              <w:sdtContent>
                <w:p>
                  <w:pPr>
                    <w:spacing w:line="360" w:lineRule="auto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eb9cbcd590da494da5154ee5fbb0a970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  <w:lang w:eastAsia="lt-LT"/>
                        </w:rPr>
                        <w:t>3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 xml:space="preserve">. Centralizuotai valdomo valstybės turto valdytojo savininko teises ir pareigas įgyvendinanti institucija užtikrina, kad iki 2017 m. </w:t>
                  </w:r>
                  <w:r>
                    <w:rPr>
                      <w:bCs/>
                      <w:szCs w:val="24"/>
                      <w:lang w:eastAsia="lt-LT"/>
                    </w:rPr>
                    <w:t>rugsėjo</w:t>
                  </w:r>
                  <w:r>
                    <w:rPr>
                      <w:szCs w:val="24"/>
                      <w:lang w:eastAsia="lt-LT"/>
                    </w:rPr>
                    <w:t xml:space="preserve"> 1 d. būtų pakeisti įmonės įstatai ir įmonės valdyba būtų sudaryta laikantis Lietuvos Respublikos valstybės ir savivaldybės įmonių įstatymo.</w:t>
                  </w:r>
                </w:p>
                <w:p>
                  <w:pPr>
                    <w:spacing w:line="360" w:lineRule="auto"/>
                    <w:ind w:firstLine="720"/>
                    <w:jc w:val="both"/>
                  </w:pPr>
                </w:p>
              </w:sdtContent>
            </w:sdt>
          </w:sdtContent>
        </w:sdt>
        <w:sdt>
          <w:sdtPr>
            <w:alias w:val="signatura"/>
            <w:tag w:val="part_43c277afbde443cb9c45c3edb0d15998"/>
            <w:lock w:val="sdtLocked"/>
            <w:richText/>
          </w:sdtPr>
          <w:sdtContent>
            <w:p>
              <w:pPr>
                <w:spacing w:line="360" w:lineRule="auto"/>
                <w:ind w:firstLine="720"/>
                <w:jc w:val="both"/>
                <w:rPr>
                  <w:i/>
                  <w:szCs w:val="24"/>
                </w:rPr>
              </w:pPr>
              <w:r>
                <w:rPr>
                  <w:i/>
                  <w:szCs w:val="24"/>
                </w:rPr>
                <w:t>Skelbiu šį Lietuvos Respublikos Seimo priimtą įstatymą.</w:t>
              </w:r>
            </w:p>
            <w:p>
              <w:pPr>
                <w:spacing w:line="360" w:lineRule="auto"/>
                <w:rPr>
                  <w:i/>
                  <w:szCs w:val="24"/>
                </w:rPr>
              </w:pPr>
            </w:p>
            <w:p>
              <w:pPr>
                <w:spacing w:line="360" w:lineRule="auto"/>
                <w:rPr>
                  <w:i/>
                  <w:szCs w:val="24"/>
                </w:rPr>
              </w:pPr>
            </w:p>
            <w:p>
              <w:pPr>
                <w:spacing w:line="360" w:lineRule="auto"/>
              </w:pPr>
            </w:p>
            <w:p>
              <w:pPr>
                <w:tabs>
                  <w:tab w:val="right" w:pos="9356"/>
                </w:tabs>
              </w:pPr>
              <w:r>
                <w:t>Respublikos Prezidentė</w:t>
              </w:r>
              <w:r>
                <w:rPr>
                  <w:caps/>
                </w:rPr>
                <w:tab/>
              </w:r>
              <w:r>
                <w:t>Dalia Grybauskaitė</w:t>
              </w:r>
            </w:p>
          </w:sdtContent>
        </w:sdt>
      </w:sdtContent>
    </w:sdt>
    <w:sectPr>
      <w:type w:val="continuous"/>
      <w:pgSz w:w="11907" w:h="16840" w:code="9"/>
      <w:pgMar w:top="1134" w:right="851" w:bottom="1134" w:left="1701" w:header="706" w:footer="706" w:gutter="0"/>
      <w:cols w:space="1296"/>
      <w:titlePg/>
      <w:docGrid w:linePitch="326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endnote>
  <w:endnote w:type="continuationSeparator" w:id="0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imesLT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</w:rPr>
      <w:t>2</w: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footnote>
  <w:footnote w:type="continuationSeparator" w:id="0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framePr w:wrap="auto" w:vAnchor="text" w:hAnchor="margin" w:xAlign="center" w:y="1"/>
      <w:tabs>
        <w:tab w:val="center" w:pos="4153"/>
        <w:tab w:val="right" w:pos="8306"/>
      </w:tabs>
      <w:rPr>
        <w:rFonts w:ascii="TimesLT" w:hAnsi="TimesLT"/>
        <w:lang w:val="en-US"/>
      </w:rPr>
    </w:pPr>
    <w:r>
      <w:rPr>
        <w:rFonts w:ascii="TimesLT" w:hAnsi="TimesLT"/>
        <w:lang w:val="en-US"/>
      </w:rPr>
      <w:fldChar w:fldCharType="begin"/>
    </w:r>
    <w:r>
      <w:rPr>
        <w:rFonts w:ascii="TimesLT" w:hAnsi="TimesLT"/>
        <w:lang w:val="en-US"/>
      </w:rPr>
      <w:instrText xml:space="preserve">PAGE  </w:instrText>
    </w:r>
    <w:r>
      <w:rPr>
        <w:rFonts w:ascii="TimesLT" w:hAnsi="TimesLT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framePr w:wrap="auto" w:vAnchor="text" w:hAnchor="page" w:x="6337" w:y="15"/>
      <w:tabs>
        <w:tab w:val="center" w:pos="4153"/>
        <w:tab w:val="right" w:pos="8306"/>
      </w:tabs>
      <w:rPr>
        <w:szCs w:val="24"/>
        <w:lang w:val="en-US"/>
      </w:rPr>
    </w:pPr>
    <w:r>
      <w:rPr>
        <w:szCs w:val="24"/>
        <w:lang w:val="en-US"/>
      </w:rPr>
      <w:fldChar w:fldCharType="begin"/>
    </w:r>
    <w:r>
      <w:rPr>
        <w:szCs w:val="24"/>
        <w:lang w:val="en-US"/>
      </w:rPr>
      <w:instrText xml:space="preserve">PAGE  </w:instrText>
    </w:r>
    <w:r>
      <w:rPr>
        <w:szCs w:val="24"/>
        <w:lang w:val="en-US"/>
      </w:rPr>
      <w:fldChar w:fldCharType="separate"/>
    </w:r>
    <w:r>
      <w:rPr>
        <w:szCs w:val="24"/>
        <w:lang w:val="en-US"/>
      </w:rPr>
      <w:t>2</w:t>
    </w:r>
    <w:r>
      <w:rPr>
        <w:szCs w:val="24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sl="http://schemas.openxmlformats.org/schemaLibrary/2006/main" mc:Ignorable="w14">
  <w:view w:val="normal"/>
  <w:zoom w:percent="100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926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10" Type="http://schemas.openxmlformats.org/officeDocument/2006/relationships/footer" Target="footer1.xml"/>
  <Relationship Id="rId11" Type="http://schemas.openxmlformats.org/officeDocument/2006/relationships/footer" Target="footer2.xml"/>
  <Relationship Id="rId12" Type="http://schemas.openxmlformats.org/officeDocument/2006/relationships/header" Target="header3.xml"/>
  <Relationship Id="rId13" Type="http://schemas.openxmlformats.org/officeDocument/2006/relationships/footer" Target="footer3.xml"/>
  <Relationship Id="rId14" Type="http://schemas.openxmlformats.org/officeDocument/2006/relationships/fontTable" Target="fontTable.xml"/>
  <Relationship Id="rId15" Type="http://schemas.openxmlformats.org/officeDocument/2006/relationships/theme" Target="theme/theme1.xml"/>
  <Relationship Id="rId16" Type="http://schemas.openxmlformats.org/officeDocument/2006/relationships/customXml" Target="../customXml/item1.xml"/>
  <Relationship Id="rId2" Type="http://schemas.microsoft.com/office/2007/relationships/stylesWithEffects" Target="stylesWithEffect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image" Target="media/image1.png"/>
  <Relationship Id="rId8" Type="http://schemas.openxmlformats.org/officeDocument/2006/relationships/header" Target="header1.xml"/>
  <Relationship Id="rId9" Type="http://schemas.openxmlformats.org/officeDocument/2006/relationships/header" Target="header2.xml"/>
</Relationships>
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1d8ac8305c504b2cbacfdf26eb666492" PartId="c211ab2161fb436cb9c5cfda900478de">
    <Part Type="straipsnis" Nr="1" Abbr="1 str." Title="4 straipsnio pakeitimas" DocPartId="f7fffc69eb7b44e59242f1fa0ef64abd" PartId="9e60ce35989542889df69613d6e5f03e">
      <Part Type="strDalis" Nr="1" Abbr="1 str. 1 d." DocPartId="17a2f1d7f7234f91bfa0cb03a5229758" PartId="42b73a6f060747839d8b72cd545c90c1"/>
      <Part Type="strDalis" Nr="2" Abbr="1 str. 2 d." DocPartId="b8a522bcc0994818aef95a8a90c78bae" PartId="b96d86e101c14b5aae8d3df9d8dd284a"/>
    </Part>
    <Part Type="straipsnis" Nr="2" Abbr="2 str." Title="5 straipsnio pakeitimas" DocPartId="b5f3e1c4113841da94f8a31bd5ad2a20" PartId="915ee616f7444538aeee2bbfc0c40013">
      <Part Type="strDalis" Nr="1" Abbr="2 str. 1 d." DocPartId="8f22adf828854eebbe2bc1a2f3a30fd2" PartId="9af8e5b8de334eabaf632fb249eaad3a"/>
    </Part>
    <Part Type="straipsnis" Nr="3" Abbr="3 str." Title="Įstatymo įsigaliojimas ir įgyvendinimas" DocPartId="c10bb375914445f4a2123c11b810b550" PartId="13bf409b0a57431c8a49436f0f2d6388">
      <Part Type="strDalis" Nr="1" Abbr="3 str. 1 d." DocPartId="5ee469e0719049dd8e768ccfed58bd19" PartId="863aadee32754185aff4fe7fe186c300"/>
      <Part Type="strDalis" Nr="2" Abbr="3 str. 2 d." DocPartId="7908d6b6aff14755810c9511cfb4637f" PartId="2eb54b3559434edabaed2f741387cd15"/>
      <Part Type="strDalis" Nr="3" Abbr="3 str. 3 d." DocPartId="fe26c4587f9a4a77b9cb7a2dd31bbcf1" PartId="eb9cbcd590da494da5154ee5fbb0a970"/>
    </Part>
    <Part Type="signatura" DocPartId="b7626bea22d94c4c8f1158a6bef816a5" PartId="43c277afbde443cb9c45c3edb0d15998"/>
  </Part>
</Parts>
</file>

<file path=customXml/itemProps1.xml><?xml version="1.0" encoding="utf-8"?>
<ds:datastoreItem xmlns:ds="http://schemas.openxmlformats.org/officeDocument/2006/customXml" ds:itemID="{97372032-828A-4B3C-9F17-0032011C5534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160</Words>
  <Characters>1013</Characters>
  <Application>Microsoft Office Word</Application>
  <DocSecurity>4</DocSecurity>
  <Lines>37</Lines>
  <Paragraphs>20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> </vt:lpstr>
    </vt:vector>
  </TitlesOfParts>
  <Company>LR Seimas</Company>
  <LinksUpToDate>false</LinksUpToDate>
  <CharactersWithSpaces>1153</CharactersWithSpaces>
  <SharedDoc>false</SharedDoc>
  <HyperlinkBase/>
  <HLinks>
    <vt:vector size="6" baseType="variant">
      <vt:variant>
        <vt:i4>5832794</vt:i4>
      </vt:variant>
      <vt:variant>
        <vt:i4>1024</vt:i4>
      </vt:variant>
      <vt:variant>
        <vt:i4>1025</vt:i4>
      </vt:variant>
      <vt:variant>
        <vt:i4>1</vt:i4>
      </vt:variant>
      <vt:variant>
        <vt:lpwstr>C:\Documents and Settings\lipetr\My Documents\Vytis1.gif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2017-04-26T13:49:00Z</dcterms:created>
  <dc:creator>MANIUŠKIENĖ Violeta</dc:creator>
  <lastModifiedBy>adlibuser</lastModifiedBy>
  <lastPrinted>2004-12-10T05:45:00Z</lastPrinted>
  <dcterms:modified xsi:type="dcterms:W3CDTF">2017-04-26T13:49:00Z</dcterms:modified>
  <revision>2</revision>
</coreProperties>
</file>