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e3bde10948d4de5b105e8f15a61320d"/>
        <w:lock w:val="sdtLocked"/>
        <w:richText/>
      </w:sdtPr>
      <w:sdtContent>
        <w:p w14:paraId="08B2CB2E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B315AE0" w14:textId="77777777"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0834DA3" wp14:editId="284658D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7805B0" w14:textId="77777777">
          <w:pPr>
            <w:jc w:val="center"/>
            <w:rPr>
              <w:caps/>
              <w:sz w:val="12"/>
              <w:szCs w:val="12"/>
            </w:rPr>
          </w:pPr>
        </w:p>
        <w:p w14:paraId="5A7F0142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14:paraId="55603663" w14:textId="77777777">
          <w:pPr>
            <w:jc w:val="center"/>
            <w:rPr>
              <w:b/>
              <w:caps/>
            </w:rPr>
          </w:pPr>
        </w:p>
        <w:p w14:paraId="67136601" w14:textId="77777777">
          <w:pPr>
            <w:jc w:val="center"/>
            <w:rPr>
              <w:b/>
              <w:caps/>
            </w:rPr>
          </w:pPr>
        </w:p>
        <w:p w14:paraId="6E3D1FBC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14:paraId="39F7544D" w14:textId="4F4AC3F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 w14:paraId="6069E21E" w14:textId="77777777">
          <w:pPr>
            <w:jc w:val="center"/>
            <w:rPr>
              <w:b/>
              <w:caps/>
            </w:rPr>
          </w:pPr>
        </w:p>
        <w:p w14:paraId="59147210" w14:textId="136EE45F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20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696</w:t>
          </w:r>
        </w:p>
        <w:p w14:paraId="0068AF8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217341" w14:textId="77777777">
          <w:pPr>
            <w:jc w:val="center"/>
            <w:rPr>
              <w:sz w:val="22"/>
            </w:rPr>
          </w:pPr>
        </w:p>
        <w:p w14:paraId="5D4F4F77" w14:textId="7777777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46A88210" w14:textId="77777777"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229E02A3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5e8cb8e2d1e148d1b249c9c8cbc6d6db"/>
            <w:lock w:val="sdtLocked"/>
            <w:richText/>
          </w:sdtPr>
          <w:sdtContent>
            <w:p w14:paraId="38E0E94C" w14:textId="1CD509C6">
              <w:pPr>
                <w:spacing w:line="360" w:lineRule="auto"/>
                <w:ind w:firstLine="720"/>
                <w:jc w:val="both"/>
              </w:pPr>
              <w:r>
                <w:t xml:space="preserve">Lietuvos Respublikos Seimo valdyba, vadovaudamasi Lietuvos Respublikos Seimo statuto 138 straipsniu ir atsižvelgdama į Seimo 2026 m. gegužės 12 d. posėdžio protokolą Nr. SPP-144 ir į Seimo Aplinkos apsaugos, Socialinių reikalų ir darbo, Teisės ir teisėtvarkos bei Valstybės valdymo ir savivaldybių komitetų siūlymus,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de8bb9a74e644885bd6068f64272080f"/>
            <w:lock w:val="sdtLocked"/>
            <w:richText/>
          </w:sdtPr>
          <w:sdtContent>
            <w:p w14:paraId="2762C9A6" w14:textId="77777777"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de8bb9a74e644885bd6068f64272080f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Prašyti Lietuvos Respublikos Vyriausybės pateikti Seimui išvadas dėl:</w:t>
              </w:r>
            </w:p>
            <w:sdt>
              <w:sdtPr>
                <w:alias w:val="1.1 pp."/>
                <w:tag w:val="part_6373bf5368404427bad273ff484846a7"/>
                <w:lock w:val="sdtLocked"/>
                <w:richText/>
              </w:sdtPr>
              <w:sdtContent>
                <w:p w14:paraId="13DEB242" w14:textId="77777777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6373bf5368404427bad273ff484846a7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>. Lietuvos Respublikos šeimos stiprinimo įstatymo Nr. XIII-700 pakeitimo įstatymo projekto Nr. XVP-970;</w:t>
                  </w:r>
                </w:p>
              </w:sdtContent>
            </w:sdt>
            <w:sdt>
              <w:sdtPr>
                <w:alias w:val="1.2 pp."/>
                <w:tag w:val="part_e6b22bb3edec4b06b66207f506d14265"/>
                <w:lock w:val="sdtLocked"/>
                <w:richText/>
              </w:sdtPr>
              <w:sdtContent>
                <w:p w14:paraId="6169565B" w14:textId="77777777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6b22bb3edec4b06b66207f506d14265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 xml:space="preserve">. Lietuvos Respublikos Seimo statuto „Dėl Lietuvos Respublikos Seimo statuto </w:t>
                    <w:br/>
                    <w:t>Nr. I-399 16 straipsnio pakeitimo“ projekto Nr. XVP-1224(2);</w:t>
                  </w:r>
                </w:p>
              </w:sdtContent>
            </w:sdt>
            <w:sdt>
              <w:sdtPr>
                <w:alias w:val="1.3 pp."/>
                <w:tag w:val="part_522e4057d2774041a1d02512e56f15e2"/>
                <w:lock w:val="sdtLocked"/>
                <w:richText/>
              </w:sdtPr>
              <w:sdtContent>
                <w:p w14:paraId="2122CCBC" w14:textId="77777777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522e4057d2774041a1d02512e56f15e2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>. Lietuvos Respublikos statybos įstatymo Nr. I-1240 47 ir 49 straipsnių pakeitimo įstatymo projekto Nr. XVP-1330(2);</w:t>
                  </w:r>
                </w:p>
              </w:sdtContent>
            </w:sdt>
            <w:sdt>
              <w:sdtPr>
                <w:alias w:val="1.4 pp."/>
                <w:tag w:val="part_27e0733d2f574120bceebc26bd34dbe6"/>
                <w:lock w:val="sdtLocked"/>
                <w:richText/>
              </w:sdtPr>
              <w:sdtContent>
                <w:p w14:paraId="4F14FC72" w14:textId="77777777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27e0733d2f574120bceebc26bd34dbe6"/>
                      <w:lock w:val="sdtLocked"/>
                      <w:richText/>
                    </w:sdtPr>
                    <w:sdtContent>
                      <w:r>
                        <w:t>1.4</w:t>
                      </w:r>
                    </w:sdtContent>
                  </w:sdt>
                  <w:r>
                    <w:t>. Lietuvos Respublikos valstybės tarnybos įstatymo Nr. VIII-1316 1 priedo pakeitimo įstatymo projekto Nr. XVP-1404.</w:t>
                  </w:r>
                </w:p>
              </w:sdtContent>
            </w:sdt>
          </w:sdtContent>
        </w:sdt>
        <w:sdt>
          <w:sdtPr>
            <w:alias w:val="2 p."/>
            <w:tag w:val="part_7a043cc23e5a4b059ff20fa059de8f3f"/>
            <w:lock w:val="sdtLocked"/>
            <w:richText/>
          </w:sdtPr>
          <w:sdtContent>
            <w:p w14:paraId="73258B6F" w14:textId="5930110B"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7a043cc23e5a4b059ff20fa059de8f3f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Prašyti Lietuvos Respublikos specialiųjų tyrimų tarnybos pateikti Seimui antikorupcinio vertinimo išvadas dėl:</w:t>
              </w:r>
            </w:p>
            <w:sdt>
              <w:sdtPr>
                <w:alias w:val="2.1 pp."/>
                <w:tag w:val="part_7dfb7cc8df0b4ff794043e1ee54f9e3b"/>
                <w:lock w:val="sdtLocked"/>
                <w:richText/>
              </w:sdtPr>
              <w:sdtContent>
                <w:p w14:paraId="0263225B" w14:textId="77777777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7dfb7cc8df0b4ff794043e1ee54f9e3b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Lietuvos Respublikos statybos įstatymo Nr. I-1240 47 ir 49 straipsnių pakeitimo įstatymo projekto Nr. XVP-1330(2);</w:t>
                  </w:r>
                </w:p>
              </w:sdtContent>
            </w:sdt>
            <w:sdt>
              <w:sdtPr>
                <w:alias w:val="2.2 pp."/>
                <w:tag w:val="part_0d17d6d8e47148f181f45c5f9c854746"/>
                <w:lock w:val="sdtLocked"/>
                <w:richText/>
              </w:sdtPr>
              <w:sdtContent>
                <w:p w14:paraId="3029A872" w14:textId="77777777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0d17d6d8e47148f181f45c5f9c854746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>. Lietuvos Respublikos investicijų įstatymo Nr. VIII-1312 2, 7, 12, 13, 13</w:t>
                  </w:r>
                  <w:r>
                    <w:rPr>
                      <w:vertAlign w:val="superscript"/>
                    </w:rPr>
                    <w:t>1</w:t>
                  </w:r>
                  <w:r>
                    <w:t>, 15</w:t>
                  </w:r>
                  <w:r>
                    <w:rPr>
                      <w:vertAlign w:val="superscript"/>
                    </w:rPr>
                    <w:t>6</w:t>
                  </w:r>
                  <w:r>
                    <w:t xml:space="preserve"> ir 15</w:t>
                  </w:r>
                  <w:r>
                    <w:rPr>
                      <w:vertAlign w:val="superscript"/>
                    </w:rPr>
                    <w:t>7</w:t>
                  </w:r>
                  <w:r>
                    <w:t xml:space="preserve"> straipsnių pakeitimo įstatymo projekto Nr. XVP-1427. </w:t>
                  </w:r>
                </w:p>
                <w:p w14:paraId="78EF7DB2" w14:textId="77777777">
                  <w:pPr>
                    <w:spacing w:line="360" w:lineRule="auto"/>
                  </w:pPr>
                </w:p>
                <w:p w14:paraId="31560183" w14:textId="77777777">
                  <w:pPr>
                    <w:spacing w:line="360" w:lineRule="auto"/>
                  </w:pPr>
                </w:p>
                <w:p w14:paraId="239FADF8" w14:textId="77777777">
                  <w:pPr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96b49ba134764bf88c0f8ae03a1eb9c7"/>
            <w:lock w:val="sdtLocked"/>
            <w:richText/>
          </w:sdtPr>
          <w:sdtContent>
            <w:p w14:paraId="16B608FB" w14:textId="7777777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Juozas Olekas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653EAF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27C21B3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DA0B39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0ED5755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54A59E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3627C70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AACF3A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771856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EAB0A99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5FFF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49A7A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8346F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C005860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A0F6A2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682029"/>
  <w15:docId w15:val="{6E5DF4E6-3073-49DC-9FA9-4CD8F012F59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90fae4e93904ec5a76adcccb294dcd6" PartId="ce3bde10948d4de5b105e8f15a61320d">
    <Part Type="preambule" DocPartId="5b4dfea81e4c46b9a0b828f3bfc91a45" PartId="5e8cb8e2d1e148d1b249c9c8cbc6d6db"/>
    <Part Type="punktas" Nr="1" Abbr="1 p." DocPartId="72b65b22810849cc92d9444cd8e355c4" PartId="de8bb9a74e644885bd6068f64272080f">
      <Part Type="papunktis" Nr="1.1" Abbr="1.1 pp." DocPartId="9d34463a1676440784513a6e2d7de3fd" PartId="6373bf5368404427bad273ff484846a7"/>
      <Part Type="papunktis" Nr="1.2" Abbr="1.2 pp." DocPartId="26b8aa67928d4adb970cfcfe1f570a1d" PartId="e6b22bb3edec4b06b66207f506d14265"/>
      <Part Type="papunktis" Nr="1.3" Abbr="1.3 pp." DocPartId="9a68aa62a65049a5870cacb78e43b59f" PartId="522e4057d2774041a1d02512e56f15e2"/>
      <Part Type="papunktis" Nr="1.4" Abbr="1.4 pp." DocPartId="9b805af97f454ad591b17ea3e7d2cd41" PartId="27e0733d2f574120bceebc26bd34dbe6"/>
    </Part>
    <Part Type="punktas" Nr="2" Abbr="2 p." DocPartId="18002beecffa4d73bd98f6ee76679b7c" PartId="7a043cc23e5a4b059ff20fa059de8f3f">
      <Part Type="papunktis" Nr="2.1" Abbr="2.1 pp." DocPartId="64b649274f7b46f0bd1f15cae05cc6d6" PartId="7dfb7cc8df0b4ff794043e1ee54f9e3b"/>
      <Part Type="papunktis" Nr="2.2" Abbr="2.2 pp." DocPartId="3d8c5d66ae0a4c6bbfe6200404befcca" PartId="0d17d6d8e47148f181f45c5f9c854746"/>
    </Part>
    <Part Type="signatura" DocPartId="cc791df99f824b079f96f800aa023e8a" PartId="96b49ba134764bf88c0f8ae03a1eb9c7"/>
  </Part>
</Parts>
</file>

<file path=customXml/itemProps1.xml><?xml version="1.0" encoding="utf-8"?>
<ds:datastoreItem xmlns:ds="http://schemas.openxmlformats.org/officeDocument/2006/customXml" ds:itemID="{14B977E0-06BB-46AC-B63A-FA5B72182C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188</Words>
  <Characters>1246</Characters>
  <Application>Microsoft Office Word</Application>
  <DocSecurity>4</DocSecurity>
  <Lines>36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1417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2026-05-20T13:19:00Z</dcterms:created>
  <dc:creator>„Windows“ vartotojas</dc:creator>
  <lastModifiedBy>adlibuser</lastModifiedBy>
  <lastPrinted>2004-12-10T05:45:00Z</lastPrinted>
  <dcterms:modified xsi:type="dcterms:W3CDTF">2026-05-20T13:19:00Z</dcterms:modified>
  <revision>2</revision>
</coreProperties>
</file>