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A7B88" w14:textId="11FECDF1" w:rsidR="007310CE" w:rsidRDefault="001B05C6">
      <w:pPr>
        <w:tabs>
          <w:tab w:val="left" w:pos="638"/>
          <w:tab w:val="left" w:pos="780"/>
        </w:tabs>
        <w:jc w:val="center"/>
        <w:rPr>
          <w:b/>
          <w:lang w:eastAsia="lt-LT"/>
        </w:rPr>
      </w:pPr>
      <w:r>
        <w:rPr>
          <w:sz w:val="20"/>
          <w:lang w:eastAsia="lt-LT"/>
        </w:rPr>
        <w:object w:dxaOrig="705" w:dyaOrig="825" w14:anchorId="5B7CE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1.25pt" o:ole="" fillcolor="window">
            <v:imagedata r:id="rId8" o:title=""/>
          </v:shape>
          <o:OLEObject Type="Embed" ProgID="Word.Picture.8" ShapeID="_x0000_i1025" DrawAspect="Content" ObjectID="_1639204583" r:id="rId9"/>
        </w:object>
      </w:r>
    </w:p>
    <w:p w14:paraId="33488FAA" w14:textId="77777777" w:rsidR="007310CE" w:rsidRDefault="007310CE">
      <w:pPr>
        <w:jc w:val="center"/>
        <w:rPr>
          <w:b/>
          <w:sz w:val="26"/>
          <w:lang w:eastAsia="lt-LT"/>
        </w:rPr>
      </w:pPr>
    </w:p>
    <w:p w14:paraId="33488FAB" w14:textId="77777777" w:rsidR="007310CE" w:rsidRDefault="001B05C6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LIETUVOS RESPUBLIKOS SUSISIEKIMO MINISTRAS</w:t>
      </w:r>
    </w:p>
    <w:p w14:paraId="33488FAE" w14:textId="77777777" w:rsidR="007310CE" w:rsidRDefault="007310CE">
      <w:pPr>
        <w:jc w:val="center"/>
        <w:rPr>
          <w:b/>
          <w:sz w:val="26"/>
          <w:lang w:eastAsia="lt-LT"/>
        </w:rPr>
      </w:pPr>
    </w:p>
    <w:p w14:paraId="33488FAF" w14:textId="796A07F6" w:rsidR="007310CE" w:rsidRDefault="001B05C6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ĮSAKYMAS</w:t>
      </w:r>
    </w:p>
    <w:p w14:paraId="33488FB0" w14:textId="77777777" w:rsidR="007310CE" w:rsidRDefault="001B05C6">
      <w:pPr>
        <w:jc w:val="center"/>
        <w:textAlignment w:val="center"/>
        <w:rPr>
          <w:b/>
          <w:bCs/>
          <w:sz w:val="28"/>
          <w:szCs w:val="28"/>
          <w:lang w:eastAsia="lt-LT"/>
        </w:rPr>
      </w:pPr>
      <w:r>
        <w:rPr>
          <w:b/>
          <w:bCs/>
          <w:color w:val="000000"/>
          <w:sz w:val="28"/>
          <w:szCs w:val="28"/>
          <w:lang w:eastAsia="lt-LT"/>
        </w:rPr>
        <w:t xml:space="preserve">DĖL DRAUDIMO ORLAIVIUI IŠSKRISTI NUSTATYMO TVARKOS APRAŠO PATVIRTINIMO </w:t>
      </w:r>
    </w:p>
    <w:p w14:paraId="33488FB2" w14:textId="77777777" w:rsidR="007310CE" w:rsidRDefault="007310CE">
      <w:pPr>
        <w:jc w:val="center"/>
        <w:rPr>
          <w:b/>
          <w:sz w:val="26"/>
          <w:lang w:eastAsia="lt-LT"/>
        </w:rPr>
      </w:pPr>
    </w:p>
    <w:p w14:paraId="33488FB3" w14:textId="013D15A4" w:rsidR="007310CE" w:rsidRDefault="001B05C6">
      <w:pPr>
        <w:jc w:val="center"/>
        <w:rPr>
          <w:lang w:eastAsia="lt-LT"/>
        </w:rPr>
      </w:pPr>
      <w:r>
        <w:rPr>
          <w:lang w:eastAsia="lt-LT"/>
        </w:rPr>
        <w:t>2019 m. gruodžio 30</w:t>
      </w:r>
      <w:r>
        <w:rPr>
          <w:lang w:eastAsia="lt-LT"/>
        </w:rPr>
        <w:t xml:space="preserve"> d. Nr. </w:t>
      </w:r>
      <w:r w:rsidRPr="001B05C6">
        <w:rPr>
          <w:lang w:eastAsia="lt-LT"/>
        </w:rPr>
        <w:t>3-587</w:t>
      </w:r>
    </w:p>
    <w:p w14:paraId="33488FB4" w14:textId="77777777" w:rsidR="007310CE" w:rsidRDefault="001B05C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3488FB5" w14:textId="77777777" w:rsidR="007310CE" w:rsidRDefault="007310CE">
      <w:pPr>
        <w:rPr>
          <w:lang w:eastAsia="lt-LT"/>
        </w:rPr>
      </w:pPr>
    </w:p>
    <w:p w14:paraId="33488FB6" w14:textId="24E0CB0D" w:rsidR="007310CE" w:rsidRDefault="007310CE">
      <w:pPr>
        <w:rPr>
          <w:lang w:eastAsia="lt-LT"/>
        </w:rPr>
      </w:pPr>
    </w:p>
    <w:p w14:paraId="33488FB8" w14:textId="3BF0E45A" w:rsidR="007310CE" w:rsidRDefault="001B05C6">
      <w:pPr>
        <w:tabs>
          <w:tab w:val="left" w:pos="993"/>
        </w:tabs>
        <w:ind w:left="1134"/>
        <w:jc w:val="both"/>
        <w:rPr>
          <w:bCs/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Lietuvos Respublikos aviacijos </w:t>
      </w:r>
      <w:r>
        <w:rPr>
          <w:color w:val="000000"/>
          <w:szCs w:val="24"/>
          <w:lang w:eastAsia="lt-LT"/>
        </w:rPr>
        <w:t>įstatymo 39 straipsnio 3 dalimi:</w:t>
      </w:r>
    </w:p>
    <w:p w14:paraId="33488FB9" w14:textId="77777777" w:rsidR="007310CE" w:rsidRDefault="001B05C6">
      <w:pPr>
        <w:tabs>
          <w:tab w:val="left" w:pos="993"/>
        </w:tabs>
        <w:ind w:left="927" w:firstLine="207"/>
        <w:jc w:val="both"/>
        <w:rPr>
          <w:bCs/>
          <w:caps/>
          <w:color w:val="000000"/>
          <w:szCs w:val="24"/>
          <w:lang w:eastAsia="lt-LT"/>
        </w:rPr>
      </w:pPr>
      <w:r>
        <w:rPr>
          <w:bCs/>
          <w:caps/>
          <w:color w:val="000000"/>
          <w:szCs w:val="24"/>
          <w:lang w:eastAsia="lt-LT"/>
        </w:rPr>
        <w:t>1</w:t>
      </w:r>
      <w:r>
        <w:rPr>
          <w:bCs/>
          <w:caps/>
          <w:color w:val="000000"/>
          <w:szCs w:val="24"/>
          <w:lang w:eastAsia="lt-LT"/>
        </w:rPr>
        <w:t>.</w:t>
      </w:r>
      <w:r>
        <w:rPr>
          <w:bCs/>
          <w:caps/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 xml:space="preserve">T v i r t i n u Draudimo orlaiviui išskristi nustatymo tvarkos aprašą (pridedama). </w:t>
      </w:r>
    </w:p>
    <w:p w14:paraId="33488FBD" w14:textId="66A1B85C" w:rsidR="007310CE" w:rsidRDefault="001B05C6" w:rsidP="001B05C6">
      <w:pPr>
        <w:ind w:firstLine="1134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 u s t a t a u, kad šis įsakymas įsigalioja 2020 m. sausio 2 d.  </w:t>
      </w:r>
    </w:p>
    <w:p w14:paraId="6D3D7881" w14:textId="77777777" w:rsidR="001B05C6" w:rsidRDefault="001B05C6"/>
    <w:p w14:paraId="6E61D849" w14:textId="77777777" w:rsidR="001B05C6" w:rsidRDefault="001B05C6"/>
    <w:p w14:paraId="3AB3644D" w14:textId="77777777" w:rsidR="001B05C6" w:rsidRDefault="001B05C6"/>
    <w:p w14:paraId="33488FC7" w14:textId="6B35660B" w:rsidR="007310CE" w:rsidRPr="001B05C6" w:rsidRDefault="001B05C6" w:rsidP="001B05C6">
      <w:pPr>
        <w:tabs>
          <w:tab w:val="left" w:pos="7371"/>
        </w:tabs>
        <w:rPr>
          <w:szCs w:val="24"/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</w:r>
      <w:proofErr w:type="spellStart"/>
      <w:r>
        <w:rPr>
          <w:color w:val="000000"/>
          <w:szCs w:val="24"/>
          <w:lang w:eastAsia="lt-LT"/>
        </w:rPr>
        <w:t>Jaroslav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Narkevič</w:t>
      </w:r>
      <w:proofErr w:type="spellEnd"/>
    </w:p>
    <w:p w14:paraId="367D2AEA" w14:textId="77777777" w:rsidR="001B05C6" w:rsidRDefault="001B05C6">
      <w:pPr>
        <w:widowControl w:val="0"/>
        <w:suppressAutoHyphens/>
        <w:ind w:firstLine="5102"/>
        <w:sectPr w:rsidR="001B05C6" w:rsidSect="001B05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851" w:left="1701" w:header="567" w:footer="567" w:gutter="0"/>
          <w:pgNumType w:start="1"/>
          <w:cols w:space="1296"/>
          <w:titlePg/>
          <w:docGrid w:linePitch="326"/>
        </w:sectPr>
      </w:pPr>
    </w:p>
    <w:p w14:paraId="2A94164C" w14:textId="30047805" w:rsidR="007310CE" w:rsidRDefault="001B05C6">
      <w:pPr>
        <w:widowControl w:val="0"/>
        <w:suppressAutoHyphens/>
        <w:ind w:firstLine="510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PATVIRTINTA</w:t>
      </w:r>
    </w:p>
    <w:p w14:paraId="0E283143" w14:textId="77777777" w:rsidR="007310CE" w:rsidRDefault="001B05C6">
      <w:pPr>
        <w:widowControl w:val="0"/>
        <w:suppressAutoHyphens/>
        <w:ind w:firstLine="5102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susisiekimo </w:t>
      </w:r>
    </w:p>
    <w:p w14:paraId="36F68E0A" w14:textId="0D46372C" w:rsidR="007310CE" w:rsidRDefault="001B05C6">
      <w:pPr>
        <w:widowControl w:val="0"/>
        <w:suppressAutoHyphens/>
        <w:ind w:firstLine="5102"/>
        <w:rPr>
          <w:color w:val="000000"/>
          <w:szCs w:val="24"/>
        </w:rPr>
      </w:pPr>
      <w:r>
        <w:rPr>
          <w:color w:val="000000"/>
          <w:szCs w:val="24"/>
        </w:rPr>
        <w:t>ministro 2019 m.</w:t>
      </w:r>
      <w:r w:rsidRPr="001B05C6">
        <w:rPr>
          <w:lang w:eastAsia="lt-LT"/>
        </w:rPr>
        <w:t xml:space="preserve"> </w:t>
      </w:r>
      <w:r>
        <w:rPr>
          <w:lang w:eastAsia="lt-LT"/>
        </w:rPr>
        <w:t>gruodžio 30 d.</w:t>
      </w:r>
    </w:p>
    <w:p w14:paraId="2BB3E00A" w14:textId="754CA2BD" w:rsidR="007310CE" w:rsidRDefault="001B05C6">
      <w:pPr>
        <w:widowControl w:val="0"/>
        <w:suppressAutoHyphens/>
        <w:ind w:firstLine="5102"/>
        <w:rPr>
          <w:b/>
          <w:bCs/>
          <w:caps/>
          <w:color w:val="000000"/>
          <w:szCs w:val="24"/>
        </w:rPr>
      </w:pPr>
      <w:r>
        <w:rPr>
          <w:color w:val="000000"/>
          <w:szCs w:val="24"/>
        </w:rPr>
        <w:t xml:space="preserve">įsakymu Nr. </w:t>
      </w:r>
      <w:r w:rsidRPr="001B05C6">
        <w:rPr>
          <w:color w:val="000000"/>
          <w:szCs w:val="24"/>
        </w:rPr>
        <w:t>3-587</w:t>
      </w:r>
    </w:p>
    <w:p w14:paraId="2EA6A145" w14:textId="77777777" w:rsidR="007310CE" w:rsidRDefault="007310CE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</w:p>
    <w:p w14:paraId="4985B267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DRAUDIMO ORLAIVIUI IŠSKRISTI NUSTATYMO TVARKOS APRAŠAS </w:t>
      </w:r>
    </w:p>
    <w:p w14:paraId="2919E732" w14:textId="77777777" w:rsidR="007310CE" w:rsidRDefault="007310CE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</w:p>
    <w:p w14:paraId="61C73178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31C1AD4C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Bendrosios nuostatos</w:t>
      </w:r>
    </w:p>
    <w:p w14:paraId="6E221B3E" w14:textId="77777777" w:rsidR="007310CE" w:rsidRDefault="007310CE">
      <w:pPr>
        <w:widowControl w:val="0"/>
        <w:suppressAutoHyphens/>
        <w:jc w:val="both"/>
        <w:rPr>
          <w:color w:val="000000"/>
          <w:szCs w:val="24"/>
        </w:rPr>
      </w:pPr>
    </w:p>
    <w:p w14:paraId="2D7C032C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Draudimo orlaiviui išskristi nustatymo tvarkos aprašas (to</w:t>
      </w:r>
      <w:r>
        <w:rPr>
          <w:color w:val="000000"/>
          <w:szCs w:val="24"/>
        </w:rPr>
        <w:t>liau – Aprašas) reglamentuoja draudimo orlaiviui išskristi nustatymo ir atšaukimo tvarką.</w:t>
      </w:r>
    </w:p>
    <w:p w14:paraId="09928D2C" w14:textId="77777777" w:rsidR="007310CE" w:rsidRDefault="001B05C6">
      <w:pPr>
        <w:widowControl w:val="0"/>
        <w:suppressAutoHyphens/>
        <w:ind w:firstLine="567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Aprašo nuostatų privalo laikytis viešosios įstaigos Transporto kompetencijų agentūros (toliau – TKA), Lietuvos transporto saugos administracijos (toliau – LTSA</w:t>
      </w:r>
      <w:r>
        <w:rPr>
          <w:color w:val="000000"/>
          <w:szCs w:val="24"/>
        </w:rPr>
        <w:t>) ir oro eismo paslaugų teikėjo darbuotojai, atliekantys veiksmus, susijusius su draudimo orlaiviui išskristi nustatymu ir (ar) atšaukimu.</w:t>
      </w:r>
    </w:p>
    <w:p w14:paraId="563E90D2" w14:textId="77777777" w:rsidR="007310CE" w:rsidRDefault="001B05C6">
      <w:pPr>
        <w:ind w:firstLine="567"/>
        <w:jc w:val="both"/>
        <w:rPr>
          <w:bCs/>
          <w:szCs w:val="24"/>
        </w:rPr>
      </w:pPr>
      <w:r>
        <w:rPr>
          <w:szCs w:val="24"/>
        </w:rPr>
        <w:t>3</w:t>
      </w:r>
      <w:r>
        <w:rPr>
          <w:szCs w:val="24"/>
        </w:rPr>
        <w:t>. TKA uždraudžia orlaiviui išskristi iš Lietuvos Respublikos oro uosto, aerodromo ar lauko aikštelės</w:t>
      </w:r>
      <w:r>
        <w:rPr>
          <w:bCs/>
          <w:szCs w:val="24"/>
        </w:rPr>
        <w:t xml:space="preserve"> Lietuvos Re</w:t>
      </w:r>
      <w:r>
        <w:rPr>
          <w:bCs/>
          <w:szCs w:val="24"/>
        </w:rPr>
        <w:t>spublikos aviacijos įstatymo 39 straipsnio 1 dalyje numatytais atvejais.</w:t>
      </w:r>
    </w:p>
    <w:p w14:paraId="3946BF33" w14:textId="5A0E41B5" w:rsidR="007310CE" w:rsidRDefault="001B05C6">
      <w:pPr>
        <w:ind w:firstLine="567"/>
        <w:jc w:val="both"/>
        <w:rPr>
          <w:szCs w:val="24"/>
        </w:rPr>
      </w:pPr>
      <w:r>
        <w:rPr>
          <w:bCs/>
          <w:szCs w:val="24"/>
        </w:rPr>
        <w:t>4</w:t>
      </w:r>
      <w:r>
        <w:rPr>
          <w:bCs/>
          <w:szCs w:val="24"/>
        </w:rPr>
        <w:t xml:space="preserve">. LTSA uždraudžia orlaiviui išskristi iš Lietuvos Respublikos oro uosto Aviacijos įstatymo </w:t>
      </w:r>
      <w:r>
        <w:rPr>
          <w:bCs/>
          <w:szCs w:val="24"/>
        </w:rPr>
        <w:t>39 straipsnio 2 dalyje numatytais atvejais.</w:t>
      </w:r>
    </w:p>
    <w:p w14:paraId="6A21EB7B" w14:textId="77777777" w:rsidR="007310CE" w:rsidRDefault="001B05C6">
      <w:pPr>
        <w:ind w:firstLine="567"/>
        <w:jc w:val="both"/>
        <w:rPr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>. Apraše vartojamos sąvokos suprant</w:t>
      </w:r>
      <w:r>
        <w:rPr>
          <w:bCs/>
          <w:szCs w:val="24"/>
        </w:rPr>
        <w:t xml:space="preserve">amos taip, kaip jos apibrėžtos </w:t>
      </w:r>
      <w:r>
        <w:rPr>
          <w:szCs w:val="24"/>
        </w:rPr>
        <w:t xml:space="preserve">2012 m. spalio 5 d. Komisijos reglamente (ES) Nr. 965/2012, kuriuo pagal Europos Parlamento ir Tarybos reglamentą (EB) Nr. 216/2008 nustatomi su orlaivių naudojimu skrydžiams susiję techniniai reikalavimai ir administracinės </w:t>
      </w:r>
      <w:r>
        <w:rPr>
          <w:szCs w:val="24"/>
        </w:rPr>
        <w:t>procedūros (OL 2012 L 296, p. 1), su paskutiniais pakeitimais, padarytais 2019 m. rugpjūčio 1 d. Komisijos įgyvendinimo reglamentu (ES) 2019/1387 (OL 2019 L</w:t>
      </w:r>
      <w:r>
        <w:rPr>
          <w:i/>
          <w:iCs/>
          <w:szCs w:val="24"/>
        </w:rPr>
        <w:t xml:space="preserve"> 229, p. 1)</w:t>
      </w:r>
      <w:r>
        <w:rPr>
          <w:szCs w:val="24"/>
        </w:rPr>
        <w:t xml:space="preserve"> (toliau – Reglamentas (ES) Nr. 965/2012), ir </w:t>
      </w:r>
      <w:r>
        <w:rPr>
          <w:bCs/>
          <w:szCs w:val="24"/>
        </w:rPr>
        <w:t>Aviacijos įstatyme.</w:t>
      </w:r>
    </w:p>
    <w:p w14:paraId="3253B35D" w14:textId="77777777" w:rsidR="007310CE" w:rsidRDefault="001B05C6">
      <w:pPr>
        <w:widowControl w:val="0"/>
        <w:suppressAutoHyphens/>
        <w:jc w:val="both"/>
        <w:rPr>
          <w:color w:val="000000"/>
          <w:szCs w:val="24"/>
        </w:rPr>
      </w:pPr>
    </w:p>
    <w:p w14:paraId="5014BCEB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</w:t>
      </w:r>
      <w:r>
        <w:rPr>
          <w:b/>
          <w:bCs/>
          <w:caps/>
          <w:color w:val="000000"/>
          <w:szCs w:val="24"/>
        </w:rPr>
        <w:t xml:space="preserve"> SKYRIUS </w:t>
      </w:r>
    </w:p>
    <w:p w14:paraId="46A05DCF" w14:textId="287A40DA" w:rsidR="007310CE" w:rsidRDefault="001B05C6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caps/>
          <w:color w:val="000000"/>
          <w:szCs w:val="24"/>
        </w:rPr>
        <w:t xml:space="preserve">Draudimas orlaiviui išskristi </w:t>
      </w:r>
      <w:r>
        <w:rPr>
          <w:b/>
          <w:bCs/>
          <w:color w:val="000000"/>
          <w:szCs w:val="24"/>
        </w:rPr>
        <w:t xml:space="preserve">AVIACIJOS ĮSTATYMO </w:t>
      </w:r>
      <w:r>
        <w:rPr>
          <w:b/>
          <w:bCs/>
          <w:szCs w:val="24"/>
        </w:rPr>
        <w:t>39 STRAIPSNIO 1 </w:t>
      </w:r>
      <w:r>
        <w:rPr>
          <w:b/>
          <w:bCs/>
          <w:szCs w:val="24"/>
        </w:rPr>
        <w:t>DALYJE NUMATYTAIS ATVEJAIS</w:t>
      </w:r>
    </w:p>
    <w:p w14:paraId="113BB142" w14:textId="77777777" w:rsidR="007310CE" w:rsidRDefault="007310CE">
      <w:pPr>
        <w:widowControl w:val="0"/>
        <w:suppressAutoHyphens/>
        <w:jc w:val="center"/>
        <w:rPr>
          <w:b/>
          <w:bCs/>
          <w:szCs w:val="24"/>
        </w:rPr>
      </w:pPr>
    </w:p>
    <w:p w14:paraId="3A0BE966" w14:textId="77777777" w:rsidR="007310CE" w:rsidRDefault="001B05C6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PIRMASIS</w:t>
      </w:r>
      <w:r>
        <w:rPr>
          <w:b/>
          <w:bCs/>
          <w:color w:val="000000"/>
          <w:szCs w:val="24"/>
        </w:rPr>
        <w:t xml:space="preserve"> SKIRSNIS</w:t>
      </w:r>
    </w:p>
    <w:p w14:paraId="7605BF46" w14:textId="62F85C44" w:rsidR="007310CE" w:rsidRPr="001B05C6" w:rsidRDefault="001B05C6" w:rsidP="001B05C6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DRAUDIMAS ORLAIVIUI IŠSKRISTI AVIACIJOS ĮSTATYMO </w:t>
      </w:r>
      <w:r>
        <w:rPr>
          <w:b/>
          <w:bCs/>
          <w:szCs w:val="24"/>
        </w:rPr>
        <w:t>39 STRAIPSNIO 1 </w:t>
      </w:r>
      <w:r>
        <w:rPr>
          <w:b/>
          <w:bCs/>
          <w:szCs w:val="24"/>
        </w:rPr>
        <w:t xml:space="preserve">DALYJE NUMATYTAIS ATVEJAIS, IŠSKYRUS </w:t>
      </w:r>
      <w:r>
        <w:rPr>
          <w:b/>
          <w:bCs/>
          <w:color w:val="000000"/>
          <w:szCs w:val="24"/>
        </w:rPr>
        <w:t>AVIACIJOS ĮS</w:t>
      </w:r>
      <w:r>
        <w:rPr>
          <w:b/>
          <w:bCs/>
          <w:color w:val="000000"/>
          <w:szCs w:val="24"/>
        </w:rPr>
        <w:t xml:space="preserve">TATYMO </w:t>
      </w:r>
      <w:r>
        <w:rPr>
          <w:b/>
          <w:bCs/>
          <w:szCs w:val="24"/>
        </w:rPr>
        <w:t>39 </w:t>
      </w:r>
      <w:r>
        <w:rPr>
          <w:b/>
          <w:bCs/>
          <w:szCs w:val="24"/>
        </w:rPr>
        <w:t>STRAIPSNIO 1 DALIES 3 PUNKTE NUMATYTĄ ATVEJĮ</w:t>
      </w:r>
    </w:p>
    <w:p w14:paraId="5587DCBC" w14:textId="77777777" w:rsidR="007310CE" w:rsidRDefault="007310CE">
      <w:pPr>
        <w:widowControl w:val="0"/>
        <w:suppressAutoHyphens/>
        <w:jc w:val="both"/>
        <w:rPr>
          <w:color w:val="000000"/>
          <w:szCs w:val="24"/>
        </w:rPr>
      </w:pPr>
    </w:p>
    <w:p w14:paraId="582BFF52" w14:textId="77777777" w:rsidR="007310CE" w:rsidRDefault="001B05C6">
      <w:pPr>
        <w:widowControl w:val="0"/>
        <w:suppressAutoHyphens/>
        <w:ind w:firstLine="567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 Sprendimą uždrausti orlaiviui išskristi </w:t>
      </w:r>
      <w:r>
        <w:rPr>
          <w:bCs/>
          <w:szCs w:val="24"/>
        </w:rPr>
        <w:t xml:space="preserve">Aviacijos įstatymo 39 straipsnio 1 dalyje numatytais atvejais, išskyrus </w:t>
      </w:r>
      <w:r>
        <w:rPr>
          <w:bCs/>
          <w:color w:val="000000"/>
          <w:szCs w:val="24"/>
        </w:rPr>
        <w:t xml:space="preserve">Aviacijos įstatymo </w:t>
      </w:r>
      <w:r>
        <w:rPr>
          <w:bCs/>
          <w:szCs w:val="24"/>
        </w:rPr>
        <w:t>39 straipsnio 1 dalies 3 punkte numatytą a</w:t>
      </w:r>
      <w:r>
        <w:rPr>
          <w:bCs/>
          <w:szCs w:val="24"/>
        </w:rPr>
        <w:t xml:space="preserve">tvejį, </w:t>
      </w:r>
      <w:r>
        <w:rPr>
          <w:bCs/>
          <w:color w:val="000000"/>
          <w:szCs w:val="24"/>
        </w:rPr>
        <w:t>priima TKA direktoriaus įgaliotas TKA darbuotojas (toliau – inspektorius).</w:t>
      </w:r>
    </w:p>
    <w:p w14:paraId="2AEEE3A0" w14:textId="6A13D72F" w:rsidR="007310CE" w:rsidRPr="001B05C6" w:rsidRDefault="001B05C6" w:rsidP="001B05C6">
      <w:pPr>
        <w:widowControl w:val="0"/>
        <w:suppressAutoHyphens/>
        <w:ind w:firstLine="567"/>
        <w:jc w:val="both"/>
        <w:rPr>
          <w:bCs/>
          <w:szCs w:val="24"/>
        </w:rPr>
      </w:pPr>
      <w:r>
        <w:rPr>
          <w:bCs/>
          <w:color w:val="000000"/>
          <w:szCs w:val="24"/>
        </w:rPr>
        <w:t>7</w:t>
      </w:r>
      <w:r>
        <w:rPr>
          <w:bCs/>
          <w:color w:val="000000"/>
          <w:szCs w:val="24"/>
        </w:rPr>
        <w:t xml:space="preserve">. Inspektorius, </w:t>
      </w:r>
      <w:r>
        <w:rPr>
          <w:szCs w:val="24"/>
        </w:rPr>
        <w:t>priimdamas sprendimą uždrausti orlaiviui išskristi</w:t>
      </w:r>
      <w:r>
        <w:t xml:space="preserve"> </w:t>
      </w:r>
      <w:r>
        <w:rPr>
          <w:bCs/>
          <w:szCs w:val="24"/>
        </w:rPr>
        <w:t>Aviacijos įstatymo 39 </w:t>
      </w:r>
      <w:r>
        <w:rPr>
          <w:bCs/>
          <w:szCs w:val="24"/>
        </w:rPr>
        <w:t xml:space="preserve">straipsnio 1 dalyje numatytais atvejais, išskyrus </w:t>
      </w:r>
      <w:r>
        <w:rPr>
          <w:bCs/>
          <w:color w:val="000000"/>
          <w:szCs w:val="24"/>
        </w:rPr>
        <w:t>Aviacijos įst</w:t>
      </w:r>
      <w:r>
        <w:rPr>
          <w:bCs/>
          <w:color w:val="000000"/>
          <w:szCs w:val="24"/>
        </w:rPr>
        <w:t xml:space="preserve">atymo </w:t>
      </w:r>
      <w:r>
        <w:rPr>
          <w:bCs/>
          <w:szCs w:val="24"/>
        </w:rPr>
        <w:t>39 straipsnio 1 dalies 3 punkte numatytą atvejį,</w:t>
      </w:r>
      <w:r>
        <w:rPr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surašo draudimo išskristi aktą (Aprašo 1 priedas), kuriame turi būti nurodomos sprendimo uždrausti orlaiviui išskristi priežastys (patikrinimo metu nustatyti trūkumai). Su draudimo išskristi aktu pasir</w:t>
      </w:r>
      <w:r>
        <w:rPr>
          <w:color w:val="000000"/>
          <w:szCs w:val="24"/>
        </w:rPr>
        <w:t>ašytinai supažindinamas įgulos / orlaivio vadas, jo nesant, – kitas orlaivio naudotojo atstovas. Draudimo išskristi akto kopija įteikiama įgulos / orlaivio vadui, jo nesant, – kitam orlaivio naudotojo atstovui.</w:t>
      </w:r>
    </w:p>
    <w:p w14:paraId="299F4E1D" w14:textId="77777777" w:rsidR="007310CE" w:rsidRDefault="001B05C6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color w:val="000000"/>
          <w:szCs w:val="24"/>
        </w:rPr>
        <w:t xml:space="preserve">Apie draudimą orlaiviui išskristi </w:t>
      </w:r>
      <w:r>
        <w:rPr>
          <w:color w:val="000000"/>
          <w:szCs w:val="24"/>
        </w:rPr>
        <w:t>inspektorius nedelsdamas informuoja TKA direktorių.</w:t>
      </w:r>
      <w:r>
        <w:rPr>
          <w:szCs w:val="24"/>
        </w:rPr>
        <w:t xml:space="preserve"> Jeigu orlaivis yra registruotas užsienio valstybėje arba jo naudotojas yra užsienio valstybės fizinis ar juridinis asmuo, TKA nedelsdama apie draudimą orlaiviui išskristi praneša atitinkamoms institucijom</w:t>
      </w:r>
      <w:r>
        <w:rPr>
          <w:szCs w:val="24"/>
        </w:rPr>
        <w:t xml:space="preserve">s pagal Reglamento (ES) Nr. 965/2012 II priedo RAMP skyriaus reikalavimus. </w:t>
      </w:r>
    </w:p>
    <w:p w14:paraId="5F8471F8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. Surašęs draudimo išskristi aktą, inspektorius nedelsdamas parengia pranešimą oro eismo paslaugų teikėjui apie draudimą orlaiviui išskristi (Aprašo 2 priedas) (toliau – </w:t>
      </w:r>
      <w:r>
        <w:rPr>
          <w:color w:val="000000"/>
          <w:szCs w:val="24"/>
        </w:rPr>
        <w:t xml:space="preserve">pranešimas apie draudimą išskristi). Pranešimas apie draudimą išskristi pateikiamas oro eismo paslaugų teikėjui ir </w:t>
      </w:r>
      <w:r>
        <w:rPr>
          <w:color w:val="000000"/>
          <w:szCs w:val="24"/>
        </w:rPr>
        <w:lastRenderedPageBreak/>
        <w:t>oro uosto ar aerodromo, kuriame yra orlaivis, skrydžių valdymo centrui (toliau – SV centras).</w:t>
      </w:r>
    </w:p>
    <w:p w14:paraId="77152336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>
        <w:rPr>
          <w:color w:val="000000"/>
          <w:szCs w:val="24"/>
        </w:rPr>
        <w:t>. SV centras, gavęs Aprašo 9 punkte nurod</w:t>
      </w:r>
      <w:r>
        <w:rPr>
          <w:color w:val="000000"/>
          <w:szCs w:val="24"/>
        </w:rPr>
        <w:t>ytą pranešimą apie draudimą išskristi, pranešime apie draudimą išskristi nurodytam orlaiviui neišduoda leidimo išvykti (jeigu orlaivis yra Lietuvos Respublikos oro uoste ar aerodrome, kuriame teikiamos skrydžių valdymo paslaugos).</w:t>
      </w:r>
    </w:p>
    <w:p w14:paraId="00F4D2F2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>
        <w:rPr>
          <w:color w:val="000000"/>
          <w:szCs w:val="24"/>
        </w:rPr>
        <w:t>. Inspektorius spre</w:t>
      </w:r>
      <w:r>
        <w:rPr>
          <w:color w:val="000000"/>
          <w:szCs w:val="24"/>
        </w:rPr>
        <w:t xml:space="preserve">ndimą uždrausti orlaiviui išskristi atšaukia, jeigu įsitikina, kad trūkumai yra ištaisyti, arba jeigu yra įvykdytos Reglamento </w:t>
      </w:r>
      <w:r>
        <w:rPr>
          <w:szCs w:val="24"/>
        </w:rPr>
        <w:t xml:space="preserve">(ES) Nr. 965/2012 II priedo RAMP skyriaus </w:t>
      </w:r>
      <w:r>
        <w:rPr>
          <w:bCs/>
          <w:color w:val="000000"/>
          <w:szCs w:val="24"/>
        </w:rPr>
        <w:t>ARO.RAMP.140 dalyje nustatytos sąlygos.</w:t>
      </w:r>
    </w:p>
    <w:p w14:paraId="4B4D38D9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>
        <w:rPr>
          <w:color w:val="000000"/>
          <w:szCs w:val="24"/>
        </w:rPr>
        <w:t>. Apie sprendimą atšaukti draudimą orlaiv</w:t>
      </w:r>
      <w:r>
        <w:rPr>
          <w:color w:val="000000"/>
          <w:szCs w:val="24"/>
        </w:rPr>
        <w:t>iui išskristi inspektorius įrašo draudimo išskristi akte ir nurodo draudimo orlaiviui išskristi atšaukimo priežastis, datą ir laiką. Apie draudimo orlaiviui išskristi atšaukimą inspektorius informuoja įgulos / orlaivio vadą, jo nesant, – kitą orlaivio naud</w:t>
      </w:r>
      <w:r>
        <w:rPr>
          <w:color w:val="000000"/>
          <w:szCs w:val="24"/>
        </w:rPr>
        <w:t xml:space="preserve">otojo atstovą ir pateikia užpildyto draudimo išskristi akto kopiją. </w:t>
      </w:r>
    </w:p>
    <w:p w14:paraId="6C8AB9BE" w14:textId="77777777" w:rsidR="007310CE" w:rsidRDefault="001B05C6">
      <w:pPr>
        <w:widowControl w:val="0"/>
        <w:suppressAutoHyphens/>
        <w:ind w:firstLine="567"/>
        <w:jc w:val="both"/>
        <w:rPr>
          <w:szCs w:val="24"/>
        </w:rPr>
      </w:pPr>
      <w:r>
        <w:rPr>
          <w:color w:val="000000"/>
          <w:szCs w:val="24"/>
        </w:rPr>
        <w:t>13</w:t>
      </w:r>
      <w:r>
        <w:rPr>
          <w:color w:val="000000"/>
          <w:szCs w:val="24"/>
        </w:rPr>
        <w:t>. Atšaukęs draudimą orlaiviui išskristi, inspektorius nedelsdamas parengia pranešimą oro eismo paslaugų teikėjui apie draudimo orlaiviui išskristi atšaukimą (Aprašo 3 priedas) (toli</w:t>
      </w:r>
      <w:r>
        <w:rPr>
          <w:color w:val="000000"/>
          <w:szCs w:val="24"/>
        </w:rPr>
        <w:t xml:space="preserve">au – pranešimas apie draudimo išskristi atšaukimą) ir pateikia jį oro eismo paslaugų teikėjui ir atitinkamam SV centrui. SV centras, gavęs pranešimą apie draudimo išskristi atšaukimą, </w:t>
      </w:r>
      <w:r>
        <w:rPr>
          <w:szCs w:val="24"/>
        </w:rPr>
        <w:t xml:space="preserve">pranešime </w:t>
      </w:r>
      <w:r>
        <w:rPr>
          <w:color w:val="000000"/>
          <w:szCs w:val="24"/>
        </w:rPr>
        <w:t>apie draudimo išskristi atšaukimą</w:t>
      </w:r>
      <w:r>
        <w:rPr>
          <w:szCs w:val="24"/>
        </w:rPr>
        <w:t xml:space="preserve"> nurodytam orlaiviui išduoda </w:t>
      </w:r>
      <w:r>
        <w:rPr>
          <w:szCs w:val="24"/>
        </w:rPr>
        <w:t>leidimą išvykti.</w:t>
      </w:r>
    </w:p>
    <w:p w14:paraId="21049C52" w14:textId="77777777" w:rsidR="007310CE" w:rsidRDefault="001B05C6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 xml:space="preserve">. Apie draudimo orlaiviui išskristi atšaukimą inspektorius nedelsdamas informuoja TKA direktorių. </w:t>
      </w:r>
    </w:p>
    <w:p w14:paraId="48EDB7A7" w14:textId="77777777" w:rsidR="007310CE" w:rsidRDefault="001B05C6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 Jeigu draudimas orlaiviui išskristi buvo atšauktas su sąlyga, kad bus laikomasi nustatytų skrydžio apribojimų, inspektorius, n</w:t>
      </w:r>
      <w:r>
        <w:rPr>
          <w:szCs w:val="24"/>
        </w:rPr>
        <w:t xml:space="preserve">audodamasis oro eismo paslaugų teikėjo, oro uosto ir kita informacija, jeigu yra galimybė, kontroliuoja, kaip laikomasi nustatytų skrydžio apribojimų. </w:t>
      </w:r>
    </w:p>
    <w:p w14:paraId="62AB4E8B" w14:textId="77777777" w:rsidR="007310CE" w:rsidRDefault="001B05C6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</w:t>
      </w:r>
      <w:r>
        <w:rPr>
          <w:color w:val="FF0000"/>
          <w:szCs w:val="24"/>
        </w:rPr>
        <w:t xml:space="preserve"> </w:t>
      </w:r>
      <w:r>
        <w:rPr>
          <w:szCs w:val="24"/>
        </w:rPr>
        <w:t>Nustačius, kad orlaivio naudotojas nesilaikė nustatytų skrydžio apribojimų, apie tai informacija</w:t>
      </w:r>
      <w:r>
        <w:rPr>
          <w:szCs w:val="24"/>
        </w:rPr>
        <w:t xml:space="preserve"> pateikiama centralizuotoje duomenų bazėje, nurodytoje Reglamento (ES) Nr. 965/2012 II priedo RAMP skyriaus </w:t>
      </w:r>
      <w:r>
        <w:rPr>
          <w:bCs/>
          <w:szCs w:val="24"/>
        </w:rPr>
        <w:t>ARO.RAMP.150 dalies b punkto 2 papunktyje</w:t>
      </w:r>
      <w:r>
        <w:rPr>
          <w:szCs w:val="24"/>
        </w:rPr>
        <w:t>. Ši nuostata netaikoma Lietuvos Respublikoje registruotiems orlaiviams ir tais atvejais, kai orlaivio naud</w:t>
      </w:r>
      <w:r>
        <w:rPr>
          <w:szCs w:val="24"/>
        </w:rPr>
        <w:t>otojas yra Lietuvos Respublikos fizinis ar juridinis asmuo.</w:t>
      </w:r>
    </w:p>
    <w:p w14:paraId="60F11245" w14:textId="77777777" w:rsidR="007310CE" w:rsidRDefault="001B05C6">
      <w:pPr>
        <w:widowControl w:val="0"/>
        <w:suppressAutoHyphens/>
        <w:jc w:val="both"/>
        <w:rPr>
          <w:color w:val="000000"/>
          <w:szCs w:val="24"/>
        </w:rPr>
      </w:pPr>
    </w:p>
    <w:p w14:paraId="1B56D0DD" w14:textId="77777777" w:rsidR="007310CE" w:rsidRDefault="001B05C6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ANTRASIS</w:t>
      </w:r>
      <w:r>
        <w:rPr>
          <w:b/>
          <w:bCs/>
          <w:szCs w:val="24"/>
        </w:rPr>
        <w:t xml:space="preserve"> SKIRSNIS</w:t>
      </w:r>
    </w:p>
    <w:p w14:paraId="6C97620F" w14:textId="6D3CCD81" w:rsidR="007310CE" w:rsidRDefault="001B05C6" w:rsidP="001B05C6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DRAUDIMAS ORLAIVIUI IŠSKRISTI </w:t>
      </w:r>
      <w:r>
        <w:rPr>
          <w:b/>
          <w:bCs/>
          <w:color w:val="000000"/>
          <w:szCs w:val="24"/>
        </w:rPr>
        <w:t xml:space="preserve">AVIACIJOS ĮSTATYMO </w:t>
      </w:r>
      <w:r>
        <w:rPr>
          <w:b/>
          <w:bCs/>
          <w:szCs w:val="24"/>
        </w:rPr>
        <w:t>39 STRAIPSNIO 1 </w:t>
      </w:r>
      <w:r>
        <w:rPr>
          <w:b/>
          <w:bCs/>
          <w:szCs w:val="24"/>
        </w:rPr>
        <w:t>DALIES 3 PUNKTE NUMATYTU ATVEJU</w:t>
      </w:r>
    </w:p>
    <w:p w14:paraId="0699C700" w14:textId="77777777" w:rsidR="007310CE" w:rsidRDefault="007310CE">
      <w:pPr>
        <w:widowControl w:val="0"/>
        <w:suppressAutoHyphens/>
        <w:jc w:val="center"/>
        <w:rPr>
          <w:color w:val="000000"/>
          <w:szCs w:val="24"/>
        </w:rPr>
      </w:pPr>
    </w:p>
    <w:p w14:paraId="5473ED8B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17</w:t>
      </w:r>
      <w:r>
        <w:rPr>
          <w:color w:val="000000"/>
          <w:szCs w:val="24"/>
        </w:rPr>
        <w:t xml:space="preserve">. Sprendimą uždrausti orlaiviui išskristi </w:t>
      </w:r>
      <w:r>
        <w:rPr>
          <w:bCs/>
          <w:color w:val="000000"/>
          <w:szCs w:val="24"/>
        </w:rPr>
        <w:t>Aviacijos įs</w:t>
      </w:r>
      <w:r>
        <w:rPr>
          <w:bCs/>
          <w:color w:val="000000"/>
          <w:szCs w:val="24"/>
        </w:rPr>
        <w:t xml:space="preserve">tatymo </w:t>
      </w:r>
      <w:r>
        <w:rPr>
          <w:bCs/>
          <w:szCs w:val="24"/>
        </w:rPr>
        <w:t xml:space="preserve">39 straipsnio 1 dalies 3 punkte numatytu atveju </w:t>
      </w:r>
      <w:r>
        <w:rPr>
          <w:bCs/>
          <w:color w:val="000000"/>
          <w:szCs w:val="24"/>
        </w:rPr>
        <w:t xml:space="preserve">priima </w:t>
      </w:r>
      <w:r>
        <w:rPr>
          <w:color w:val="000000"/>
          <w:szCs w:val="24"/>
        </w:rPr>
        <w:t>TKA direktoriaus įgaliotas TKA Civilinės aviacijos departamento Aviacijos saugumo skyriaus darbuotojas, paskirtas aviacijos saugumo auditoriumi (toliau – auditorius).</w:t>
      </w:r>
    </w:p>
    <w:p w14:paraId="7E6CBD37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>
        <w:rPr>
          <w:color w:val="000000"/>
          <w:szCs w:val="24"/>
        </w:rPr>
        <w:t>. Auditorius uždraudž</w:t>
      </w:r>
      <w:r>
        <w:rPr>
          <w:color w:val="000000"/>
          <w:szCs w:val="24"/>
        </w:rPr>
        <w:t>ia orlaiviui išskristi, jeigu įtaria, kad kilo grėsmė orlaivio saugumui (gauta informacija apie tai, kad orlaivis gali tapti neteisėtos veikos objektu; nebuvo tinkamai ir veiksmingai įgyvendintos orlaivio, keleivių, bagažo, pašto, krovinių, orlaivio atsarg</w:t>
      </w:r>
      <w:r>
        <w:rPr>
          <w:color w:val="000000"/>
          <w:szCs w:val="24"/>
        </w:rPr>
        <w:t>ų saugumo priemonės, numatytos Lietuvos Respublikos ir Europos Sąjungos teisės aktuose, reglamentuojančiuose aviacijos saugumą).</w:t>
      </w:r>
    </w:p>
    <w:p w14:paraId="2CA3F160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>
        <w:rPr>
          <w:color w:val="000000"/>
          <w:szCs w:val="24"/>
        </w:rPr>
        <w:t xml:space="preserve">. Gavęs informaciją apie tai, kad orlaivis gali tapti neteisėtos veikos objektu, auditorius nedelsdamas perduoda informaciją oro eismo paslaugų teikėjui, </w:t>
      </w:r>
      <w:r>
        <w:rPr>
          <w:szCs w:val="24"/>
        </w:rPr>
        <w:t>Lietuvos Respublikos valstybės saugumo departamentui</w:t>
      </w:r>
      <w:r>
        <w:rPr>
          <w:color w:val="000000"/>
          <w:szCs w:val="24"/>
        </w:rPr>
        <w:t>, orlaivio naudotojui ar jo paskirtam atstovui, su</w:t>
      </w:r>
      <w:r>
        <w:rPr>
          <w:color w:val="000000"/>
          <w:szCs w:val="24"/>
        </w:rPr>
        <w:t>rašo draudimo išskristi aktą (Aprašo 4 priedas) ir uždraudžia orlaiviui išskristi, kol bus imtasi atitinkamų veiksmų pagal aplinkybes arba kol atlikus patikrinimą bus nustatyta, kad realus pavojus orlaiviui negresia.</w:t>
      </w:r>
    </w:p>
    <w:p w14:paraId="286FB63C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</w:t>
      </w:r>
      <w:r>
        <w:rPr>
          <w:color w:val="000000"/>
          <w:szCs w:val="24"/>
        </w:rPr>
        <w:t>. Nustatęs, kad nebuvo tinkamai i</w:t>
      </w:r>
      <w:r>
        <w:rPr>
          <w:color w:val="000000"/>
          <w:szCs w:val="24"/>
        </w:rPr>
        <w:t>r veiksmingai įgyvendintos orlaivio, keleivių, bagažo, pašto, krovinių, orlaivio atsargų saugumo priemonės, numatytos Lietuvos Respublikos ir Europos Sąjungos teisės aktuose, reglamentuojančiuose aviacijos saugumą, auditorius privalo:</w:t>
      </w:r>
    </w:p>
    <w:p w14:paraId="60AEE4C6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20.1</w:t>
      </w:r>
      <w:r>
        <w:rPr>
          <w:color w:val="000000"/>
          <w:szCs w:val="24"/>
        </w:rPr>
        <w:t>. pasikonsultav</w:t>
      </w:r>
      <w:r>
        <w:rPr>
          <w:color w:val="000000"/>
          <w:szCs w:val="24"/>
        </w:rPr>
        <w:t>ęs su įgulos / orlaivio vadu, priimti sprendimą, kokių priemonių būtina imtis trūkumui ištaisyti; tokiu atveju auditorius turi užtikrinti, kad trūkumai būtų taisomi jo buvimo orlaivyje metu;</w:t>
      </w:r>
    </w:p>
    <w:p w14:paraId="308B7CFC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20.2</w:t>
      </w:r>
      <w:r>
        <w:rPr>
          <w:color w:val="000000"/>
          <w:szCs w:val="24"/>
        </w:rPr>
        <w:t>. jeigu neįmanoma skubiai ištaisyti trūkumo, auditorius t</w:t>
      </w:r>
      <w:r>
        <w:rPr>
          <w:color w:val="000000"/>
          <w:szCs w:val="24"/>
        </w:rPr>
        <w:t xml:space="preserve">uri užpildyti draudimo išskristi aktą (Aprašo 4 priedas), kuriame nurodoma, koks trūkumas nustatytas patikrinimo metu (esmė bei pagrindiniai faktai). Draudimo išskristi aktas teikiamas pasirašyti įgulos / orlaivio vadui, jo nesant, </w:t>
      </w:r>
      <w:r>
        <w:rPr>
          <w:color w:val="000000"/>
          <w:szCs w:val="24"/>
        </w:rPr>
        <w:lastRenderedPageBreak/>
        <w:t>– kitam orlaivio naudoto</w:t>
      </w:r>
      <w:r>
        <w:rPr>
          <w:color w:val="000000"/>
          <w:szCs w:val="24"/>
        </w:rPr>
        <w:t>jo atstovui. Draudimo išskristi akto kopija įteikiama įgulos / orlaivio vadui, jo nesant, – kitam orlaivio naudotojo atstovui.</w:t>
      </w:r>
    </w:p>
    <w:p w14:paraId="7246AF74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21</w:t>
      </w:r>
      <w:r>
        <w:rPr>
          <w:color w:val="000000"/>
          <w:szCs w:val="24"/>
        </w:rPr>
        <w:t>.  Surašęs draudimo išskristi aktą, auditorius nedelsdamas parengia pranešimą apie draudimą išskristi. Pranešimas apie dr</w:t>
      </w:r>
      <w:r>
        <w:rPr>
          <w:color w:val="000000"/>
          <w:szCs w:val="24"/>
        </w:rPr>
        <w:t>audimą išskristi pateikiamas oro eismo paslaugų teikėjui ir oro uosto ar aerodromo, kuriame yra orlaivis, SV centrui.</w:t>
      </w:r>
    </w:p>
    <w:p w14:paraId="1CC5E22A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22</w:t>
      </w:r>
      <w:r>
        <w:rPr>
          <w:color w:val="000000"/>
          <w:szCs w:val="24"/>
        </w:rPr>
        <w:t>. SV centras, gavęs Aprašo 21 punkte nurodytą pranešimą apie draudimą išskristi, pranešime apie draudimą išskristi nurodytam orlaivi</w:t>
      </w:r>
      <w:r>
        <w:rPr>
          <w:color w:val="000000"/>
          <w:szCs w:val="24"/>
        </w:rPr>
        <w:t>ui neišduoda leidimo išvykti.</w:t>
      </w:r>
    </w:p>
    <w:p w14:paraId="6E8223D2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23</w:t>
      </w:r>
      <w:r>
        <w:rPr>
          <w:color w:val="000000"/>
          <w:szCs w:val="24"/>
        </w:rPr>
        <w:t>. Išnykus aplinkybėms, dėl kurių buvo priimtas sprendimas uždrausti orlaiviui išskristi, auditorius atšaukia sprendimą uždrausti orlaiviui išskristi ir leidžia orlaiviui išskristi.</w:t>
      </w:r>
    </w:p>
    <w:p w14:paraId="11A522D5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24</w:t>
      </w:r>
      <w:r>
        <w:rPr>
          <w:color w:val="000000"/>
          <w:szCs w:val="24"/>
        </w:rPr>
        <w:t>. Apie sprendimą atšaukti draudim</w:t>
      </w:r>
      <w:r>
        <w:rPr>
          <w:color w:val="000000"/>
          <w:szCs w:val="24"/>
        </w:rPr>
        <w:t xml:space="preserve">ą orlaiviui išskristi auditorius įrašo draudimo išskristi akte ir nurodo draudimo orlaiviui išskristi atšaukimo priežastis, datą ir laiką. Apie draudimo orlaiviui išskristi atšaukimą auditorius informuoja įgulos / orlaivio vadą, jo nesant, – kitą orlaivio </w:t>
      </w:r>
      <w:r>
        <w:rPr>
          <w:color w:val="000000"/>
          <w:szCs w:val="24"/>
        </w:rPr>
        <w:t>naudotojo atstovą ir pateikia užpildyto draudimo išskristi akto kopiją.</w:t>
      </w:r>
    </w:p>
    <w:p w14:paraId="0735FC4E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25</w:t>
      </w:r>
      <w:r>
        <w:rPr>
          <w:color w:val="000000"/>
          <w:szCs w:val="24"/>
        </w:rPr>
        <w:t xml:space="preserve">. Atšaukęs draudimą orlaiviui išskristi, auditorius nedelsdamas parengia pranešimą apie draudimo išskristi atšaukimą ir pateikia jį oro eismo paslaugų teikėjui ir atitinkamam SV </w:t>
      </w:r>
      <w:r>
        <w:rPr>
          <w:color w:val="000000"/>
          <w:szCs w:val="24"/>
        </w:rPr>
        <w:t>centrui. SV centras, gavęs pranešimą apie draudimo išskristi atšaukimą, pranešime apie draudimo išskristi atšaukimą nurodytam orlaiviui išduoda leidimą išvykti.</w:t>
      </w:r>
    </w:p>
    <w:p w14:paraId="3D1CF548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26</w:t>
      </w:r>
      <w:r>
        <w:rPr>
          <w:color w:val="000000"/>
          <w:szCs w:val="24"/>
        </w:rPr>
        <w:t xml:space="preserve">. Apie draudimą orlaiviui išskristi ir draudimo orlaiviui išskristi atšaukimą auditorius </w:t>
      </w:r>
      <w:r>
        <w:rPr>
          <w:color w:val="000000"/>
          <w:szCs w:val="24"/>
        </w:rPr>
        <w:t>nedelsdamas informuoja TKA direktorių.</w:t>
      </w:r>
    </w:p>
    <w:p w14:paraId="1AFAA6CC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</w:p>
    <w:p w14:paraId="1CDD9935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III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7C4B4976" w14:textId="6174B9DA" w:rsidR="007310CE" w:rsidRPr="001B05C6" w:rsidRDefault="001B05C6" w:rsidP="001B05C6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caps/>
          <w:color w:val="000000"/>
          <w:szCs w:val="24"/>
        </w:rPr>
        <w:t xml:space="preserve">Draudimas orlaiviui išskristi </w:t>
      </w:r>
      <w:r>
        <w:rPr>
          <w:b/>
          <w:bCs/>
          <w:color w:val="000000"/>
          <w:szCs w:val="24"/>
        </w:rPr>
        <w:t xml:space="preserve">AVIACIJOS ĮSTATYMO </w:t>
      </w:r>
      <w:r>
        <w:rPr>
          <w:b/>
          <w:bCs/>
          <w:szCs w:val="24"/>
        </w:rPr>
        <w:t>39 STRAIPSNIO 2 </w:t>
      </w:r>
      <w:r>
        <w:rPr>
          <w:b/>
          <w:bCs/>
          <w:szCs w:val="24"/>
        </w:rPr>
        <w:t>DALYJE NUMATYTAIS ATVEJAIS</w:t>
      </w:r>
      <w:r>
        <w:rPr>
          <w:b/>
          <w:bCs/>
          <w:color w:val="000000"/>
          <w:szCs w:val="24"/>
        </w:rPr>
        <w:t xml:space="preserve">  </w:t>
      </w:r>
    </w:p>
    <w:p w14:paraId="6F4E3172" w14:textId="77777777" w:rsidR="007310CE" w:rsidRDefault="007310CE">
      <w:pPr>
        <w:widowControl w:val="0"/>
        <w:suppressAutoHyphens/>
        <w:jc w:val="both"/>
        <w:rPr>
          <w:color w:val="000000"/>
          <w:szCs w:val="24"/>
        </w:rPr>
      </w:pPr>
    </w:p>
    <w:p w14:paraId="25CBCCBD" w14:textId="77777777" w:rsidR="007310CE" w:rsidRDefault="001B05C6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27</w:t>
      </w:r>
      <w:r>
        <w:rPr>
          <w:color w:val="000000"/>
          <w:szCs w:val="24"/>
        </w:rPr>
        <w:t xml:space="preserve">. Sprendimą uždrausti orlaiviui išskristi </w:t>
      </w:r>
      <w:r>
        <w:rPr>
          <w:bCs/>
          <w:szCs w:val="24"/>
        </w:rPr>
        <w:t xml:space="preserve">Aviacijos įstatymo 39 straipsnio 2 </w:t>
      </w:r>
      <w:r>
        <w:rPr>
          <w:bCs/>
          <w:szCs w:val="24"/>
        </w:rPr>
        <w:t>dalyje numatytais atvejais</w:t>
      </w:r>
      <w:r>
        <w:rPr>
          <w:color w:val="000000"/>
          <w:szCs w:val="24"/>
        </w:rPr>
        <w:t xml:space="preserve"> priima LTSA direktorius, atsižvelgdamas į </w:t>
      </w:r>
      <w:r>
        <w:rPr>
          <w:bCs/>
          <w:szCs w:val="24"/>
        </w:rPr>
        <w:t>oro uosto, oro eismo paslaugų teikėjo ir (arba) Europos saugios oro navigacijos organizacijos (angl.</w:t>
      </w:r>
      <w:r>
        <w:rPr>
          <w:b/>
          <w:bCs/>
          <w:lang w:val="en"/>
        </w:rPr>
        <w:t xml:space="preserve"> </w:t>
      </w:r>
      <w:r>
        <w:rPr>
          <w:i/>
          <w:iCs/>
          <w:szCs w:val="24"/>
          <w:lang w:val="en-IE"/>
        </w:rPr>
        <w:t xml:space="preserve">European Organisation for the Safety of Air Navigation </w:t>
      </w:r>
      <w:r>
        <w:rPr>
          <w:bCs/>
          <w:szCs w:val="24"/>
        </w:rPr>
        <w:t xml:space="preserve">(toliau – </w:t>
      </w:r>
      <w:proofErr w:type="spellStart"/>
      <w:r>
        <w:rPr>
          <w:bCs/>
          <w:szCs w:val="24"/>
        </w:rPr>
        <w:t>Eurokontrolė</w:t>
      </w:r>
      <w:proofErr w:type="spellEnd"/>
      <w:r>
        <w:rPr>
          <w:bCs/>
          <w:szCs w:val="24"/>
        </w:rPr>
        <w:t>) prašymą</w:t>
      </w:r>
      <w:r>
        <w:rPr>
          <w:bCs/>
          <w:szCs w:val="24"/>
        </w:rPr>
        <w:t xml:space="preserve"> uždrausti orlaiviui išskristi ir prašymą pagrindžiančius dokumentus.</w:t>
      </w:r>
    </w:p>
    <w:p w14:paraId="167A3EE9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28</w:t>
      </w:r>
      <w:r>
        <w:rPr>
          <w:color w:val="000000"/>
          <w:szCs w:val="24"/>
        </w:rPr>
        <w:t>. Apie priimtą sprendimą uždrausti orlaiviui išskristi nedelsiant raštu (faksu) informuojamas orlaivio naudotojas. Rašte turi būti nurodomas orlaivio, kuriam taikomas draudimas išs</w:t>
      </w:r>
      <w:r>
        <w:rPr>
          <w:color w:val="000000"/>
          <w:szCs w:val="24"/>
        </w:rPr>
        <w:t xml:space="preserve">kristi, tipas, </w:t>
      </w:r>
      <w:r>
        <w:rPr>
          <w:szCs w:val="24"/>
        </w:rPr>
        <w:t>nacionaliniai ir registravimo ženklai</w:t>
      </w:r>
      <w:r>
        <w:rPr>
          <w:color w:val="000000"/>
          <w:szCs w:val="24"/>
        </w:rPr>
        <w:t>, orlaivio naudotojas ir savininkas (jeigu žinomas), draudimo išskristi priežastis, draudimo išskristi įsigaliojimo data ir laikas. Oro eismo paslaugų teikėjas ir oro uosto ar aerodromo, kuriame yra orlai</w:t>
      </w:r>
      <w:r>
        <w:rPr>
          <w:color w:val="000000"/>
          <w:szCs w:val="24"/>
        </w:rPr>
        <w:t xml:space="preserve">vis, SV centras apie sprendimą uždrausti orlaiviui išskristi informuojami pateikiant užpildytą pranešimą apie draudimą išskristi. </w:t>
      </w:r>
    </w:p>
    <w:p w14:paraId="6ACC38B9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29</w:t>
      </w:r>
      <w:r>
        <w:rPr>
          <w:color w:val="000000"/>
          <w:szCs w:val="24"/>
        </w:rPr>
        <w:t>. SV centras, gavęs Aprašo 28 punkte nurodytą pranešimą apie draudimą išskristi, pranešime apie draudimą išskristi nuro</w:t>
      </w:r>
      <w:r>
        <w:rPr>
          <w:color w:val="000000"/>
          <w:szCs w:val="24"/>
        </w:rPr>
        <w:t>dytam orlaiviui neišduoda leidimo išvykti.</w:t>
      </w:r>
    </w:p>
    <w:p w14:paraId="37A9075F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30</w:t>
      </w:r>
      <w:r>
        <w:rPr>
          <w:color w:val="000000"/>
          <w:szCs w:val="24"/>
        </w:rPr>
        <w:t>. LTSA direktorius sprendimą uždrausti orlaiviui išskristi atšaukia, jeigu orlaivio naudotojas ar savininkas pateikia dokumentus, įrodančius, kad sumokėtos Aviacijos įstatymo 39 straipsnio              2 dal</w:t>
      </w:r>
      <w:r>
        <w:rPr>
          <w:color w:val="000000"/>
          <w:szCs w:val="24"/>
        </w:rPr>
        <w:t xml:space="preserve">yje minimos rinkliavos, arba oro uostas, oro eismo paslaugų teikėjas ar </w:t>
      </w:r>
      <w:proofErr w:type="spellStart"/>
      <w:r>
        <w:rPr>
          <w:color w:val="000000"/>
          <w:szCs w:val="24"/>
        </w:rPr>
        <w:t>Eurokontrolė</w:t>
      </w:r>
      <w:proofErr w:type="spellEnd"/>
      <w:r>
        <w:rPr>
          <w:color w:val="000000"/>
          <w:szCs w:val="24"/>
        </w:rPr>
        <w:t xml:space="preserve"> informuoja LTSA, kad atsiima savo prašymą uždrausti orlaiviui išskristi.</w:t>
      </w:r>
    </w:p>
    <w:p w14:paraId="6A8C8C38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31</w:t>
      </w:r>
      <w:r>
        <w:rPr>
          <w:color w:val="000000"/>
          <w:szCs w:val="24"/>
        </w:rPr>
        <w:t>. Apie draudimo orlaiviui išskristi atšaukimą nedelsiant raštu (faksu) informuojamas orlaivi</w:t>
      </w:r>
      <w:r>
        <w:rPr>
          <w:color w:val="000000"/>
          <w:szCs w:val="24"/>
        </w:rPr>
        <w:t>o naudotojas. Oro eismo paslaugų teikėjas ir oro uosto ar aerodromo, kuriame yra orlaivis, SV centras apie draudimo orlaiviui išskristi atšaukimą informuojami pateikiant užpildytą pranešimą apie draudimo išskristi atšaukimą.</w:t>
      </w:r>
    </w:p>
    <w:p w14:paraId="2CEC2FD7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32</w:t>
      </w:r>
      <w:r>
        <w:rPr>
          <w:color w:val="000000"/>
          <w:szCs w:val="24"/>
        </w:rPr>
        <w:t>. SV centras, gavęs Apraš</w:t>
      </w:r>
      <w:r>
        <w:rPr>
          <w:color w:val="000000"/>
          <w:szCs w:val="24"/>
        </w:rPr>
        <w:t>o 31 punkte nurodytą pranešimą apie draudimo išskristi atšaukimą, pranešime apie draudimo išskristi atšaukimą nurodytam orlaiviui išduoda leidimą išvykti.</w:t>
      </w:r>
    </w:p>
    <w:p w14:paraId="7BF4095E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</w:p>
    <w:p w14:paraId="5C18592D" w14:textId="77777777" w:rsidR="007310CE" w:rsidRDefault="001B05C6">
      <w:pPr>
        <w:widowControl w:val="0"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IV</w:t>
      </w:r>
      <w:r>
        <w:rPr>
          <w:b/>
          <w:bCs/>
          <w:caps/>
          <w:color w:val="000000"/>
          <w:szCs w:val="24"/>
        </w:rPr>
        <w:t xml:space="preserve"> SKYRIUS</w:t>
      </w:r>
    </w:p>
    <w:p w14:paraId="2D22011E" w14:textId="77777777" w:rsidR="007310CE" w:rsidRDefault="001B05C6">
      <w:pPr>
        <w:keepLines/>
        <w:widowControl w:val="0"/>
        <w:suppressAutoHyphens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BAIGIAMOSIOS NUOSTATOS</w:t>
      </w:r>
    </w:p>
    <w:p w14:paraId="0C91B9B6" w14:textId="77777777" w:rsidR="007310CE" w:rsidRDefault="007310CE">
      <w:pPr>
        <w:keepLines/>
        <w:widowControl w:val="0"/>
        <w:suppressAutoHyphens/>
        <w:jc w:val="center"/>
        <w:rPr>
          <w:b/>
          <w:caps/>
          <w:color w:val="000000"/>
          <w:szCs w:val="24"/>
        </w:rPr>
      </w:pPr>
    </w:p>
    <w:p w14:paraId="4D8E3E7A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  <w:r>
        <w:rPr>
          <w:bCs/>
          <w:caps/>
          <w:color w:val="000000"/>
          <w:szCs w:val="24"/>
        </w:rPr>
        <w:t>33</w:t>
      </w:r>
      <w:r>
        <w:rPr>
          <w:bCs/>
          <w:caps/>
          <w:color w:val="000000"/>
          <w:szCs w:val="24"/>
        </w:rPr>
        <w:t xml:space="preserve">. </w:t>
      </w:r>
      <w:r>
        <w:rPr>
          <w:color w:val="000000"/>
          <w:szCs w:val="24"/>
        </w:rPr>
        <w:t>Pagal Aprašą priimtus sprendimus orlaivio naudotoja</w:t>
      </w:r>
      <w:r>
        <w:rPr>
          <w:color w:val="000000"/>
          <w:szCs w:val="24"/>
        </w:rPr>
        <w:t xml:space="preserve">s turi teisę apskųsti Lietuvos </w:t>
      </w:r>
      <w:r>
        <w:rPr>
          <w:color w:val="000000"/>
          <w:szCs w:val="24"/>
        </w:rPr>
        <w:lastRenderedPageBreak/>
        <w:t>Respublikos administracinių bylų teisenos įstatymo nustatyta tvarka.</w:t>
      </w:r>
    </w:p>
    <w:p w14:paraId="64FFB379" w14:textId="77777777" w:rsidR="007310CE" w:rsidRDefault="001B05C6">
      <w:pPr>
        <w:widowControl w:val="0"/>
        <w:suppressAutoHyphens/>
        <w:ind w:firstLine="567"/>
        <w:jc w:val="both"/>
        <w:rPr>
          <w:color w:val="000000"/>
          <w:szCs w:val="24"/>
        </w:rPr>
      </w:pPr>
    </w:p>
    <w:p w14:paraId="33488FC8" w14:textId="06B835D7" w:rsidR="007310CE" w:rsidRDefault="001B05C6">
      <w:pPr>
        <w:jc w:val="center"/>
        <w:rPr>
          <w:sz w:val="20"/>
          <w:lang w:eastAsia="lt-LT"/>
        </w:rPr>
      </w:pPr>
      <w:r>
        <w:rPr>
          <w:szCs w:val="24"/>
        </w:rPr>
        <w:t>_____________</w:t>
      </w:r>
      <w:bookmarkStart w:id="0" w:name="_GoBack"/>
      <w:bookmarkEnd w:id="0"/>
      <w:r>
        <w:rPr>
          <w:szCs w:val="24"/>
        </w:rPr>
        <w:t>____</w:t>
      </w:r>
    </w:p>
    <w:sectPr w:rsidR="007310CE" w:rsidSect="001B05C6">
      <w:pgSz w:w="11906" w:h="16838" w:code="9"/>
      <w:pgMar w:top="1134" w:right="567" w:bottom="851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88FCC" w14:textId="77777777" w:rsidR="007310CE" w:rsidRDefault="001B05C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33488FCD" w14:textId="77777777" w:rsidR="007310CE" w:rsidRDefault="001B05C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8FD2" w14:textId="77777777" w:rsidR="007310CE" w:rsidRDefault="007310C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8FD3" w14:textId="77777777" w:rsidR="007310CE" w:rsidRDefault="007310C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8FD5" w14:textId="77777777" w:rsidR="007310CE" w:rsidRDefault="007310CE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8FCA" w14:textId="77777777" w:rsidR="007310CE" w:rsidRDefault="001B05C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33488FCB" w14:textId="77777777" w:rsidR="007310CE" w:rsidRDefault="001B05C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8FCE" w14:textId="77777777" w:rsidR="007310CE" w:rsidRDefault="001B05C6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33488FCF" w14:textId="77777777" w:rsidR="007310CE" w:rsidRDefault="007310C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8FD0" w14:textId="77777777" w:rsidR="007310CE" w:rsidRDefault="001B05C6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33488FD1" w14:textId="77777777" w:rsidR="007310CE" w:rsidRDefault="007310C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8FD4" w14:textId="77777777" w:rsidR="007310CE" w:rsidRDefault="007310C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2"/>
    <w:rsid w:val="001B05C6"/>
    <w:rsid w:val="007310CE"/>
    <w:rsid w:val="007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488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B05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B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7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91A5F4-C5D3-439E-BC49-FFB90FBC0A1F}"/>
      </w:docPartPr>
      <w:docPartBody>
        <w:p w14:paraId="65504476" w14:textId="766B4C5C" w:rsidR="00000000" w:rsidRDefault="00401DF8">
          <w:r w:rsidRPr="002647B0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8"/>
    <w:rsid w:val="004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1D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1D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12137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2019-12-30T07:28:00Z</dcterms:created>
  <dc:creator>Vlada Zeguniene</dc:creator>
  <lastModifiedBy>JUOSPONIENĖ Karolina</lastModifiedBy>
  <lastPrinted>2015-06-17T11:32:00Z</lastPrinted>
  <dcterms:modified xsi:type="dcterms:W3CDTF">2019-12-30T07:50:00Z</dcterms:modified>
  <revision>3</revision>
</coreProperties>
</file>