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HelveticaLT" w:hAnsi="HelveticaLT"/>
          <w:sz w:val="20"/>
          <w:lang w:val="en-GB"/>
        </w:rPr>
        <w:alias w:val="pagrindine"/>
        <w:tag w:val="part_a76fbdadd49a419fa561020f4c6043f4"/>
        <w:id w:val="-2031563473"/>
        <w:lock w:val="sdtLocked"/>
        <w:placeholder>
          <w:docPart w:val="DefaultPlaceholder_-1854013440"/>
        </w:placeholder>
      </w:sdtPr>
      <w:sdtEndPr>
        <w:rPr>
          <w:rFonts w:ascii="Times New Roman" w:hAnsi="Times New Roman"/>
          <w:sz w:val="24"/>
          <w:lang w:val="lt-LT"/>
        </w:rPr>
      </w:sdtEndPr>
      <w:sdtContent>
        <w:p w:rsidR="001B04C2" w:rsidRDefault="001B04C2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:rsidR="001B04C2" w:rsidRDefault="0058310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71748E86" wp14:editId="1F8C9741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B04C2" w:rsidRDefault="001B04C2">
          <w:pPr>
            <w:rPr>
              <w:sz w:val="2"/>
              <w:szCs w:val="2"/>
            </w:rPr>
          </w:pPr>
        </w:p>
        <w:p w:rsidR="001B04C2" w:rsidRDefault="001B04C2">
          <w:pPr>
            <w:ind w:firstLine="29"/>
            <w:jc w:val="center"/>
            <w:rPr>
              <w:b/>
              <w:bCs/>
              <w:szCs w:val="24"/>
            </w:rPr>
          </w:pPr>
        </w:p>
        <w:p w:rsidR="001B04C2" w:rsidRDefault="001B04C2">
          <w:pPr>
            <w:rPr>
              <w:sz w:val="2"/>
              <w:szCs w:val="2"/>
            </w:rPr>
          </w:pPr>
        </w:p>
        <w:p w:rsidR="001B04C2" w:rsidRDefault="0058310E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 w:rsidR="001B04C2" w:rsidRDefault="001B04C2">
          <w:pPr>
            <w:rPr>
              <w:sz w:val="2"/>
              <w:szCs w:val="2"/>
            </w:rPr>
          </w:pPr>
        </w:p>
        <w:p w:rsidR="001B04C2" w:rsidRDefault="001B04C2">
          <w:pPr>
            <w:overflowPunct w:val="0"/>
            <w:jc w:val="center"/>
            <w:textAlignment w:val="baseline"/>
          </w:pPr>
        </w:p>
        <w:p w:rsidR="001B04C2" w:rsidRDefault="001B04C2">
          <w:pPr>
            <w:rPr>
              <w:sz w:val="2"/>
              <w:szCs w:val="2"/>
            </w:rPr>
          </w:pPr>
        </w:p>
        <w:p w:rsidR="001B04C2" w:rsidRDefault="0058310E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:rsidR="001B04C2" w:rsidRDefault="001B04C2">
          <w:pPr>
            <w:rPr>
              <w:sz w:val="2"/>
              <w:szCs w:val="2"/>
            </w:rPr>
          </w:pPr>
        </w:p>
        <w:p w:rsidR="001B04C2" w:rsidRDefault="0058310E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</w:rPr>
            <w:t>DĖL</w:t>
          </w:r>
          <w:r>
            <w:rPr>
              <w:b/>
              <w:bCs/>
              <w:caps/>
            </w:rPr>
            <w:t xml:space="preserve"> ŠVIETIMO, MOKSLO IR SPORTO MINISTRO 2022 M. GEGUŽĖS </w:t>
          </w:r>
        </w:p>
        <w:p w:rsidR="001B04C2" w:rsidRDefault="001B04C2">
          <w:pPr>
            <w:rPr>
              <w:sz w:val="2"/>
              <w:szCs w:val="2"/>
            </w:rPr>
          </w:pPr>
        </w:p>
        <w:p w:rsidR="001B04C2" w:rsidRDefault="0058310E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  <w:caps/>
            </w:rPr>
            <w:t xml:space="preserve">31 D. ĮSAKYMO NR. V-878 „DĖL 2021–2030 M. PLĖTROS PROGRAMOS VALDYTOJOS LIETUVOS RESPUBLIKOS ŠVIETIMO, MOKSLO IR SPORTO </w:t>
          </w:r>
          <w:r>
            <w:rPr>
              <w:b/>
              <w:bCs/>
              <w:caps/>
            </w:rPr>
            <w:t>MINISTERIJOS ŠVIETIMO PLĖTROS PROGRAMOS PAŽANGOS PRIEMONĖS NR. 12-003-03-01-04 „UŽTIKRINTI VISIEMS PRIEINAMĄ ANKSTYVĄJĮ UGDYMĄ“ APRAŠO PATVIRTINIMO“ PAKEITIMO</w:t>
          </w:r>
        </w:p>
        <w:p w:rsidR="001B04C2" w:rsidRDefault="001B04C2">
          <w:pPr>
            <w:overflowPunct w:val="0"/>
            <w:jc w:val="center"/>
            <w:textAlignment w:val="baseline"/>
          </w:pPr>
        </w:p>
        <w:p w:rsidR="001B04C2" w:rsidRDefault="001B04C2">
          <w:pPr>
            <w:rPr>
              <w:sz w:val="2"/>
              <w:szCs w:val="2"/>
            </w:rPr>
          </w:pPr>
        </w:p>
        <w:p w:rsidR="001B04C2" w:rsidRDefault="0058310E">
          <w:pPr>
            <w:keepNext/>
            <w:tabs>
              <w:tab w:val="left" w:pos="5035"/>
            </w:tabs>
            <w:overflowPunct w:val="0"/>
            <w:ind w:left="108"/>
            <w:jc w:val="center"/>
            <w:textAlignment w:val="baseline"/>
            <w:outlineLvl w:val="2"/>
          </w:pPr>
          <w:r>
            <w:t xml:space="preserve">2023 m. rugpjūčio </w:t>
          </w:r>
          <w:r>
            <w:rPr>
              <w:lang w:val="en-US"/>
            </w:rPr>
            <w:t>31</w:t>
          </w:r>
          <w:r>
            <w:t xml:space="preserve"> d. Nr. </w:t>
          </w:r>
          <w:r>
            <w:rPr>
              <w:bCs/>
            </w:rPr>
            <w:t>V-1123</w:t>
          </w:r>
        </w:p>
        <w:p w:rsidR="001B04C2" w:rsidRDefault="0058310E">
          <w:pPr>
            <w:overflowPunct w:val="0"/>
            <w:ind w:left="108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1B04C2" w:rsidRDefault="001B04C2">
          <w:pPr>
            <w:overflowPunct w:val="0"/>
            <w:textAlignment w:val="baseline"/>
            <w:rPr>
              <w:szCs w:val="24"/>
            </w:rPr>
          </w:pPr>
        </w:p>
        <w:p w:rsidR="001B04C2" w:rsidRDefault="001B04C2">
          <w:pPr>
            <w:rPr>
              <w:sz w:val="2"/>
              <w:szCs w:val="2"/>
            </w:rPr>
          </w:pPr>
        </w:p>
        <w:p w:rsidR="001B04C2" w:rsidRDefault="001B04C2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sdt>
          <w:sdtPr>
            <w:rPr>
              <w:szCs w:val="24"/>
            </w:rPr>
            <w:alias w:val="preambule"/>
            <w:tag w:val="part_e3b7a28c83954b339ac08d2920ee399a"/>
            <w:id w:val="-1289201460"/>
            <w:lock w:val="sdtLocked"/>
            <w:placeholder>
              <w:docPart w:val="DefaultPlaceholder_-1854013440"/>
            </w:placeholder>
          </w:sdtPr>
          <w:sdtEndPr>
            <w:rPr>
              <w:sz w:val="2"/>
              <w:szCs w:val="2"/>
            </w:rPr>
          </w:sdtEndPr>
          <w:sdtContent>
            <w:p w:rsidR="001B04C2" w:rsidRDefault="0058310E">
              <w:pPr>
                <w:overflowPunct w:val="0"/>
                <w:ind w:firstLine="1134"/>
                <w:jc w:val="both"/>
                <w:textAlignment w:val="baseline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</w:rPr>
                <w:t xml:space="preserve">Vadovaudamasis Strateginio valdymo metodikos, patvirtintos Lietuvos Respublikos Vyriausybės 2021 m. balandžio 28 d. nutarimu Nr. 292 „Dėl Strateginio valdymo metodikos patvirtinimo“, 94 ir 139 punktais ir </w:t>
              </w:r>
              <w:r>
                <w:rPr>
                  <w:color w:val="000000"/>
                  <w:szCs w:val="24"/>
                </w:rPr>
                <w:t>2021–2027 metų Europos Sąjungos fondų investicijų p</w:t>
              </w:r>
              <w:r>
                <w:rPr>
                  <w:color w:val="000000"/>
                  <w:szCs w:val="24"/>
                </w:rPr>
                <w:t xml:space="preserve">rogramos ir Ekonomikos gaivinimo ir atsparumo </w:t>
              </w:r>
              <w:r>
                <w:rPr>
                  <w:szCs w:val="24"/>
                </w:rPr>
                <w:t xml:space="preserve">didinimo plano „Naujos kartos Lietuva“ administravimo taisyklių, patvirtintų </w:t>
              </w:r>
              <w:r>
                <w:rPr>
                  <w:szCs w:val="24"/>
                  <w:lang w:eastAsia="en-GB"/>
                </w:rPr>
                <w:t>Lietuvos Respublikos finansų ministro 2022 m. birželio 22 d. įsakymu Nr. 1K-237 „</w:t>
              </w:r>
              <w:r>
                <w:rPr>
                  <w:szCs w:val="24"/>
                  <w:shd w:val="clear" w:color="auto" w:fill="FFFFFF"/>
                </w:rPr>
                <w:t>Dėl 2021–2027 metų Europos Sąjungos fondų investicij</w:t>
              </w:r>
              <w:r>
                <w:rPr>
                  <w:szCs w:val="24"/>
                  <w:shd w:val="clear" w:color="auto" w:fill="FFFFFF"/>
                </w:rPr>
                <w:t>ų programos ir Ekonomikos gaivinimo ir atsparumo didinimo plano „Naujos kartos Lietuva“ įgyvendinimo</w:t>
              </w:r>
              <w:r>
                <w:rPr>
                  <w:szCs w:val="24"/>
                  <w:lang w:eastAsia="en-GB"/>
                </w:rPr>
                <w:t>“, 95 ir 96 punktais,</w:t>
              </w:r>
            </w:p>
            <w:p w:rsidR="001B04C2" w:rsidRDefault="00840D67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rPr>
              <w:szCs w:val="24"/>
            </w:rPr>
            <w:alias w:val="pastraipa"/>
            <w:tag w:val="part_1d162982b2804c5d9c341ada21b436b7"/>
            <w:id w:val="-528643390"/>
            <w:lock w:val="sdtLocked"/>
            <w:placeholder>
              <w:docPart w:val="DefaultPlaceholder_-1854013440"/>
            </w:placeholder>
          </w:sdtPr>
          <w:sdtEndPr>
            <w:rPr>
              <w:sz w:val="2"/>
              <w:szCs w:val="2"/>
            </w:rPr>
          </w:sdtEndPr>
          <w:sdtContent>
            <w:p w:rsidR="001B04C2" w:rsidRDefault="0058310E">
              <w:pPr>
                <w:overflowPunct w:val="0"/>
                <w:ind w:firstLine="1134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2021–2030 m. plėtros programos valdytojos Lietuvos Respublikos švietimo, mokslo ir sporto ministerijos švietimo plėtr</w:t>
              </w:r>
              <w:r>
                <w:rPr>
                  <w:szCs w:val="24"/>
                </w:rPr>
                <w:t>os programos pažangos priemonės Nr. 12-003-03-01-04 „Užtikrinti visiems prieinamą ankstyvąjį ugdymą“ aprašą, patvirtintą Lietuvos Respublikos švietimo, mokslo ir sporto ministro 2022 m. gegužės 31 d. įsakymu Nr. V-878 „Dėl 2021–2030 m. plėtros programos va</w:t>
              </w:r>
              <w:r>
                <w:rPr>
                  <w:szCs w:val="24"/>
                </w:rPr>
                <w:t>ldytojos Lietuvos Respublikos švietimo, mokslo ir sporto ministerijos švietimo plėtros programos pažangos priemonės Nr. 12-003-03-01-04 „Užtikrinti visiems prieinamą ankstyvąjį ugdymą“ aprašo patvirtinimo“:</w:t>
              </w:r>
            </w:p>
            <w:p w:rsidR="001B04C2" w:rsidRDefault="00840D67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1 p."/>
            <w:tag w:val="part_c1601949dbae49e7a3eab74abfc7ac14"/>
            <w:id w:val="1628960997"/>
            <w:lock w:val="sdtLocked"/>
            <w:placeholder>
              <w:docPart w:val="DefaultPlaceholder_-1854013440"/>
            </w:placeholder>
          </w:sdtPr>
          <w:sdtEndPr>
            <w:rPr>
              <w:sz w:val="2"/>
              <w:szCs w:val="2"/>
            </w:rPr>
          </w:sdtEndPr>
          <w:sdtContent>
            <w:p w:rsidR="001B04C2" w:rsidRDefault="0058310E">
              <w:pPr>
                <w:overflowPunct w:val="0"/>
                <w:ind w:firstLine="1134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c1601949dbae49e7a3eab74abfc7ac14"/>
                  <w:id w:val="-163354303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Pakeičiu III skyriaus „Plėtros programos </w:t>
              </w:r>
              <w:r>
                <w:rPr>
                  <w:szCs w:val="24"/>
                </w:rPr>
                <w:t>pažangos priemonės veiklų suvestinė“ 1 punktą ir jį išdėstau taip:</w:t>
              </w:r>
            </w:p>
            <w:p w:rsidR="001B04C2" w:rsidRDefault="001B04C2">
              <w:pPr>
                <w:rPr>
                  <w:sz w:val="2"/>
                  <w:szCs w:val="2"/>
                </w:rPr>
              </w:pPr>
            </w:p>
            <w:tbl>
              <w:tblPr>
                <w:tblW w:w="0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875"/>
                <w:gridCol w:w="678"/>
                <w:gridCol w:w="871"/>
                <w:gridCol w:w="595"/>
                <w:gridCol w:w="767"/>
                <w:gridCol w:w="786"/>
                <w:gridCol w:w="786"/>
                <w:gridCol w:w="786"/>
                <w:gridCol w:w="992"/>
                <w:gridCol w:w="564"/>
                <w:gridCol w:w="1135"/>
                <w:gridCol w:w="791"/>
              </w:tblGrid>
              <w:tr w:rsidR="001B04C2">
                <w:trPr>
                  <w:trHeight w:val="700"/>
                </w:trPr>
                <w:tc>
                  <w:tcPr>
                    <w:tcW w:w="2010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„</w:t>
                    </w: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Veikla</w:t>
                    </w:r>
                  </w:p>
                </w:tc>
                <w:tc>
                  <w:tcPr>
                    <w:tcW w:w="94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Veiklos (</w:t>
                    </w:r>
                    <w:proofErr w:type="spellStart"/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poveiklės</w:t>
                    </w:r>
                    <w:proofErr w:type="spellEnd"/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, projekto) tipas</w:t>
                    </w:r>
                  </w:p>
                </w:tc>
                <w:tc>
                  <w:tcPr>
                    <w:tcW w:w="986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Galimi pareiškėjai</w:t>
                    </w:r>
                  </w:p>
                </w:tc>
                <w:tc>
                  <w:tcPr>
                    <w:tcW w:w="87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Projektų</w:t>
                    </w: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atrankos būdas</w:t>
                    </w:r>
                  </w:p>
                </w:tc>
                <w:tc>
                  <w:tcPr>
                    <w:tcW w:w="106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Tiesiogiai prisidedama prie HP</w:t>
                    </w: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(Taip / Ne)</w:t>
                    </w: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6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Finansavimo forma</w:t>
                    </w:r>
                  </w:p>
                </w:tc>
                <w:tc>
                  <w:tcPr>
                    <w:tcW w:w="115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Finansavimo suma</w:t>
                    </w:r>
                    <w:r>
                      <w:rPr>
                        <w:b/>
                        <w:bCs/>
                        <w:sz w:val="16"/>
                        <w:szCs w:val="16"/>
                        <w:vertAlign w:val="superscript"/>
                        <w:lang w:eastAsia="lt-LT"/>
                      </w:rPr>
                      <w:t> </w:t>
                    </w: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 xml:space="preserve">(tūkst. </w:t>
                    </w: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eurų)</w:t>
                    </w:r>
                  </w:p>
                </w:tc>
                <w:tc>
                  <w:tcPr>
                    <w:tcW w:w="111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Finansavimo šaltinis</w:t>
                    </w:r>
                    <w:r>
                      <w:rPr>
                        <w:b/>
                        <w:bCs/>
                        <w:sz w:val="16"/>
                        <w:szCs w:val="16"/>
                        <w:vertAlign w:val="superscript"/>
                        <w:lang w:eastAsia="lt-LT"/>
                      </w:rPr>
                      <w:t> </w:t>
                    </w: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(-</w:t>
                    </w:r>
                    <w:proofErr w:type="spellStart"/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iai</w:t>
                    </w:r>
                    <w:proofErr w:type="spellEnd"/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213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Rodiklio pavadinimas ir tipas</w:t>
                    </w:r>
                  </w:p>
                </w:tc>
                <w:tc>
                  <w:tcPr>
                    <w:tcW w:w="97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Siektina galutinė rodiklio reikšmė</w:t>
                    </w:r>
                  </w:p>
                </w:tc>
                <w:tc>
                  <w:tcPr>
                    <w:tcW w:w="171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Administruojančioji institucija</w:t>
                    </w:r>
                  </w:p>
                </w:tc>
                <w:tc>
                  <w:tcPr>
                    <w:tcW w:w="109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1B04C2">
                    <w:pPr>
                      <w:ind w:left="-57" w:right="-57" w:firstLine="38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Dalyvaujanti institucija</w:t>
                    </w:r>
                  </w:p>
                </w:tc>
              </w:tr>
              <w:tr w:rsidR="001B04C2">
                <w:trPr>
                  <w:trHeight w:val="300"/>
                </w:trPr>
                <w:tc>
                  <w:tcPr>
                    <w:tcW w:w="2010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4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986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7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06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6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15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111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213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97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71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109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12</w:t>
                    </w:r>
                  </w:p>
                </w:tc>
              </w:tr>
              <w:tr w:rsidR="001B04C2">
                <w:trPr>
                  <w:trHeight w:val="403"/>
                </w:trPr>
                <w:tc>
                  <w:tcPr>
                    <w:tcW w:w="2010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1. </w:t>
                    </w:r>
                    <w:r>
                      <w:rPr>
                        <w:color w:val="000000"/>
                        <w:sz w:val="18"/>
                        <w:szCs w:val="18"/>
                        <w:lang w:eastAsia="lt-LT"/>
                      </w:rPr>
                      <w:t xml:space="preserve">Įgyvendinti priemones, kad į ikimokyklinį ugdymą </w:t>
                    </w:r>
                    <w:r>
                      <w:rPr>
                        <w:color w:val="000000"/>
                        <w:sz w:val="18"/>
                        <w:szCs w:val="18"/>
                        <w:lang w:eastAsia="lt-LT"/>
                      </w:rPr>
                      <w:lastRenderedPageBreak/>
                      <w:t xml:space="preserve">būtų sėkmingai įtraukti vaikai iš socialinę riziką patiriančių šeimų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>(Vaiko garantijos iniciatyva)</w:t>
                    </w:r>
                  </w:p>
                </w:tc>
                <w:tc>
                  <w:tcPr>
                    <w:tcW w:w="945" w:type="dxa"/>
                    <w:vMerge w:val="restar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lastRenderedPageBreak/>
                      <w:t>I</w:t>
                    </w:r>
                  </w:p>
                </w:tc>
                <w:tc>
                  <w:tcPr>
                    <w:tcW w:w="986" w:type="dxa"/>
                    <w:vMerge w:val="restar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Savivaldybės, ESFA</w:t>
                    </w:r>
                  </w:p>
                </w:tc>
                <w:tc>
                  <w:tcPr>
                    <w:tcW w:w="870" w:type="dxa"/>
                    <w:vMerge w:val="restar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1065" w:type="dxa"/>
                    <w:vMerge w:val="restar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60" w:right="-6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065" w:type="dxa"/>
                    <w:vMerge w:val="restar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1155" w:type="dxa"/>
                    <w:vMerge w:val="restar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35 172</w:t>
                    </w: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(SR: ES – 2 950; BF – 2 950; VVL: ES – 24 881;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lastRenderedPageBreak/>
                      <w:t>BF – 4 391)</w:t>
                    </w:r>
                  </w:p>
                </w:tc>
                <w:tc>
                  <w:tcPr>
                    <w:tcW w:w="1110" w:type="dxa"/>
                    <w:vMerge w:val="restar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lastRenderedPageBreak/>
                      <w:t>2021–2027 IP</w:t>
                    </w:r>
                  </w:p>
                </w:tc>
                <w:tc>
                  <w:tcPr>
                    <w:tcW w:w="213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R – Socialinės rizikos šeimose augančių vaikų, kurie yra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lastRenderedPageBreak/>
                      <w:t>privalomai ugdomi pagal ikimokyklinio ar priešmokyklinio ugdymo programas ne trumpiau kaip 6 mėnesius, dalis</w:t>
                    </w:r>
                  </w:p>
                </w:tc>
                <w:tc>
                  <w:tcPr>
                    <w:tcW w:w="97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lastRenderedPageBreak/>
                      <w:t>80</w:t>
                    </w:r>
                  </w:p>
                </w:tc>
                <w:tc>
                  <w:tcPr>
                    <w:tcW w:w="1711" w:type="dxa"/>
                    <w:vMerge w:val="restar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CPVA</w:t>
                    </w:r>
                  </w:p>
                </w:tc>
                <w:tc>
                  <w:tcPr>
                    <w:tcW w:w="1095" w:type="dxa"/>
                    <w:vMerge w:val="restar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SADM“.</w:t>
                    </w:r>
                  </w:p>
                </w:tc>
              </w:tr>
              <w:tr w:rsidR="001B04C2">
                <w:trPr>
                  <w:trHeight w:val="990"/>
                </w:trPr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3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P – Jaunesnių nei 18 metų vaikų skaičius</w:t>
                    </w:r>
                  </w:p>
                </w:tc>
                <w:tc>
                  <w:tcPr>
                    <w:tcW w:w="97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SR – 510; </w:t>
                    </w:r>
                  </w:p>
                  <w:p w:rsidR="001B04C2" w:rsidRDefault="0058310E">
                    <w:pPr>
                      <w:ind w:left="-57" w:right="-5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VVL – 2 540</w:t>
                    </w:r>
                  </w:p>
                </w:tc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1B04C2" w:rsidRDefault="001B04C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1B04C2" w:rsidRDefault="001B04C2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1B04C2" w:rsidRDefault="00840D67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2 p."/>
            <w:tag w:val="part_b85e19674e7f48f4a89e03bce542f32a"/>
            <w:id w:val="-19005163"/>
            <w:lock w:val="sdtLocked"/>
            <w:placeholder>
              <w:docPart w:val="DefaultPlaceholder_-1854013440"/>
            </w:placeholder>
          </w:sdtPr>
          <w:sdtContent>
            <w:p w:rsidR="001B04C2" w:rsidRDefault="0058310E">
              <w:pPr>
                <w:spacing w:line="276" w:lineRule="auto"/>
                <w:ind w:firstLine="349"/>
                <w:rPr>
                  <w:szCs w:val="24"/>
                </w:rPr>
              </w:pPr>
              <w:sdt>
                <w:sdtPr>
                  <w:alias w:val="Numeris"/>
                  <w:tag w:val="nr_b85e19674e7f48f4a89e03bce542f32a"/>
                  <w:id w:val="-98331145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priedą:</w:t>
              </w:r>
            </w:p>
            <w:sdt>
              <w:sdtPr>
                <w:alias w:val="2.1 pp."/>
                <w:tag w:val="part_dc16a4cc30c043ce950a0e2843ee78a8"/>
                <w:id w:val="-706866783"/>
                <w:lock w:val="sdtLocked"/>
              </w:sdtPr>
              <w:sdtEndPr/>
              <w:sdtContent>
                <w:p w:rsidR="001B04C2" w:rsidRDefault="0058310E">
                  <w:pPr>
                    <w:spacing w:line="276" w:lineRule="auto"/>
                    <w:ind w:firstLine="349"/>
                    <w:rPr>
                      <w:szCs w:val="24"/>
                    </w:rPr>
                  </w:pPr>
                  <w:sdt>
                    <w:sdtPr>
                      <w:alias w:val="Numeris"/>
                      <w:tag w:val="nr_dc16a4cc30c043ce950a0e2843ee78a8"/>
                      <w:id w:val="-18876325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Pakeičiu žymą ir ją išdėstau taip:</w:t>
                  </w:r>
                </w:p>
                <w:sdt>
                  <w:sdtPr>
                    <w:alias w:val="citata"/>
                    <w:tag w:val="part_297a6114ea1b4ba48505c55d29536b96"/>
                    <w:id w:val="881054796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6054536ee52c4e30a0ba079fc984eea0"/>
                        <w:id w:val="2103753311"/>
                        <w:lock w:val="sdtLocked"/>
                      </w:sdtPr>
                      <w:sdtEndPr/>
                      <w:sdtContent>
                        <w:p w:rsidR="001B04C2" w:rsidRDefault="0058310E">
                          <w:pPr>
                            <w:overflowPunct w:val="0"/>
                            <w:ind w:left="3969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2021–2030 m. plėtros programos valdytojos </w:t>
                          </w:r>
                        </w:p>
                        <w:p w:rsidR="001B04C2" w:rsidRDefault="0058310E">
                          <w:pPr>
                            <w:overflowPunct w:val="0"/>
                            <w:ind w:left="3969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  <w:lang w:val="en-GB"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Lietuvos Respublikos švietimo, mokslo ir sporto</w:t>
                          </w:r>
                        </w:p>
                        <w:p w:rsidR="001B04C2" w:rsidRDefault="0058310E">
                          <w:pPr>
                            <w:ind w:left="3969"/>
                            <w:jc w:val="both"/>
                            <w:rPr>
                              <w:color w:val="000000"/>
                              <w:szCs w:val="24"/>
                              <w:lang w:val="en-GB"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ministerijos švietimo plėtros programos pažangos</w:t>
                          </w:r>
                        </w:p>
                        <w:p w:rsidR="001B04C2" w:rsidRDefault="0058310E">
                          <w:pPr>
                            <w:ind w:left="3969"/>
                            <w:jc w:val="both"/>
                            <w:rPr>
                              <w:color w:val="000000"/>
                              <w:szCs w:val="24"/>
                              <w:lang w:val="en-GB"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priemonės Nr. 12-003-03-01-04 „Užtikrinti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visiems</w:t>
                          </w:r>
                        </w:p>
                        <w:p w:rsidR="001B04C2" w:rsidRDefault="0058310E">
                          <w:pPr>
                            <w:ind w:left="3969"/>
                            <w:jc w:val="both"/>
                            <w:rPr>
                              <w:color w:val="000000"/>
                              <w:szCs w:val="24"/>
                              <w:lang w:val="en-GB"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prieinamą ankstyvąjį ugdymą“ aprašo</w:t>
                          </w:r>
                        </w:p>
                        <w:p w:rsidR="001B04C2" w:rsidRDefault="0058310E">
                          <w:pPr>
                            <w:ind w:left="396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1 priedas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a89e2dcf0abf477c94e5718b3704b3b0"/>
                <w:id w:val="1077709459"/>
                <w:lock w:val="sdtLocked"/>
              </w:sdtPr>
              <w:sdtEndPr/>
              <w:sdtContent>
                <w:p w:rsidR="001B04C2" w:rsidRDefault="0058310E">
                  <w:pPr>
                    <w:spacing w:line="276" w:lineRule="auto"/>
                    <w:ind w:firstLine="349"/>
                    <w:rPr>
                      <w:szCs w:val="24"/>
                    </w:rPr>
                  </w:pPr>
                  <w:sdt>
                    <w:sdtPr>
                      <w:alias w:val="Numeris"/>
                      <w:tag w:val="nr_a89e2dcf0abf477c94e5718b3704b3b0"/>
                      <w:id w:val="-15125994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priedo </w:t>
                  </w:r>
                  <w:proofErr w:type="spellStart"/>
                  <w:r>
                    <w:rPr>
                      <w:szCs w:val="24"/>
                    </w:rPr>
                    <w:t>priedo</w:t>
                  </w:r>
                  <w:proofErr w:type="spellEnd"/>
                  <w:r>
                    <w:rPr>
                      <w:szCs w:val="24"/>
                    </w:rPr>
                    <w:t xml:space="preserve"> žymą ir ją išdėstau taip:</w:t>
                  </w:r>
                </w:p>
                <w:sdt>
                  <w:sdtPr>
                    <w:alias w:val="citata"/>
                    <w:tag w:val="part_0b1bd3d3e6dc4eaab7e356a086d045db"/>
                    <w:id w:val="1182089494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2ce4deb3d7634822a62091ffa11dd1ff"/>
                        <w:id w:val="136615053"/>
                        <w:lock w:val="sdtLocked"/>
                      </w:sdtPr>
                      <w:sdtEndPr/>
                      <w:sdtContent>
                        <w:p w:rsidR="001B04C2" w:rsidRDefault="0058310E">
                          <w:pPr>
                            <w:overflowPunct w:val="0"/>
                            <w:ind w:left="396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„1 priedo „2021–2030 m. plėtros programos valdytojos</w:t>
                          </w:r>
                        </w:p>
                        <w:p w:rsidR="001B04C2" w:rsidRDefault="0058310E">
                          <w:pPr>
                            <w:overflowPunct w:val="0"/>
                            <w:ind w:left="396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Lietuvos Respublikos švietimo, mokslo ir sporto</w:t>
                          </w:r>
                        </w:p>
                        <w:p w:rsidR="001B04C2" w:rsidRDefault="0058310E">
                          <w:pPr>
                            <w:overflowPunct w:val="0"/>
                            <w:ind w:left="396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ministerijos švietimo plėtros program</w:t>
                          </w:r>
                          <w:r>
                            <w:rPr>
                              <w:szCs w:val="24"/>
                            </w:rPr>
                            <w:t>os pažangos</w:t>
                          </w:r>
                        </w:p>
                        <w:p w:rsidR="001B04C2" w:rsidRDefault="0058310E">
                          <w:pPr>
                            <w:overflowPunct w:val="0"/>
                            <w:ind w:left="396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priemonės Nr. 12-003-03-01-04 „Užtikrinti visiems</w:t>
                          </w:r>
                        </w:p>
                        <w:p w:rsidR="001B04C2" w:rsidRDefault="0058310E">
                          <w:pPr>
                            <w:overflowPunct w:val="0"/>
                            <w:ind w:left="396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prieinamą ankstyvąjį ugdymą“ projektų finansavimo</w:t>
                          </w:r>
                        </w:p>
                        <w:p w:rsidR="001B04C2" w:rsidRDefault="0058310E">
                          <w:pPr>
                            <w:overflowPunct w:val="0"/>
                            <w:ind w:left="396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sąlygų aprašo“</w:t>
                          </w:r>
                        </w:p>
                        <w:p w:rsidR="001B04C2" w:rsidRDefault="0058310E">
                          <w:pPr>
                            <w:overflowPunct w:val="0"/>
                            <w:ind w:left="396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priedas“.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22f963510f1d44829397789c59632d65"/>
            <w:id w:val="-1842145514"/>
            <w:lock w:val="sdtLocked"/>
            <w:placeholder>
              <w:docPart w:val="DefaultPlaceholder_-1854013440"/>
            </w:placeholder>
          </w:sdtPr>
          <w:sdtEndPr>
            <w:rPr>
              <w:sz w:val="2"/>
              <w:szCs w:val="2"/>
            </w:rPr>
          </w:sdtEndPr>
          <w:sdtContent>
            <w:p w:rsidR="001B04C2" w:rsidRDefault="0058310E" w:rsidP="00840D67">
              <w:pPr>
                <w:spacing w:line="276" w:lineRule="auto"/>
                <w:ind w:firstLine="349"/>
                <w:rPr>
                  <w:szCs w:val="24"/>
                </w:rPr>
              </w:pPr>
              <w:sdt>
                <w:sdtPr>
                  <w:alias w:val="Numeris"/>
                  <w:tag w:val="nr_22f963510f1d44829397789c59632d65"/>
                  <w:id w:val="-62422530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Papildau 2 priedu (pridedama).</w:t>
              </w:r>
            </w:p>
            <w:p w:rsidR="001B04C2" w:rsidRDefault="00840D67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signatura"/>
            <w:tag w:val="part_9fcd8a5bddbc4a1bb06cf96a8e215e58"/>
            <w:id w:val="298351063"/>
            <w:lock w:val="sdtLocked"/>
          </w:sdtPr>
          <w:sdtEndPr/>
          <w:sdtContent>
            <w:bookmarkStart w:id="0" w:name="_GoBack" w:displacedByCustomXml="prev"/>
            <w:p w:rsidR="00840D67" w:rsidRDefault="00840D67">
              <w:pPr>
                <w:tabs>
                  <w:tab w:val="left" w:pos="5886"/>
                </w:tabs>
                <w:overflowPunct w:val="0"/>
                <w:ind w:left="108" w:hanging="108"/>
                <w:textAlignment w:val="baseline"/>
              </w:pPr>
            </w:p>
            <w:p w:rsidR="00840D67" w:rsidRDefault="00840D67">
              <w:pPr>
                <w:tabs>
                  <w:tab w:val="left" w:pos="5886"/>
                </w:tabs>
                <w:overflowPunct w:val="0"/>
                <w:ind w:left="108" w:hanging="108"/>
                <w:textAlignment w:val="baseline"/>
              </w:pPr>
            </w:p>
            <w:p w:rsidR="00840D67" w:rsidRDefault="00840D67">
              <w:pPr>
                <w:tabs>
                  <w:tab w:val="left" w:pos="5886"/>
                </w:tabs>
                <w:overflowPunct w:val="0"/>
                <w:ind w:left="108" w:hanging="108"/>
                <w:textAlignment w:val="baseline"/>
              </w:pPr>
            </w:p>
            <w:p w:rsidR="001B04C2" w:rsidRDefault="0058310E">
              <w:pPr>
                <w:tabs>
                  <w:tab w:val="left" w:pos="5886"/>
                </w:tabs>
                <w:overflowPunct w:val="0"/>
                <w:ind w:left="108" w:hanging="108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Švietimo, mokslo ir sporto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Gintautas Jakštas</w:t>
              </w:r>
            </w:p>
            <w:p w:rsidR="001B04C2" w:rsidRDefault="001B04C2">
              <w:pPr>
                <w:rPr>
                  <w:sz w:val="2"/>
                  <w:szCs w:val="2"/>
                </w:rPr>
              </w:pPr>
            </w:p>
            <w:p w:rsidR="00840D67" w:rsidRDefault="00840D67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840D67" w:rsidRDefault="00840D67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840D67" w:rsidRDefault="00840D67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840D67" w:rsidRDefault="00840D67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1B04C2" w:rsidRDefault="0058310E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SUDERINTA</w:t>
              </w:r>
            </w:p>
            <w:p w:rsidR="001B04C2" w:rsidRDefault="001B04C2">
              <w:pPr>
                <w:rPr>
                  <w:sz w:val="2"/>
                  <w:szCs w:val="2"/>
                </w:rPr>
              </w:pPr>
            </w:p>
            <w:p w:rsidR="001B04C2" w:rsidRDefault="0058310E">
              <w:pPr>
                <w:jc w:val="both"/>
                <w:textAlignment w:val="baseline"/>
                <w:rPr>
                  <w:color w:val="000000"/>
                  <w:szCs w:val="24"/>
                  <w:lang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 xml:space="preserve">Viešosios įstaigos Centrinės projektų </w:t>
              </w:r>
            </w:p>
            <w:p w:rsidR="001B04C2" w:rsidRDefault="0058310E">
              <w:pPr>
                <w:jc w:val="both"/>
                <w:textAlignment w:val="baseline"/>
                <w:rPr>
                  <w:color w:val="000000"/>
                  <w:szCs w:val="24"/>
                  <w:lang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 xml:space="preserve">valdymo agentūros 2023-07-17 raštu </w:t>
              </w:r>
            </w:p>
            <w:p w:rsidR="001B04C2" w:rsidRDefault="0058310E">
              <w:pPr>
                <w:jc w:val="both"/>
                <w:textAlignment w:val="baseline"/>
                <w:rPr>
                  <w:rFonts w:ascii="HelveticaLT" w:hAnsi="HelveticaLT"/>
                  <w:szCs w:val="24"/>
                </w:rPr>
              </w:pPr>
              <w:r>
                <w:rPr>
                  <w:color w:val="000000"/>
                  <w:szCs w:val="24"/>
                  <w:lang w:eastAsia="en-GB"/>
                </w:rPr>
                <w:t>Nr. SR-2698</w:t>
              </w:r>
            </w:p>
            <w:p w:rsidR="001B04C2" w:rsidRDefault="001B04C2">
              <w:pPr>
                <w:jc w:val="both"/>
                <w:textAlignment w:val="baseline"/>
                <w:rPr>
                  <w:szCs w:val="24"/>
                </w:rPr>
              </w:pPr>
            </w:p>
            <w:p w:rsidR="001B04C2" w:rsidRDefault="001B04C2">
              <w:pPr>
                <w:jc w:val="both"/>
                <w:textAlignment w:val="baseline"/>
                <w:rPr>
                  <w:szCs w:val="24"/>
                </w:rPr>
              </w:pPr>
            </w:p>
            <w:p w:rsidR="001B04C2" w:rsidRDefault="0058310E">
              <w:pPr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SUDERINTA</w:t>
              </w:r>
            </w:p>
            <w:p w:rsidR="001B04C2" w:rsidRDefault="0058310E">
              <w:pPr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finansų ministerijos </w:t>
              </w:r>
            </w:p>
            <w:p w:rsidR="001B04C2" w:rsidRDefault="0058310E">
              <w:pPr>
                <w:jc w:val="both"/>
                <w:textAlignment w:val="baseline"/>
                <w:rPr>
                  <w:color w:val="000000"/>
                  <w:szCs w:val="24"/>
                  <w:lang w:eastAsia="en-GB"/>
                </w:rPr>
              </w:pPr>
              <w:r>
                <w:rPr>
                  <w:szCs w:val="24"/>
                </w:rPr>
                <w:t>2023-07-04 raštu Nr. 6K-23/4667</w:t>
              </w:r>
            </w:p>
            <w:bookmarkEnd w:id="0" w:displacedByCustomXml="next"/>
          </w:sdtContent>
        </w:sdt>
      </w:sdtContent>
    </w:sdt>
    <w:sectPr w:rsidR="001B04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8" w:right="562" w:bottom="1238" w:left="1699" w:header="288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04C2" w:rsidRDefault="0058310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1B04C2" w:rsidRDefault="0058310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04C2" w:rsidRDefault="0058310E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:rsidR="001B04C2" w:rsidRDefault="001B04C2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04C2" w:rsidRDefault="001B04C2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04C2" w:rsidRDefault="001B04C2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</w:p>
  <w:p w:rsidR="001B04C2" w:rsidRDefault="001B04C2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04C2" w:rsidRDefault="0058310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1B04C2" w:rsidRDefault="0058310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04C2" w:rsidRDefault="001B04C2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04C2" w:rsidRDefault="0058310E">
    <w:pPr>
      <w:tabs>
        <w:tab w:val="center" w:pos="4819"/>
        <w:tab w:val="right" w:pos="9071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 w:rsidRPr="0058310E">
      <w:rPr>
        <w:rFonts w:ascii="HelveticaLT" w:hAnsi="HelveticaLT"/>
        <w:noProof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1B04C2" w:rsidRDefault="001B04C2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04C2" w:rsidRDefault="001B04C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7D5"/>
    <w:rsid w:val="001407D5"/>
    <w:rsid w:val="001B04C2"/>
    <w:rsid w:val="0058310E"/>
    <w:rsid w:val="00840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6"/>
    <o:shapelayout v:ext="edit">
      <o:idmap v:ext="edit" data="1"/>
    </o:shapelayout>
  </w:shapeDefaults>
  <w:decimalSymbol w:val=","/>
  <w:listSeparator w:val=";"/>
  <w14:docId w14:val="2EBD3D7F"/>
  <w15:chartTrackingRefBased/>
  <w15:docId w15:val="{88529DC6-B136-4C48-B07D-942819BC5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40D6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42CD1BD-4B80-423D-8D8E-D148E21EE3D8}"/>
      </w:docPartPr>
      <w:docPartBody>
        <w:p w:rsidR="00000000" w:rsidRDefault="00B079E5">
          <w:r w:rsidRPr="00C1600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9E5"/>
    <w:rsid w:val="00B0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079E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0c46b976dfc4698bd94ab8c4eb99d17" PartId="a76fbdadd49a419fa561020f4c6043f4">
    <Part Type="preambule" DocPartId="fcd93895386a442eb7d85f5cbaeb7656" PartId="e3b7a28c83954b339ac08d2920ee399a"/>
    <Part Type="pastraipa" DocPartId="92e150cdfe794ff4a58f1828a465e65a" PartId="1d162982b2804c5d9c341ada21b436b7"/>
    <Part Type="punktas" Nr="1" Abbr="1 p." DocPartId="18a999825cf84a55a0d41b76bb177765" PartId="c1601949dbae49e7a3eab74abfc7ac14"/>
    <Part Type="punktas" Nr="2" Abbr="2 p." DocPartId="98dd8373a9674080990278770c70fab1" PartId="b85e19674e7f48f4a89e03bce542f32a">
      <Part Type="papunktis" Nr="2.1" Abbr="2.1 pp." DocPartId="46f289ed59a446f4823140942afd34ce" PartId="dc16a4cc30c043ce950a0e2843ee78a8">
        <Part Type="citata" DocPartId="506bf779377c400f94dcabd2fa1e874c" PartId="297a6114ea1b4ba48505c55d29536b96">
          <Part Type="pastraipa" DocPartId="53f4e828ee554121a7c42e22e05c2d70" PartId="6054536ee52c4e30a0ba079fc984eea0"/>
        </Part>
      </Part>
      <Part Type="papunktis" Nr="2.2" Abbr="2.2 pp." DocPartId="5333f26fa4c448ae96fde2ba0e54ca25" PartId="a89e2dcf0abf477c94e5718b3704b3b0">
        <Part Type="citata" DocPartId="eaa07264ab7c4931aed86b80944bd79c" PartId="0b1bd3d3e6dc4eaab7e356a086d045db">
          <Part Type="pastraipa" DocPartId="a9da0f096f2844d38409ec5a8dda2256" PartId="2ce4deb3d7634822a62091ffa11dd1ff"/>
        </Part>
      </Part>
    </Part>
    <Part Type="punktas" Nr="3" Abbr="3 p." DocPartId="d020d901f36e46318046e318fbcb4ae6" PartId="22f963510f1d44829397789c59632d65"/>
    <Part Type="signatura" DocPartId="b163a4769b5e4cb38f88168ed8bf6b70" PartId="9fcd8a5bddbc4a1bb06cf96a8e215e58"/>
  </Part>
</Parts>
</file>

<file path=customXml/itemProps1.xml><?xml version="1.0" encoding="utf-8"?>
<ds:datastoreItem xmlns:ds="http://schemas.openxmlformats.org/officeDocument/2006/customXml" ds:itemID="{A7257B3F-08AE-4603-B9B3-AEC47CD83F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2328</Words>
  <Characters>1328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smm</dc:creator>
  <cp:lastModifiedBy>DZIKAITĖ Jolanta</cp:lastModifiedBy>
  <cp:revision>4</cp:revision>
  <dcterms:created xsi:type="dcterms:W3CDTF">2023-08-31T12:49:00Z</dcterms:created>
  <dcterms:modified xsi:type="dcterms:W3CDTF">2023-08-31T12:52:00Z</dcterms:modified>
</cp:coreProperties>
</file>