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3e3b9078b7d4215abb9e97e08c2902f"/>
        <w:id w:val="-118841326"/>
        <w:lock w:val="sdtLocked"/>
      </w:sdtPr>
      <w:sdtEndPr/>
      <w:sdtContent>
        <w:p w:rsidR="00297ADF" w:rsidRDefault="00297ADF">
          <w:pPr>
            <w:tabs>
              <w:tab w:val="center" w:pos="4986"/>
              <w:tab w:val="right" w:pos="9972"/>
            </w:tabs>
          </w:pPr>
        </w:p>
        <w:p w:rsidR="00297ADF" w:rsidRDefault="001C69D8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noProof/>
              <w:color w:val="000000"/>
              <w:szCs w:val="24"/>
              <w:lang w:eastAsia="ko-KR"/>
            </w:rPr>
            <w:drawing>
              <wp:inline distT="0" distB="0" distL="0" distR="0" wp14:anchorId="22D12D83" wp14:editId="4DCBB2A3">
                <wp:extent cx="457200" cy="541020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97ADF" w:rsidRDefault="00297ADF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 w:rsidR="00297ADF" w:rsidRDefault="001C69D8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:rsidR="00297ADF" w:rsidRDefault="00297AD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97ADF" w:rsidRDefault="00297AD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97ADF" w:rsidRDefault="001C69D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297ADF" w:rsidRDefault="001C69D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PROGRAMOS PAŽANGOS PRIEMONĖS NR. 11-002-02-11-01 „GERINTI SVEIKATOS PRIEŽIŪROS PASLAUGŲ KOKYBĘ IR P</w:t>
          </w:r>
          <w:r>
            <w:rPr>
              <w:b/>
              <w:bCs/>
              <w:caps/>
              <w:szCs w:val="24"/>
              <w:lang w:eastAsia="lt-LT"/>
            </w:rPr>
            <w:t>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297ADF" w:rsidRDefault="00297ADF">
          <w:pPr>
            <w:jc w:val="center"/>
            <w:rPr>
              <w:szCs w:val="24"/>
            </w:rPr>
          </w:pPr>
        </w:p>
        <w:p w:rsidR="00297ADF" w:rsidRDefault="00297ADF">
          <w:pPr>
            <w:jc w:val="center"/>
            <w:rPr>
              <w:szCs w:val="24"/>
            </w:rPr>
          </w:pPr>
        </w:p>
        <w:p w:rsidR="00297ADF" w:rsidRDefault="001C69D8">
          <w:pPr>
            <w:jc w:val="center"/>
            <w:rPr>
              <w:szCs w:val="24"/>
            </w:rPr>
          </w:pPr>
          <w:r>
            <w:rPr>
              <w:szCs w:val="24"/>
            </w:rPr>
            <w:t>2025 m. birželio 30 d. Nr. V-608</w:t>
          </w:r>
        </w:p>
        <w:p w:rsidR="00297ADF" w:rsidRDefault="001C69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97ADF" w:rsidRDefault="00297ADF">
          <w:pPr>
            <w:jc w:val="center"/>
            <w:rPr>
              <w:szCs w:val="24"/>
            </w:rPr>
          </w:pPr>
        </w:p>
        <w:sdt>
          <w:sdtPr>
            <w:alias w:val="preambule"/>
            <w:tag w:val="part_d6616a62b0ad4ee79b9a8286af9612a1"/>
            <w:id w:val="1668519143"/>
            <w:lock w:val="sdtLocked"/>
          </w:sdtPr>
          <w:sdtEndPr/>
          <w:sdtContent>
            <w:p w:rsidR="00297ADF" w:rsidRDefault="001C69D8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</w:t>
              </w:r>
              <w:r>
                <w:rPr>
                  <w:szCs w:val="24"/>
                </w:rPr>
                <w:t>ros programos pažangos priemonės Nr. 11-002-02-11-01 „Gerinti sveikatos priežiūros paslaugų kokybę ir prieinamumą“ aprašą, patvirtintą Lietuvos Respublikos sveikatos apsaugos ministro 2022 m. gegužės 20 d. įsakymu Nr. V-988 „Dėl 2022–2030 metų plėtros prog</w:t>
              </w:r>
              <w:r>
                <w:rPr>
                  <w:szCs w:val="24"/>
                </w:rPr>
                <w:t>ramos valdytojos Lietuvos Respublikos sveikatos apsaugos ministerijos sveikatos priežiūros kokybės ir efektyvumo didinimo plėtros programos pažangos priemonės Nr. 11-002-02-11-01 „Gerinti sveikatos priežiūros paslaugų kokybę ir prieinamumą“ aprašo patvirti</w:t>
              </w:r>
              <w:r>
                <w:rPr>
                  <w:szCs w:val="24"/>
                </w:rPr>
                <w:t>nimo“:</w:t>
              </w:r>
            </w:p>
          </w:sdtContent>
        </w:sdt>
        <w:sdt>
          <w:sdtPr>
            <w:alias w:val="1 p."/>
            <w:tag w:val="part_e6e5443b1a114897966f562df328e709"/>
            <w:id w:val="45421337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e6e5443b1a114897966f562df328e709"/>
                  <w:id w:val="-84231664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III skyriaus lentelės 7 punkto pirmąją pastraipą ir ją išdėstau taip: </w:t>
              </w:r>
            </w:p>
            <w:tbl>
              <w:tblPr>
                <w:tblW w:w="15026" w:type="dxa"/>
                <w:tblInd w:w="-5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97ADF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„7. Ambulatorinių psichikos sveikatos priežiūros paslaugų plėtra ir kokybės gerinimas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38 610,406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</w:rPr>
                      <w:tab/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297ADF" w:rsidRDefault="001C69D8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 xml:space="preserve">(2030 m.) 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r>
                      <w:rPr>
                        <w:sz w:val="20"/>
                      </w:rPr>
                      <w:t>-“.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227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227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</w:t>
                    </w:r>
                    <w:r>
                      <w:rPr>
                        <w:sz w:val="20"/>
                      </w:rPr>
                      <w:lastRenderedPageBreak/>
                      <w:t>IP (BF, Sostinės regionas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</w:pPr>
                    <w:r>
                      <w:rPr>
                        <w:sz w:val="20"/>
                      </w:rPr>
                      <w:lastRenderedPageBreak/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</w:t>
                    </w:r>
                    <w:r>
                      <w:rPr>
                        <w:sz w:val="20"/>
                      </w:rPr>
                      <w:lastRenderedPageBreak/>
                      <w:t xml:space="preserve">sumažėjimas lyginant su 2019 m., atvejų skaičius </w:t>
                    </w:r>
                  </w:p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431714</w:t>
                    </w:r>
                  </w:p>
                  <w:p w:rsidR="00297ADF" w:rsidRDefault="001C69D8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575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12 710,597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Dienos stacionaro atvejų skaičiaus padidėjimas </w:t>
                    </w:r>
                    <w:r>
                      <w:rPr>
                        <w:sz w:val="20"/>
                      </w:rPr>
                      <w:t>lyginant su 2019 m., atvejų skaičius</w:t>
                    </w:r>
                  </w:p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362243</w:t>
                    </w:r>
                  </w:p>
                  <w:p w:rsidR="00297ADF" w:rsidRDefault="001C69D8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97ADF" w:rsidRDefault="00297ADF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575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10 718,845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it-IT"/>
                      </w:rPr>
                      <w:t>+</w:t>
                    </w:r>
                    <w:r>
                      <w:rPr>
                        <w:sz w:val="20"/>
                      </w:rPr>
                      <w:t>, VVL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227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4 134,608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97ADF" w:rsidRDefault="001C69D8"/>
          </w:sdtContent>
        </w:sdt>
        <w:sdt>
          <w:sdtPr>
            <w:alias w:val="2 p."/>
            <w:tag w:val="part_aba227ea32504330a3861b563dd9e2a3"/>
            <w:id w:val="950200700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aba227ea32504330a3861b563dd9e2a3"/>
                  <w:id w:val="-5118407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Pakeičiu III skyriaus lentelės 7.5 papunktį ir jį išdėstau taip: </w:t>
              </w:r>
            </w:p>
            <w:tbl>
              <w:tblPr>
                <w:tblW w:w="15168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65"/>
                <w:gridCol w:w="479"/>
                <w:gridCol w:w="1027"/>
                <w:gridCol w:w="754"/>
                <w:gridCol w:w="860"/>
                <w:gridCol w:w="441"/>
                <w:gridCol w:w="1220"/>
                <w:gridCol w:w="1027"/>
                <w:gridCol w:w="3527"/>
                <w:gridCol w:w="1175"/>
                <w:gridCol w:w="1027"/>
                <w:gridCol w:w="1466"/>
              </w:tblGrid>
              <w:tr w:rsidR="00297ADF">
                <w:trPr>
                  <w:trHeight w:val="1135"/>
                </w:trPr>
                <w:tc>
                  <w:tcPr>
                    <w:tcW w:w="216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„7.5.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47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</w:t>
                    </w:r>
                  </w:p>
                </w:tc>
                <w:tc>
                  <w:tcPr>
                    <w:tcW w:w="102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LMB</w:t>
                    </w:r>
                  </w:p>
                </w:tc>
                <w:tc>
                  <w:tcPr>
                    <w:tcW w:w="75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</w:t>
                    </w:r>
                  </w:p>
                </w:tc>
                <w:tc>
                  <w:tcPr>
                    <w:tcW w:w="8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Taip</w:t>
                    </w:r>
                  </w:p>
                </w:tc>
                <w:tc>
                  <w:tcPr>
                    <w:tcW w:w="44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</w:t>
                    </w:r>
                  </w:p>
                </w:tc>
                <w:tc>
                  <w:tcPr>
                    <w:tcW w:w="122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3 544,845</w:t>
                    </w:r>
                  </w:p>
                </w:tc>
                <w:tc>
                  <w:tcPr>
                    <w:tcW w:w="10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2021–2027 m. IP (ESF+)</w:t>
                    </w:r>
                  </w:p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52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 – Paramą gavusių naci</w:t>
                    </w:r>
                    <w:r>
                      <w:rPr>
                        <w:szCs w:val="24"/>
                      </w:rPr>
                      <w:t>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117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</w:t>
                    </w:r>
                  </w:p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</w:tc>
                <w:tc>
                  <w:tcPr>
                    <w:tcW w:w="102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CPVA</w:t>
                    </w:r>
                  </w:p>
                </w:tc>
                <w:tc>
                  <w:tcPr>
                    <w:tcW w:w="146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SAM“. </w:t>
                    </w:r>
                  </w:p>
                </w:tc>
              </w:tr>
              <w:tr w:rsidR="00297ADF">
                <w:trPr>
                  <w:trHeight w:val="1135"/>
                </w:trPr>
                <w:tc>
                  <w:tcPr>
                    <w:tcW w:w="2165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79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4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60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41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2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625, 561</w:t>
                    </w:r>
                  </w:p>
                </w:tc>
                <w:tc>
                  <w:tcPr>
                    <w:tcW w:w="10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2021–2027 m. IP (BF)</w:t>
                    </w:r>
                  </w:p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52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 – Pacientų pasitenkinimas gautomis paslaugomis, proc.</w:t>
                    </w:r>
                  </w:p>
                </w:tc>
                <w:tc>
                  <w:tcPr>
                    <w:tcW w:w="117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70</w:t>
                    </w:r>
                  </w:p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</w:t>
                    </w:r>
                    <w:r>
                      <w:rPr>
                        <w:szCs w:val="24"/>
                      </w:rPr>
                      <w:t xml:space="preserve"> m.)</w:t>
                    </w:r>
                  </w:p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466" w:type="dxa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:rsidR="00297ADF">
                <w:trPr>
                  <w:trHeight w:val="825"/>
                </w:trPr>
                <w:tc>
                  <w:tcPr>
                    <w:tcW w:w="216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iCs/>
                        <w:szCs w:val="24"/>
                      </w:rPr>
                    </w:pPr>
                  </w:p>
                </w:tc>
                <w:tc>
                  <w:tcPr>
                    <w:tcW w:w="47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6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4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2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  <w:p w:rsidR="00297ADF" w:rsidRDefault="00297ADF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527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1175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550</w:t>
                    </w:r>
                  </w:p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46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</w:tr>
              <w:tr w:rsidR="00297ADF">
                <w:trPr>
                  <w:trHeight w:val="786"/>
                </w:trPr>
                <w:tc>
                  <w:tcPr>
                    <w:tcW w:w="216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7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6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4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20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5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 – Specialistų, kurie po dalyvavimo veiklose įgijo ar patobulino kvalifikaciją, dalis proc.</w:t>
                    </w:r>
                  </w:p>
                </w:tc>
                <w:tc>
                  <w:tcPr>
                    <w:tcW w:w="11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90</w:t>
                    </w:r>
                  </w:p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02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46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97ADF" w:rsidRDefault="00297ADF">
                    <w:pPr>
                      <w:rPr>
                        <w:szCs w:val="24"/>
                      </w:rPr>
                    </w:pPr>
                  </w:p>
                </w:tc>
              </w:tr>
            </w:tbl>
            <w:p w:rsidR="00297ADF" w:rsidRDefault="001C69D8"/>
          </w:sdtContent>
        </w:sdt>
        <w:sdt>
          <w:sdtPr>
            <w:alias w:val="3 p."/>
            <w:tag w:val="part_7a7c42b4cf66484cabdd3b3f5d6d7e0f"/>
            <w:id w:val="702445306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7a7c42b4cf66484cabdd3b3f5d6d7e0f"/>
                  <w:id w:val="-160079236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Pakeičiu III skyriaus lentelės 11 punkto pirmąją pastraipą ir ją išdėstau taip: </w:t>
              </w:r>
            </w:p>
            <w:tbl>
              <w:tblPr>
                <w:tblW w:w="15026" w:type="dxa"/>
                <w:tblInd w:w="-5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97ADF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„11. Specialistų kvalifikacijos tobulinimas ir perkvalifikavimas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18 092,952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trike/>
                        <w:sz w:val="20"/>
                        <w:lang w:val="en-US"/>
                      </w:rPr>
                    </w:pPr>
                    <w:r>
                      <w:rPr>
                        <w:strike/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Slaugytojų, tenkančių vienam gydytojui, skaičius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2,5</w:t>
                    </w:r>
                  </w:p>
                  <w:p w:rsidR="00297ADF" w:rsidRDefault="001C69D8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-“.</w:t>
                    </w: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8 970,009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1 582,943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97ADF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1C69D8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F2F2F2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297ADF" w:rsidRDefault="00297ADF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97ADF" w:rsidRDefault="001C69D8"/>
          </w:sdtContent>
        </w:sdt>
        <w:sdt>
          <w:sdtPr>
            <w:alias w:val="4 p."/>
            <w:tag w:val="part_b14408e03bae48c6811ee77d2efc5aad"/>
            <w:id w:val="-943301960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b14408e03bae48c6811ee77d2efc5aad"/>
                  <w:id w:val="-166369361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III skyriaus lentelės 11.2 papunktį ir jį išdėstau taip: </w:t>
              </w:r>
            </w:p>
            <w:tbl>
              <w:tblPr>
                <w:tblW w:w="15168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2484"/>
                <w:gridCol w:w="675"/>
                <w:gridCol w:w="1500"/>
                <w:gridCol w:w="684"/>
                <w:gridCol w:w="981"/>
                <w:gridCol w:w="690"/>
                <w:gridCol w:w="1309"/>
                <w:gridCol w:w="1019"/>
                <w:gridCol w:w="2548"/>
                <w:gridCol w:w="1000"/>
                <w:gridCol w:w="1009"/>
                <w:gridCol w:w="1269"/>
              </w:tblGrid>
              <w:tr w:rsidR="00297ADF">
                <w:trPr>
                  <w:trHeight w:val="953"/>
                </w:trPr>
                <w:tc>
                  <w:tcPr>
                    <w:tcW w:w="2484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„11.2. Sveikatos priežiūros  specialistų kvalifikacijos tobulinimas, Vidurio ir vakarų Lietuvos regionas</w:t>
                    </w:r>
                  </w:p>
                </w:tc>
                <w:tc>
                  <w:tcPr>
                    <w:tcW w:w="675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</w:t>
                    </w:r>
                  </w:p>
                </w:tc>
                <w:tc>
                  <w:tcPr>
                    <w:tcW w:w="1500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SAM</w:t>
                    </w:r>
                  </w:p>
                </w:tc>
                <w:tc>
                  <w:tcPr>
                    <w:tcW w:w="684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</w:t>
                    </w:r>
                  </w:p>
                </w:tc>
                <w:tc>
                  <w:tcPr>
                    <w:tcW w:w="981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Taip</w:t>
                    </w:r>
                  </w:p>
                </w:tc>
                <w:tc>
                  <w:tcPr>
                    <w:tcW w:w="690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</w:t>
                    </w:r>
                  </w:p>
                </w:tc>
                <w:tc>
                  <w:tcPr>
                    <w:tcW w:w="1309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8 970,009</w:t>
                    </w:r>
                  </w:p>
                </w:tc>
                <w:tc>
                  <w:tcPr>
                    <w:tcW w:w="1019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2021–2027 m. IP (ESF+)</w:t>
                    </w:r>
                  </w:p>
                </w:tc>
                <w:tc>
                  <w:tcPr>
                    <w:tcW w:w="2548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1000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27 050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</w:t>
                    </w:r>
                    <w:r>
                      <w:rPr>
                        <w:szCs w:val="24"/>
                      </w:rPr>
                      <w:t xml:space="preserve"> m.)</w:t>
                    </w: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09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CPVA</w:t>
                    </w:r>
                  </w:p>
                </w:tc>
                <w:tc>
                  <w:tcPr>
                    <w:tcW w:w="1269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SAM“.</w:t>
                    </w:r>
                  </w:p>
                </w:tc>
              </w:tr>
              <w:tr w:rsidR="00297ADF">
                <w:trPr>
                  <w:trHeight w:val="279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09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1 582,943</w:t>
                    </w:r>
                  </w:p>
                </w:tc>
                <w:tc>
                  <w:tcPr>
                    <w:tcW w:w="1019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2021–2027 m. IP (BF)</w:t>
                    </w: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00" w:type="dxa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9" w:type="dxa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297ADF">
                <w:trPr>
                  <w:trHeight w:val="842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2548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 – Specialistų, kurie po dalyvavimo veiklose įgijo ar patobulino kvalifikaciją, dalis proc.</w:t>
                    </w:r>
                  </w:p>
                </w:tc>
                <w:tc>
                  <w:tcPr>
                    <w:tcW w:w="1000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9" w:type="dxa"/>
                    <w:vMerge/>
                    <w:vAlign w:val="center"/>
                    <w:hideMark/>
                  </w:tcPr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:rsidR="00297ADF" w:rsidRDefault="001C69D8"/>
          </w:sdtContent>
        </w:sdt>
        <w:sdt>
          <w:sdtPr>
            <w:alias w:val="5 p."/>
            <w:tag w:val="part_69d3b78aec894620a6053e55571d0d48"/>
            <w:id w:val="968562730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69d3b78aec894620a6053e55571d0d48"/>
                  <w:id w:val="-145023511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29 priedo lentelę „Veiklos ar </w:t>
              </w:r>
              <w:proofErr w:type="spellStart"/>
              <w:r>
                <w:rPr>
                  <w:szCs w:val="24"/>
                </w:rPr>
                <w:t>poveiklės</w:t>
              </w:r>
              <w:proofErr w:type="spellEnd"/>
              <w:r>
                <w:rPr>
                  <w:szCs w:val="24"/>
                </w:rPr>
                <w:t xml:space="preserve">, kurioms nustatomos </w:t>
              </w:r>
              <w:r>
                <w:rPr>
                  <w:szCs w:val="24"/>
                </w:rPr>
                <w:t>projektų finansavimo sąlygos“ ir ją išdėstau taip:</w:t>
              </w:r>
            </w:p>
            <w:tbl>
              <w:tblPr>
                <w:tblW w:w="1516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271"/>
                <w:gridCol w:w="1134"/>
                <w:gridCol w:w="1276"/>
                <w:gridCol w:w="992"/>
                <w:gridCol w:w="1153"/>
                <w:gridCol w:w="1115"/>
                <w:gridCol w:w="1363"/>
                <w:gridCol w:w="1047"/>
                <w:gridCol w:w="1417"/>
                <w:gridCol w:w="938"/>
                <w:gridCol w:w="1189"/>
                <w:gridCol w:w="850"/>
                <w:gridCol w:w="1418"/>
              </w:tblGrid>
              <w:tr w:rsidR="00297ADF">
                <w:tc>
                  <w:tcPr>
                    <w:tcW w:w="15163" w:type="dxa"/>
                    <w:gridSpan w:val="13"/>
                    <w:vAlign w:val="center"/>
                  </w:tcPr>
                  <w:p w:rsidR="00297ADF" w:rsidRDefault="001C69D8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„</w:t>
                    </w:r>
                    <w:r>
                      <w:rPr>
                        <w:b/>
                        <w:szCs w:val="24"/>
                      </w:rPr>
                      <w:t>VEIKLOS AR POVEIKLĖS, KURIOMS NUSTATOMOS PROJEKTŲ FINANSAVIMO SĄLYGOS</w:t>
                    </w:r>
                  </w:p>
                </w:tc>
              </w:tr>
              <w:tr w:rsidR="00297ADF">
                <w:tc>
                  <w:tcPr>
                    <w:tcW w:w="1271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Veiklos ar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poveiklės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pavadini-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mas</w:t>
                    </w:r>
                    <w:proofErr w:type="spellEnd"/>
                  </w:p>
                </w:tc>
                <w:tc>
                  <w:tcPr>
                    <w:tcW w:w="1134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proofErr w:type="spellStart"/>
                    <w:r>
                      <w:rPr>
                        <w:bCs/>
                        <w:szCs w:val="24"/>
                      </w:rPr>
                      <w:t>Finansa</w:t>
                    </w:r>
                    <w:proofErr w:type="spellEnd"/>
                    <w:r>
                      <w:rPr>
                        <w:bCs/>
                        <w:szCs w:val="24"/>
                      </w:rPr>
                      <w:t>-vimo šaltinis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Prioritetas ar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kompo-nentas</w:t>
                    </w:r>
                    <w:proofErr w:type="spellEnd"/>
                  </w:p>
                </w:tc>
                <w:tc>
                  <w:tcPr>
                    <w:tcW w:w="992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proofErr w:type="spellStart"/>
                    <w:r>
                      <w:rPr>
                        <w:bCs/>
                        <w:szCs w:val="24"/>
                      </w:rPr>
                      <w:t>Uždavi-nys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ar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priemo</w:t>
                    </w:r>
                    <w:proofErr w:type="spellEnd"/>
                    <w:r>
                      <w:rPr>
                        <w:bCs/>
                        <w:szCs w:val="24"/>
                      </w:rPr>
                      <w:t>-nė</w:t>
                    </w:r>
                  </w:p>
                </w:tc>
                <w:tc>
                  <w:tcPr>
                    <w:tcW w:w="1153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Veikla ar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paprie-monė</w:t>
                    </w:r>
                    <w:proofErr w:type="spellEnd"/>
                  </w:p>
                </w:tc>
                <w:tc>
                  <w:tcPr>
                    <w:tcW w:w="1115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proofErr w:type="spellStart"/>
                    <w:r>
                      <w:rPr>
                        <w:bCs/>
                        <w:szCs w:val="24"/>
                      </w:rPr>
                      <w:t>Interven-cinės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priemonės kodas</w:t>
                    </w:r>
                  </w:p>
                </w:tc>
                <w:tc>
                  <w:tcPr>
                    <w:tcW w:w="1363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Regionas, kuriam priskiriama veikla ar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poveiklė</w:t>
                    </w:r>
                    <w:proofErr w:type="spellEnd"/>
                  </w:p>
                </w:tc>
                <w:tc>
                  <w:tcPr>
                    <w:tcW w:w="1047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Paramos formos kodas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Pagrindinės teritorinės srities kodas (-ai)</w:t>
                    </w:r>
                  </w:p>
                </w:tc>
                <w:tc>
                  <w:tcPr>
                    <w:tcW w:w="938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proofErr w:type="spellStart"/>
                    <w:r>
                      <w:rPr>
                        <w:bCs/>
                        <w:szCs w:val="24"/>
                      </w:rPr>
                      <w:t>Ekono</w:t>
                    </w:r>
                    <w:proofErr w:type="spellEnd"/>
                    <w:r>
                      <w:rPr>
                        <w:bCs/>
                        <w:szCs w:val="24"/>
                      </w:rPr>
                      <w:t>-minės veiklos kodas</w:t>
                    </w:r>
                  </w:p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(-ai)</w:t>
                    </w:r>
                  </w:p>
                </w:tc>
                <w:tc>
                  <w:tcPr>
                    <w:tcW w:w="1189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„Europos socialinio fondo +“ (toliau – ESF+) antrinių temų kodai</w:t>
                    </w:r>
                  </w:p>
                </w:tc>
                <w:tc>
                  <w:tcPr>
                    <w:tcW w:w="850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Lyčių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ly-gybės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szCs w:val="24"/>
                      </w:rPr>
                      <w:t>mat-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mens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kodas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proofErr w:type="spellStart"/>
                    <w:r>
                      <w:rPr>
                        <w:bCs/>
                        <w:szCs w:val="24"/>
                      </w:rPr>
                      <w:t>Nepanau-dotos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Ekono-mikos</w:t>
                    </w:r>
                    <w:proofErr w:type="spellEnd"/>
                    <w:r>
                      <w:rPr>
                        <w:bCs/>
                        <w:szCs w:val="24"/>
                      </w:rPr>
                      <w:t xml:space="preserve"> gaivinimo ir atsparumo didinimo priemonės lėšos</w:t>
                    </w:r>
                  </w:p>
                  <w:p w:rsidR="00297ADF" w:rsidRDefault="001C69D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(Taip / Ne)</w:t>
                    </w:r>
                  </w:p>
                </w:tc>
              </w:tr>
              <w:tr w:rsidR="00297ADF">
                <w:trPr>
                  <w:trHeight w:val="4526"/>
                </w:trPr>
                <w:tc>
                  <w:tcPr>
                    <w:tcW w:w="1271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7.5.</w:t>
                    </w:r>
                  </w:p>
                  <w:p w:rsidR="00297ADF" w:rsidRDefault="001C69D8">
                    <w:pPr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1134" w:type="dxa"/>
                    <w:tcMar>
                      <w:left w:w="28" w:type="dxa"/>
                      <w:right w:w="28" w:type="dxa"/>
                    </w:tcMar>
                  </w:tcPr>
                  <w:p w:rsidR="00297ADF" w:rsidRDefault="00297ADF">
                    <w:pPr>
                      <w:jc w:val="center"/>
                      <w:rPr>
                        <w:iCs/>
                        <w:szCs w:val="24"/>
                      </w:rPr>
                    </w:pPr>
                  </w:p>
                  <w:p w:rsidR="00297ADF" w:rsidRDefault="001C69D8">
                    <w:pPr>
                      <w:jc w:val="center"/>
                      <w:rPr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Europos Sąjungos fondų lėšos (toliau</w:t>
                    </w:r>
                    <w:r>
                      <w:rPr>
                        <w:szCs w:val="24"/>
                      </w:rPr>
                      <w:t xml:space="preserve"> – ES lėšos) ir bendrojo </w:t>
                    </w:r>
                    <w:proofErr w:type="spellStart"/>
                    <w:r>
                      <w:rPr>
                        <w:szCs w:val="24"/>
                      </w:rPr>
                      <w:t>finansavi-mo</w:t>
                    </w:r>
                    <w:proofErr w:type="spellEnd"/>
                    <w:r>
                      <w:rPr>
                        <w:szCs w:val="24"/>
                      </w:rPr>
                      <w:t xml:space="preserve"> lėšos (toliau – BF lėšos)</w:t>
                    </w:r>
                  </w:p>
                </w:tc>
                <w:tc>
                  <w:tcPr>
                    <w:tcW w:w="1276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4.8</w:t>
                    </w: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153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4.8.8</w:t>
                    </w:r>
                  </w:p>
                  <w:p w:rsidR="00297ADF" w:rsidRDefault="001C69D8">
                    <w:pPr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Gerinti aukštos kokybės speciali-</w:t>
                    </w:r>
                    <w:proofErr w:type="spellStart"/>
                    <w:r>
                      <w:rPr>
                        <w:szCs w:val="24"/>
                      </w:rPr>
                      <w:t>zuotos</w:t>
                    </w:r>
                    <w:proofErr w:type="spellEnd"/>
                    <w:r>
                      <w:rPr>
                        <w:szCs w:val="24"/>
                      </w:rPr>
                      <w:t xml:space="preserve"> sveikatos priežiūros prieina-</w:t>
                    </w:r>
                    <w:proofErr w:type="spellStart"/>
                    <w:r>
                      <w:rPr>
                        <w:szCs w:val="24"/>
                      </w:rPr>
                      <w:t>mumą</w:t>
                    </w:r>
                    <w:proofErr w:type="spellEnd"/>
                  </w:p>
                </w:tc>
                <w:tc>
                  <w:tcPr>
                    <w:tcW w:w="1115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160</w:t>
                    </w:r>
                  </w:p>
                </w:tc>
                <w:tc>
                  <w:tcPr>
                    <w:tcW w:w="1363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Vidurio ir vakarų Lietuvos regionas</w:t>
                    </w:r>
                  </w:p>
                </w:tc>
                <w:tc>
                  <w:tcPr>
                    <w:tcW w:w="1047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417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33</w:t>
                    </w:r>
                  </w:p>
                </w:tc>
                <w:tc>
                  <w:tcPr>
                    <w:tcW w:w="938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22</w:t>
                    </w:r>
                  </w:p>
                </w:tc>
                <w:tc>
                  <w:tcPr>
                    <w:tcW w:w="1189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09</w:t>
                    </w:r>
                  </w:p>
                </w:tc>
                <w:tc>
                  <w:tcPr>
                    <w:tcW w:w="850" w:type="dxa"/>
                    <w:tcMar>
                      <w:left w:w="28" w:type="dxa"/>
                      <w:right w:w="28" w:type="dxa"/>
                    </w:tcMar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 w:rsidR="00297ADF" w:rsidRDefault="001C69D8">
                    <w:pPr>
                      <w:jc w:val="center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Ne</w:t>
                    </w:r>
                  </w:p>
                </w:tc>
              </w:tr>
            </w:tbl>
            <w:p w:rsidR="00297ADF" w:rsidRDefault="00297ADF">
              <w:pPr>
                <w:jc w:val="center"/>
                <w:rPr>
                  <w:szCs w:val="24"/>
                </w:rPr>
              </w:pPr>
            </w:p>
            <w:tbl>
              <w:tblPr>
                <w:tblW w:w="1516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783"/>
                <w:gridCol w:w="3784"/>
                <w:gridCol w:w="3343"/>
                <w:gridCol w:w="4253"/>
              </w:tblGrid>
              <w:tr w:rsidR="00297ADF">
                <w:trPr>
                  <w:trHeight w:val="405"/>
                </w:trPr>
                <w:tc>
                  <w:tcPr>
                    <w:tcW w:w="3783" w:type="dxa"/>
                    <w:shd w:val="clear" w:color="auto" w:fill="auto"/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Rodiklio pavadinimas</w:t>
                    </w:r>
                  </w:p>
                </w:tc>
                <w:tc>
                  <w:tcPr>
                    <w:tcW w:w="3784" w:type="dxa"/>
                    <w:shd w:val="clear" w:color="auto" w:fill="auto"/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Rodiklio kodas</w:t>
                    </w:r>
                  </w:p>
                </w:tc>
                <w:tc>
                  <w:tcPr>
                    <w:tcW w:w="3343" w:type="dxa"/>
                    <w:shd w:val="clear" w:color="auto" w:fill="auto"/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Matavimo </w:t>
                    </w:r>
                    <w:r>
                      <w:rPr>
                        <w:szCs w:val="24"/>
                      </w:rPr>
                      <w:t>vienetai</w:t>
                    </w:r>
                  </w:p>
                </w:tc>
                <w:tc>
                  <w:tcPr>
                    <w:tcW w:w="4253" w:type="dxa"/>
                    <w:shd w:val="clear" w:color="auto" w:fill="auto"/>
                    <w:vAlign w:val="center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Siektina reikšmė ir pasiekimo data</w:t>
                    </w:r>
                  </w:p>
                </w:tc>
              </w:tr>
              <w:tr w:rsidR="00297ADF">
                <w:trPr>
                  <w:trHeight w:val="416"/>
                </w:trPr>
                <w:tc>
                  <w:tcPr>
                    <w:tcW w:w="378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Paramą gavusių nacionalinio, regionų ar vietos lygmens viešojo administravimo ar viešąsias paslaugas teikiančių įstaigų skaičius </w:t>
                    </w:r>
                  </w:p>
                </w:tc>
                <w:tc>
                  <w:tcPr>
                    <w:tcW w:w="3784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P.B.2.0518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P-11-002-02-11-01-22</w:t>
                    </w: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  <w:p w:rsidR="00297ADF" w:rsidRDefault="00297ADF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34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subjektų skaičius</w:t>
                    </w:r>
                  </w:p>
                </w:tc>
                <w:tc>
                  <w:tcPr>
                    <w:tcW w:w="425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11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(2029 m.) </w:t>
                    </w:r>
                  </w:p>
                </w:tc>
              </w:tr>
              <w:tr w:rsidR="00297ADF">
                <w:trPr>
                  <w:trHeight w:val="416"/>
                </w:trPr>
                <w:tc>
                  <w:tcPr>
                    <w:tcW w:w="378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Pacientų </w:t>
                    </w:r>
                    <w:r>
                      <w:rPr>
                        <w:szCs w:val="24"/>
                      </w:rPr>
                      <w:t>pasitenkinimas gautomis paslaugomis</w:t>
                    </w:r>
                  </w:p>
                </w:tc>
                <w:tc>
                  <w:tcPr>
                    <w:tcW w:w="3784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R.S.2.3529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R-11-002-02-11-01-27</w:t>
                    </w:r>
                  </w:p>
                </w:tc>
                <w:tc>
                  <w:tcPr>
                    <w:tcW w:w="334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proc.</w:t>
                    </w:r>
                  </w:p>
                </w:tc>
                <w:tc>
                  <w:tcPr>
                    <w:tcW w:w="425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</w:tc>
              </w:tr>
              <w:tr w:rsidR="00297ADF">
                <w:trPr>
                  <w:trHeight w:val="416"/>
                </w:trPr>
                <w:tc>
                  <w:tcPr>
                    <w:tcW w:w="378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Specialistai, dalyvavę kvalifikacijos tobulinimo ar perkvalifikavimo veiklose</w:t>
                    </w:r>
                  </w:p>
                </w:tc>
                <w:tc>
                  <w:tcPr>
                    <w:tcW w:w="3784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P.S.2.1520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P-11-002-02-11-01-59</w:t>
                    </w:r>
                  </w:p>
                </w:tc>
                <w:tc>
                  <w:tcPr>
                    <w:tcW w:w="334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asmenys</w:t>
                    </w:r>
                  </w:p>
                </w:tc>
                <w:tc>
                  <w:tcPr>
                    <w:tcW w:w="425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550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</w:tc>
              </w:tr>
              <w:tr w:rsidR="00297ADF">
                <w:trPr>
                  <w:trHeight w:val="416"/>
                </w:trPr>
                <w:tc>
                  <w:tcPr>
                    <w:tcW w:w="378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Specialistų, kurie po dalyvavimo veiklose įgijo ar patobulino kvalifikaciją, dalis </w:t>
                    </w:r>
                  </w:p>
                </w:tc>
                <w:tc>
                  <w:tcPr>
                    <w:tcW w:w="3784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R.S.2.3524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R-11-002-02-11-01-56</w:t>
                    </w:r>
                  </w:p>
                </w:tc>
                <w:tc>
                  <w:tcPr>
                    <w:tcW w:w="334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proc.</w:t>
                    </w:r>
                  </w:p>
                </w:tc>
                <w:tc>
                  <w:tcPr>
                    <w:tcW w:w="4253" w:type="dxa"/>
                  </w:tcPr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90</w:t>
                    </w:r>
                  </w:p>
                  <w:p w:rsidR="00297ADF" w:rsidRDefault="001C69D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</w:tc>
              </w:tr>
            </w:tbl>
            <w:p w:rsidR="00297ADF" w:rsidRDefault="001C69D8">
              <w:pPr>
                <w:rPr>
                  <w:i/>
                  <w:iCs/>
                  <w:szCs w:val="24"/>
                </w:rPr>
              </w:pPr>
              <w:r>
                <w:rPr>
                  <w:b/>
                  <w:bCs/>
                  <w:szCs w:val="24"/>
                </w:rPr>
                <w:t>Pastaba.</w:t>
              </w:r>
              <w:r>
                <w:rPr>
                  <w:i/>
                  <w:iCs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Pacientų pasitenkinimo gautomis paslaugomis rodiklis vykdomam projektui netaikomas ir į projekto įgyvendinimo </w:t>
              </w:r>
              <w:r>
                <w:rPr>
                  <w:szCs w:val="24"/>
                </w:rPr>
                <w:t>planą ir finansavimo sutartį neįtraukiamas.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5127"/>
              </w:tblGrid>
              <w:tr w:rsidR="00297ADF">
                <w:trPr>
                  <w:trHeight w:val="298"/>
                </w:trPr>
                <w:tc>
                  <w:tcPr>
                    <w:tcW w:w="15127" w:type="dxa"/>
                  </w:tcPr>
                  <w:p w:rsidR="00297ADF" w:rsidRDefault="001C69D8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Sveikatos apsaugos ministerijos (toliau – Ministerija) stebėsenos rodiklių aprašymo kortelės</w:t>
                    </w:r>
                  </w:p>
                </w:tc>
              </w:tr>
              <w:tr w:rsidR="00297ADF">
                <w:trPr>
                  <w:trHeight w:val="315"/>
                </w:trPr>
                <w:tc>
                  <w:tcPr>
                    <w:tcW w:w="15127" w:type="dxa"/>
                  </w:tcPr>
                  <w:p w:rsidR="00297ADF" w:rsidRDefault="001C69D8">
                    <w:pPr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Stebėsenos</w:t>
                    </w:r>
                    <w:r>
                      <w:rPr>
                        <w:szCs w:val="24"/>
                      </w:rPr>
                      <w:t xml:space="preserve"> rodiklio aprašymo kortelės skelbiamos Ministerijos interneto svetainėje https://sam.lrv.lt/lt/administracin</w:t>
                    </w:r>
                    <w:r>
                      <w:rPr>
                        <w:szCs w:val="24"/>
                      </w:rPr>
                      <w:t>e-informacija/planavimo-dokumentai/pletros-programos/sveikatos-prieziuros-kokybes-ir-efektyvumo-didinimo-pletros-programa/priemone-nr-11-002-02-11-01-gerinti-sveikatos-prieziuros-paslaugu-kokybe-ir-prieinamuma/“.</w:t>
                    </w:r>
                  </w:p>
                </w:tc>
              </w:tr>
            </w:tbl>
            <w:p w:rsidR="00297ADF" w:rsidRDefault="001C69D8"/>
          </w:sdtContent>
        </w:sdt>
        <w:sdt>
          <w:sdtPr>
            <w:alias w:val="6 p."/>
            <w:tag w:val="part_092cb330fdab41cb89849bf41e9a550e"/>
            <w:id w:val="2027134978"/>
            <w:lock w:val="sdtLocked"/>
          </w:sdtPr>
          <w:sdtEndPr/>
          <w:sdtContent>
            <w:p w:rsidR="00297ADF" w:rsidRDefault="001C69D8">
              <w:pPr>
                <w:tabs>
                  <w:tab w:val="left" w:pos="454"/>
                </w:tabs>
                <w:ind w:left="927" w:hanging="360"/>
                <w:jc w:val="both"/>
                <w:rPr>
                  <w:rFonts w:eastAsia="Aptos"/>
                  <w:lang w:eastAsia="lt-LT"/>
                </w:rPr>
              </w:pPr>
              <w:sdt>
                <w:sdtPr>
                  <w:alias w:val="Numeris"/>
                  <w:tag w:val="nr_092cb330fdab41cb89849bf41e9a550e"/>
                  <w:id w:val="1195880594"/>
                  <w:lock w:val="sdtLocked"/>
                </w:sdtPr>
                <w:sdtEndPr/>
                <w:sdtContent>
                  <w:r>
                    <w:rPr>
                      <w:rFonts w:eastAsia="Aptos"/>
                      <w:lang w:eastAsia="lt-LT"/>
                    </w:rPr>
                    <w:t>6</w:t>
                  </w:r>
                </w:sdtContent>
              </w:sdt>
              <w:r>
                <w:rPr>
                  <w:rFonts w:eastAsia="Aptos"/>
                  <w:lang w:eastAsia="lt-LT"/>
                </w:rPr>
                <w:t>.</w:t>
              </w:r>
              <w:r>
                <w:rPr>
                  <w:rFonts w:eastAsia="Aptos"/>
                  <w:lang w:eastAsia="lt-LT"/>
                </w:rPr>
                <w:tab/>
                <w:t xml:space="preserve">Pakeičiu 29 priedo lentelės </w:t>
              </w:r>
              <w:r>
                <w:rPr>
                  <w:rFonts w:eastAsia="Aptos"/>
                  <w:lang w:eastAsia="lt-LT"/>
                </w:rPr>
                <w:t>„Specialieji finansavimo reikalavimai“ 2.1.2 papunktį ir jį išdėstau taip:</w:t>
              </w:r>
            </w:p>
            <w:sdt>
              <w:sdtPr>
                <w:alias w:val="citata"/>
                <w:tag w:val="part_64f2c53e7c304c45a0f4d165b13d4270"/>
                <w:id w:val="1165982814"/>
                <w:lock w:val="sdtLocked"/>
              </w:sdtPr>
              <w:sdtEndPr/>
              <w:sdtContent>
                <w:sdt>
                  <w:sdtPr>
                    <w:alias w:val="2.1.2 pp."/>
                    <w:tag w:val="part_b35a8ed94a874eaf91da0fb7f2923536"/>
                    <w:id w:val="575401495"/>
                    <w:lock w:val="sdtLocked"/>
                  </w:sdtPr>
                  <w:sdtEndPr/>
                  <w:sdtContent>
                    <w:p w:rsidR="00297ADF" w:rsidRDefault="001C69D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35a8ed94a874eaf91da0fb7f2923536"/>
                          <w:id w:val="9108100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psichologinio vertinimo instrumentams (toliau – Instrumentai), reikalingiems teikiant kokybiškas asmens sveikatos priežiūros paslaugas, analizuoti, adaptuoti naudoti Lietu</w:t>
                      </w:r>
                      <w:r>
                        <w:rPr>
                          <w:szCs w:val="24"/>
                        </w:rPr>
                        <w:t>voje, standartizuoti ir Instrumentų visos komplektacijos metodinei medžiagai paruošti naudoti (įdiegti), organizuoti specialistų mokymus projekto įgyvendinimo metu adaptuotų ir standartizuotų Instrumentų metodinei medžiagai taikyti, įskaitant Instrumentų v</w:t>
                      </w:r>
                      <w:r>
                        <w:rPr>
                          <w:szCs w:val="24"/>
                        </w:rPr>
                        <w:t xml:space="preserve">isos komplektacijos metodinės medžiagos panaudojimą mokymo procese bei asmens sveikatos priežiūros įstaigų, kurių specialistai dalyvavo mokymų veikloje, aprūpinimą Instrumentų visos komplektacijos metodine </w:t>
                      </w:r>
                      <w:r>
                        <w:t>medžiaga</w:t>
                      </w:r>
                      <w:r>
                        <w:rPr>
                          <w:szCs w:val="24"/>
                        </w:rPr>
                        <w:t>:</w:t>
                      </w:r>
                    </w:p>
                    <w:sdt>
                      <w:sdtPr>
                        <w:alias w:val="2.1.2.1 pp."/>
                        <w:tag w:val="part_0835f86affcf41cf95eac7c721608e46"/>
                        <w:id w:val="-1519004255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835f86affcf41cf95eac7c721608e46"/>
                              <w:id w:val="3186184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Instrumentų, išvardytų šio Ap</w:t>
                          </w:r>
                          <w:r>
                            <w:rPr>
                              <w:szCs w:val="24"/>
                            </w:rPr>
                            <w:t>rašo 1 priede, analizei atlikti pagal kriterijus, nurodytus šio Aprašo 2 priede. Rezultatas – remiantis projekto metu atlikta analize, taip pat įvertinus Instrumentams adaptuoti, standartizuoti būtinus terminus ir kaštus, teisinius aspektus, atrinktas ir s</w:t>
                          </w:r>
                          <w:r>
                            <w:rPr>
                              <w:szCs w:val="24"/>
                            </w:rPr>
                            <w:t>u Ministerija suderintas ne mažesnis kaip 2 vnt. Instrumentų sąrašas tolesnėms veikloms vykdyti;</w:t>
                          </w:r>
                        </w:p>
                      </w:sdtContent>
                    </w:sdt>
                    <w:sdt>
                      <w:sdtPr>
                        <w:alias w:val="2.1.2.2 pp."/>
                        <w:tag w:val="part_031d46e510864eb8930d6baf375a3aca"/>
                        <w:id w:val="-113289041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31d46e510864eb8930d6baf375a3aca"/>
                              <w:id w:val="-3714535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Instrumentams, pagal šio Aprašo 2.1.2.1 papunkčio atliktas veiklas, adaptuoti ir standartizuoti;</w:t>
                          </w:r>
                        </w:p>
                      </w:sdtContent>
                    </w:sdt>
                    <w:sdt>
                      <w:sdtPr>
                        <w:alias w:val="2.1.2.3 pp."/>
                        <w:tag w:val="part_983eb2dcf62946d8af642d7838d0d66e"/>
                        <w:id w:val="1486202372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3eb2dcf62946d8af642d7838d0d66e"/>
                              <w:id w:val="-2036573534"/>
                              <w:lock w:val="sdtLocked"/>
                            </w:sdtPr>
                            <w:sdtEndPr/>
                            <w:sdtContent>
                              <w:r>
                                <w:t>2.1.2.3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parengti naudoti (diegti) pagal šio </w:t>
                          </w:r>
                          <w:r>
                            <w:rPr>
                              <w:szCs w:val="24"/>
                            </w:rPr>
                            <w:t xml:space="preserve">Aprašo 2.1.2.2 papunkčio veiklas kiekvieno Instrumento visos komplektacijos metodinę medžiagą (pavyzdžiui – administravimo / techninį vadovą, klausimų bukletus, atsakymų lapus, išvadų šablonus,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stimulinės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medžiagos rinkinius (pvz. gali būti stimulų knygelė</w:t>
                          </w:r>
                          <w:r>
                            <w:rPr>
                              <w:szCs w:val="24"/>
                            </w:rPr>
                            <w:t>s, kortelių ar paveikslėlių rinkiniai, kubelių rinkiniai ir kt.), užduočių sąsiuvinius, instrukcijų sąsiuvinius, vertinimo raktų segtuvus, protokolų formas, rezultatų skaičiavimo ar kitas programas, kompiuterizuotas versijas ir kt.) 2.1.2.4 papunktyje nuro</w:t>
                          </w:r>
                          <w:r>
                            <w:rPr>
                              <w:szCs w:val="24"/>
                            </w:rPr>
                            <w:t>dytoms veikloms vykdyti;</w:t>
                          </w:r>
                        </w:p>
                      </w:sdtContent>
                    </w:sdt>
                    <w:sdt>
                      <w:sdtPr>
                        <w:alias w:val="2.1.2.4 pp."/>
                        <w:tag w:val="part_16853997b0c74aa19769763647595d32"/>
                        <w:id w:val="-412558070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6853997b0c74aa19769763647595d32"/>
                              <w:id w:val="12575586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2.1.2.4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specialistų (medicinos psichologų, psichiatrų (įskaitant vaikų ir paauglių psichiatrus)) mokymams, panaudojant projekto įgyvendinimo metu adaptuotų ir standartizuotų Instrumentų visos komplektacijos metodinę medžiagą, </w:t>
                          </w:r>
                          <w:r>
                            <w:rPr>
                              <w:szCs w:val="24"/>
                            </w:rPr>
                            <w:t>ir tų asmens sveikatos priežiūros įstaigų, kurių specialistai dalyvavo mokymų veikloje, aprūpinimui Instrumentų visos komplektacijos metodine medžiaga pagal mokymų dalyvių skaičių, kad galėtų ja naudotis veikloje.“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p."/>
            <w:tag w:val="part_c66e9d73c31b48059ad2a00f2bdf651a"/>
            <w:id w:val="-555854578"/>
            <w:lock w:val="sdtLocked"/>
          </w:sdtPr>
          <w:sdtEndPr/>
          <w:sdtContent>
            <w:p w:rsidR="00297ADF" w:rsidRDefault="001C69D8">
              <w:pPr>
                <w:ind w:left="92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6e9d73c31b48059ad2a00f2bdf651a"/>
                  <w:id w:val="-8585905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29 priedo lentelės </w:t>
              </w:r>
              <w:r>
                <w:rPr>
                  <w:szCs w:val="24"/>
                </w:rPr>
                <w:t>„Specialieji finansavimo reikalavimai“ 2.3.1 papunktį ir jį išdėstau taip:</w:t>
              </w:r>
            </w:p>
            <w:sdt>
              <w:sdtPr>
                <w:alias w:val="citata"/>
                <w:tag w:val="part_6371d78cdd7f446ab387f2398a008964"/>
                <w:id w:val="1588887078"/>
                <w:lock w:val="sdtLocked"/>
              </w:sdtPr>
              <w:sdtEndPr/>
              <w:sdtContent>
                <w:sdt>
                  <w:sdtPr>
                    <w:alias w:val="2.3.1 pp."/>
                    <w:tag w:val="part_d616f2b1197646878cab0c550ae4d1bd"/>
                    <w:id w:val="379288629"/>
                    <w:lock w:val="sdtLocked"/>
                  </w:sdtPr>
                  <w:sdtEndPr/>
                  <w:sdtContent>
                    <w:p w:rsidR="00297ADF" w:rsidRDefault="001C69D8">
                      <w:pPr>
                        <w:tabs>
                          <w:tab w:val="left" w:pos="454"/>
                        </w:tabs>
                        <w:ind w:firstLine="709"/>
                        <w:jc w:val="both"/>
                        <w:rPr>
                          <w:rFonts w:eastAsia="Calibri"/>
                          <w:b/>
                          <w:bCs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616f2b1197646878cab0c550ae4d1bd"/>
                          <w:id w:val="-19121520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šio Aprašo </w:t>
                      </w:r>
                      <w:r>
                        <w:rPr>
                          <w:lang w:eastAsia="lt-LT"/>
                        </w:rPr>
                        <w:t xml:space="preserve">2.1.1 papunkčio veiklai </w:t>
                      </w:r>
                      <w:r>
                        <w:rPr>
                          <w:szCs w:val="24"/>
                        </w:rPr>
                        <w:t xml:space="preserve">– </w:t>
                      </w:r>
                      <w:r>
                        <w:rPr>
                          <w:rFonts w:eastAsia="Calibri"/>
                          <w:iCs/>
                        </w:rPr>
                        <w:t>Lietuvos sveikatos mokslų universiteto Kauno ligoninė,  Lietuvos sveikatos mokslų universiteto Kauno klinikos, VšĮ Klaipėdos universiteto ligoninė, VšĮ Respublikinė Vilniaus psichiatrijos ligoninė, Vilniaus universiteto ligoninė Santaros klinikos, VšĮ Resp</w:t>
                      </w:r>
                      <w:r>
                        <w:rPr>
                          <w:rFonts w:eastAsia="Calibri"/>
                          <w:iCs/>
                        </w:rPr>
                        <w:t xml:space="preserve">ublikinė Vilniaus universitetinė </w:t>
                      </w:r>
                      <w:r>
                        <w:rPr>
                          <w:rFonts w:eastAsia="Calibri"/>
                          <w:iCs/>
                          <w:szCs w:val="24"/>
                        </w:rPr>
                        <w:t>ligoninė (partneriai yra asmens sveikatos priežiūros įstaigos, kurių vienas iš dalininkų yra universitetas ir kurios teikia psichiatrijos aktyviojo gydymo paslaugas bei yra sudariusios sutartį su teritorine ligonių kasa dėl</w:t>
                      </w:r>
                      <w:r>
                        <w:rPr>
                          <w:rFonts w:eastAsia="Calibri"/>
                          <w:iCs/>
                          <w:szCs w:val="24"/>
                        </w:rPr>
                        <w:t xml:space="preserve"> psichiatrijos dienos stacionaro ir (ar) vaikų ir paauglių psichiatrijos dienos stacionaro paslaugų teikimo);“.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d65c9f54c1c54a9da5ea480141919fbe"/>
            <w:id w:val="-1228910081"/>
            <w:lock w:val="sdtLocked"/>
          </w:sdtPr>
          <w:sdtEndPr/>
          <w:sdtContent>
            <w:p w:rsidR="00297ADF" w:rsidRDefault="001C69D8">
              <w:pPr>
                <w:tabs>
                  <w:tab w:val="left" w:pos="454"/>
                </w:tabs>
                <w:ind w:left="927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5c9f54c1c54a9da5ea480141919fbe"/>
                  <w:id w:val="14502003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Pakeičiu 29 priedo lentelės „Specialieji finansavimo reikalavimai“ 2.4 papunktį ir jį išdėstau taip:</w:t>
              </w:r>
            </w:p>
            <w:sdt>
              <w:sdtPr>
                <w:alias w:val="citata"/>
                <w:tag w:val="part_ae0058c5ae0e49d182af981c16b272c8"/>
                <w:id w:val="1084887484"/>
                <w:lock w:val="sdtLocked"/>
              </w:sdtPr>
              <w:sdtEndPr/>
              <w:sdtContent>
                <w:sdt>
                  <w:sdtPr>
                    <w:alias w:val="2.4 pp."/>
                    <w:tag w:val="part_e9713dfba6064d148d463e03ff495020"/>
                    <w:id w:val="-31653501"/>
                    <w:lock w:val="sdtLocked"/>
                  </w:sdtPr>
                  <w:sdtEndPr/>
                  <w:sdtContent>
                    <w:p w:rsidR="00297ADF" w:rsidRDefault="001C69D8">
                      <w:pPr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9713dfba6064d148d463e03ff495020"/>
                          <w:id w:val="1534461323"/>
                          <w:lock w:val="sdtLocked"/>
                        </w:sdtPr>
                        <w:sdtEndPr/>
                        <w:sdtContent>
                          <w:r>
                            <w:t>2.4</w:t>
                          </w:r>
                        </w:sdtContent>
                      </w:sdt>
                      <w:r>
                        <w:t>. Projekto veiklos turi bū</w:t>
                      </w:r>
                      <w:r>
                        <w:t>ti įgyvendintos iki 2029 m. balandžio 30 d.</w:t>
                      </w:r>
                      <w:r>
                        <w:rPr>
                          <w:color w:val="FF0000"/>
                        </w:rPr>
                        <w:t xml:space="preserve"> </w:t>
                      </w:r>
                      <w:r>
                        <w:t xml:space="preserve">Prireikus projekto veiklos gali būti pratęstos PAFT nustatyta tvarka, bet ne ilgiau kaip iki 2029 m. rugpjūčio 30 d.“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3d3ac49a28034bb38c5efdfa26db833e"/>
            <w:id w:val="-2036489467"/>
            <w:lock w:val="sdtLocked"/>
          </w:sdtPr>
          <w:sdtEndPr/>
          <w:sdtContent>
            <w:p w:rsidR="00297ADF" w:rsidRDefault="001C69D8">
              <w:pPr>
                <w:ind w:left="927" w:hanging="360"/>
                <w:jc w:val="both"/>
              </w:pPr>
              <w:sdt>
                <w:sdtPr>
                  <w:alias w:val="Numeris"/>
                  <w:tag w:val="nr_3d3ac49a28034bb38c5efdfa26db833e"/>
                  <w:id w:val="-224993847"/>
                  <w:lock w:val="sdtLocked"/>
                </w:sdtPr>
                <w:sdtEndPr/>
                <w:sdtContent>
                  <w:r>
                    <w:t>9</w:t>
                  </w:r>
                </w:sdtContent>
              </w:sdt>
              <w:r>
                <w:t>.</w:t>
              </w:r>
              <w:r>
                <w:tab/>
                <w:t>Pakeičiu 29 priedo lentelės „Specialieji finansavimo reikalavimai“ 2.5 papunktį ir</w:t>
              </w:r>
              <w:r>
                <w:t xml:space="preserve"> jį išdėstau taip:</w:t>
              </w:r>
            </w:p>
            <w:sdt>
              <w:sdtPr>
                <w:alias w:val="citata"/>
                <w:tag w:val="part_0b7257d2c1ab4bc38427c36c2cea5d4d"/>
                <w:id w:val="-1012147973"/>
                <w:lock w:val="sdtLocked"/>
              </w:sdtPr>
              <w:sdtEndPr/>
              <w:sdtContent>
                <w:sdt>
                  <w:sdtPr>
                    <w:alias w:val="2.5 pp."/>
                    <w:tag w:val="part_71caf6d09f7a4503b1c39cd220dc5020"/>
                    <w:id w:val="107932209"/>
                    <w:lock w:val="sdtLocked"/>
                  </w:sdtPr>
                  <w:sdtEndPr/>
                  <w:sdtContent>
                    <w:p w:rsidR="00297ADF" w:rsidRDefault="001C69D8">
                      <w:pPr>
                        <w:ind w:left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1caf6d09f7a4503b1c39cd220dc5020"/>
                          <w:id w:val="-743485670"/>
                          <w:lock w:val="sdtLocked"/>
                        </w:sdtPr>
                        <w:sdtEndPr/>
                        <w:sdtContent>
                          <w:r>
                            <w:t>2.5</w:t>
                          </w:r>
                        </w:sdtContent>
                      </w:sdt>
                      <w:r>
                        <w:t>. Pareiškėjas privalo pateikti Ministerijos Psichikos sveikatos skyriui:</w:t>
                      </w:r>
                    </w:p>
                    <w:sdt>
                      <w:sdtPr>
                        <w:alias w:val="2.5.1 pp."/>
                        <w:tag w:val="part_7422c08c327c4050aeb506f54c17abd0"/>
                        <w:id w:val="810295292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7422c08c327c4050aeb506f54c17abd0"/>
                              <w:id w:val="-610974505"/>
                              <w:lock w:val="sdtLocked"/>
                            </w:sdtPr>
                            <w:sdtEndPr/>
                            <w:sdtContent>
                              <w:r>
                                <w:t>2.5.1</w:t>
                              </w:r>
                            </w:sdtContent>
                          </w:sdt>
                          <w:r>
                            <w:t>. šio Aprašo 2.1.2.1 papunktyje minimos analizės rezultatus ir siūlomų adaptuoti bei standartizuoti Instrumentų sąrašą ne vėliau kaip per 240 dienų nuo</w:t>
                          </w:r>
                          <w:r>
                            <w:t xml:space="preserve"> projekto finansavimo sutarties pasirašymo dienos. Prireikus projekto veikla gali būti pratęsta PAFT nustatyta tvarka, bet ne ilgiau kaip iki 300 dienų. Pareiškėjas raštu informuoja VšĮ Centrinę projektų valdymo agentūrą (toliau – administruojančioji insti</w:t>
                          </w:r>
                          <w:r>
                            <w:t>tucija) apie suderintą su Ministerija Instrumentų sąrašą pagal nurodytą terminą ir pateikia preliminarų Instrumentų adaptavimo ir standartizavimo veiklų grafiką;</w:t>
                          </w:r>
                        </w:p>
                      </w:sdtContent>
                    </w:sdt>
                    <w:sdt>
                      <w:sdtPr>
                        <w:alias w:val="2.5.2 pp."/>
                        <w:tag w:val="part_674af85f17ce4d87aef1521a6defd4a8"/>
                        <w:id w:val="981894075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74af85f17ce4d87aef1521a6defd4a8"/>
                              <w:id w:val="1376965798"/>
                              <w:lock w:val="sdtLocked"/>
                            </w:sdtPr>
                            <w:sdtEndPr/>
                            <w:sdtContent>
                              <w:r>
                                <w:t>2.5.2</w:t>
                              </w:r>
                            </w:sdtContent>
                          </w:sdt>
                          <w:r>
                            <w:t xml:space="preserve">. įvykdęs 2.1.2.2 ir 2.1.2.3 papunkčiuose numatytas veiklas, pareiškėjas pateikia </w:t>
                          </w:r>
                          <w:r>
                            <w:t>asmens sveikatos priežiūros įstaigų, kurių specialistus planuoja mokyti pagal kiekvieną adaptuotą ir standartizuotą Instrumentą (nurodydamas konkretų specialistų (medicinos psichologų, psichiatrų (įskaitant vaikų ir paauglių psichiatrus) dalyvausiančių mok</w:t>
                          </w:r>
                          <w:r>
                            <w:t>ymuose skaičių), sąrašą (toliau – Sąrašas), reikalingą šio Aprašo 2.1.2.4 papunktyje minimai veiklai vykdyti. Pareiškėjas, prieš pradėdamas vykdyti Aprašo 2.1.2.4 punkte nurodytą veiklą, administruojančiajai institucijai pateikia suderintą su Ministerija S</w:t>
                          </w:r>
                          <w:r>
                            <w:t>ąrašą.“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p."/>
            <w:tag w:val="part_f98f660e72c541e79b0675d088a1e1ec"/>
            <w:id w:val="246241765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98f660e72c541e79b0675d088a1e1ec"/>
                  <w:id w:val="142591201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</w:rPr>
                <w:t>Pakeičiu 29 priedo lentelės „Specialieji finansavimo reikalavimai“ 2.7 papunktį ir jį išdėstau taip:</w:t>
              </w:r>
            </w:p>
            <w:sdt>
              <w:sdtPr>
                <w:alias w:val="citata"/>
                <w:tag w:val="part_ce09016cb57f4384b8f8f018d170ac1e"/>
                <w:id w:val="-995492950"/>
                <w:lock w:val="sdtLocked"/>
              </w:sdtPr>
              <w:sdtEndPr/>
              <w:sdtContent>
                <w:sdt>
                  <w:sdtPr>
                    <w:alias w:val="2.7 pp."/>
                    <w:tag w:val="part_9c32e29cfe7c481c9c5365625f00fd82"/>
                    <w:id w:val="1722471967"/>
                    <w:lock w:val="sdtLocked"/>
                  </w:sdtPr>
                  <w:sdtEndPr/>
                  <w:sdtContent>
                    <w:p w:rsidR="00297ADF" w:rsidRDefault="001C69D8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c32e29cfe7c481c9c5365625f00fd82"/>
                          <w:id w:val="-122606668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Projektams įgyvendinti skiriama: </w:t>
                      </w:r>
                    </w:p>
                    <w:tbl>
                      <w:tblPr>
                        <w:tblW w:w="1517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583"/>
                        <w:gridCol w:w="3158"/>
                        <w:gridCol w:w="3322"/>
                        <w:gridCol w:w="4113"/>
                      </w:tblGrid>
                      <w:tr w:rsidR="00297ADF">
                        <w:trPr>
                          <w:trHeight w:val="310"/>
                        </w:trPr>
                        <w:tc>
                          <w:tcPr>
                            <w:tcW w:w="4583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firstLine="567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Veiklos pagal Aprašą</w:t>
                            </w:r>
                          </w:p>
                        </w:tc>
                        <w:tc>
                          <w:tcPr>
                            <w:tcW w:w="3158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firstLine="567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ES lėšos,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  <w:tc>
                          <w:tcPr>
                            <w:tcW w:w="332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firstLine="567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BF lėšos,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  <w:tc>
                          <w:tcPr>
                            <w:tcW w:w="4113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firstLine="567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Bendra suma,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</w:tr>
                      <w:tr w:rsidR="00297ADF">
                        <w:trPr>
                          <w:trHeight w:val="418"/>
                        </w:trPr>
                        <w:tc>
                          <w:tcPr>
                            <w:tcW w:w="4583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Aprašo 2.1.1–2.1.3 papun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kčių veikloms</w:t>
                            </w:r>
                          </w:p>
                        </w:tc>
                        <w:tc>
                          <w:tcPr>
                            <w:tcW w:w="3158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firstLine="567"/>
                              <w:jc w:val="both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3 544 845,00</w:t>
                            </w:r>
                          </w:p>
                        </w:tc>
                        <w:tc>
                          <w:tcPr>
                            <w:tcW w:w="332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left="567"/>
                              <w:jc w:val="both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625 561,00</w:t>
                            </w:r>
                          </w:p>
                        </w:tc>
                        <w:tc>
                          <w:tcPr>
                            <w:tcW w:w="4113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297ADF" w:rsidRDefault="001C69D8">
                            <w:pPr>
                              <w:spacing w:line="276" w:lineRule="auto"/>
                              <w:ind w:left="927"/>
                              <w:jc w:val="both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4 170 406,00“.</w:t>
                            </w:r>
                          </w:p>
                        </w:tc>
                      </w:tr>
                    </w:tbl>
                    <w:p w:rsidR="00297ADF" w:rsidRDefault="001C69D8"/>
                  </w:sdtContent>
                </w:sdt>
              </w:sdtContent>
            </w:sdt>
          </w:sdtContent>
        </w:sdt>
        <w:sdt>
          <w:sdtPr>
            <w:alias w:val="11 p."/>
            <w:tag w:val="part_a172001786ad497abb52f657d4456334"/>
            <w:id w:val="1549417457"/>
            <w:lock w:val="sdtLocked"/>
          </w:sdtPr>
          <w:sdtEndPr/>
          <w:sdtContent>
            <w:p w:rsidR="00297ADF" w:rsidRDefault="001C69D8">
              <w:pPr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a172001786ad497abb52f657d4456334"/>
                  <w:id w:val="998433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29 priedo lentelės „Specialieji finansavimo reikalavimai“ 4 punktą ir jį išdėstau taip:</w:t>
              </w:r>
            </w:p>
            <w:sdt>
              <w:sdtPr>
                <w:alias w:val="citata"/>
                <w:tag w:val="part_4df47f980e884d179decf6bbf44bd159"/>
                <w:id w:val="-510680609"/>
                <w:lock w:val="sdtLocked"/>
              </w:sdtPr>
              <w:sdtEndPr/>
              <w:sdtContent>
                <w:sdt>
                  <w:sdtPr>
                    <w:alias w:val="4 p."/>
                    <w:tag w:val="part_0d1664eb09b8442f8ddf5d718498c822"/>
                    <w:id w:val="1815679301"/>
                    <w:lock w:val="sdtLocked"/>
                  </w:sdtPr>
                  <w:sdtEndPr/>
                  <w:sdtContent>
                    <w:p w:rsidR="00297ADF" w:rsidRDefault="001C69D8">
                      <w:pPr>
                        <w:ind w:firstLine="72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d1664eb09b8442f8ddf5d718498c822"/>
                          <w:id w:val="-10506897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Projekto tikslinės grupės: </w:t>
                      </w:r>
                    </w:p>
                    <w:sdt>
                      <w:sdtPr>
                        <w:alias w:val="4.1 pp."/>
                        <w:tag w:val="part_4343767aa1ce43da809cb162148630ec"/>
                        <w:id w:val="873816195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tabs>
                              <w:tab w:val="center" w:pos="4819"/>
                              <w:tab w:val="right" w:pos="9638"/>
                            </w:tabs>
                            <w:ind w:left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</w:r>
                          <w:sdt>
                            <w:sdtPr>
                              <w:alias w:val="Numeris"/>
                              <w:tag w:val="nr_4343767aa1ce43da809cb162148630ec"/>
                              <w:id w:val="13782719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šio Aprašo 2.1.1 papunkčio veiklos – sveikatos </w:t>
                          </w:r>
                          <w:r>
                            <w:rPr>
                              <w:szCs w:val="24"/>
                            </w:rPr>
                            <w:t>priežiūros specialistai, šalies gyventojai,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projekto veiklas vykdantys specialistai;</w:t>
                          </w:r>
                        </w:p>
                      </w:sdtContent>
                    </w:sdt>
                    <w:sdt>
                      <w:sdtPr>
                        <w:alias w:val="4.2 pp."/>
                        <w:tag w:val="part_ef95c9cc049d4bb0894c3be8b6038377"/>
                        <w:id w:val="-174033955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tabs>
                              <w:tab w:val="center" w:pos="4819"/>
                              <w:tab w:val="right" w:pos="9638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</w:r>
                          <w:sdt>
                            <w:sdtPr>
                              <w:alias w:val="Numeris"/>
                              <w:tag w:val="nr_ef95c9cc049d4bb0894c3be8b6038377"/>
                              <w:id w:val="-4481598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šio Aprašo 2.1.2 papunkčio veiklos – šalies gyventojai,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asmens psichikos sveikatos specialistai, </w:t>
                          </w:r>
                          <w:r>
                            <w:rPr>
                              <w:szCs w:val="24"/>
                            </w:rPr>
                            <w:t xml:space="preserve">projekto veiklas vykdantys specialistai; </w:t>
                          </w:r>
                        </w:p>
                      </w:sdtContent>
                    </w:sdt>
                    <w:sdt>
                      <w:sdtPr>
                        <w:alias w:val="4.3 pp."/>
                        <w:tag w:val="part_84423852fa7744718535f0862087da89"/>
                        <w:id w:val="-1083919695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ind w:firstLine="744"/>
                            <w:jc w:val="both"/>
                          </w:pPr>
                          <w:sdt>
                            <w:sdtPr>
                              <w:alias w:val="Numeris"/>
                              <w:tag w:val="nr_84423852fa7744718535f0862087da89"/>
                              <w:id w:val="1166667410"/>
                              <w:lock w:val="sdtLocked"/>
                            </w:sdtPr>
                            <w:sdtEndPr/>
                            <w:sdtContent>
                              <w:r>
                                <w:t>4.3</w:t>
                              </w:r>
                            </w:sdtContent>
                          </w:sdt>
                          <w:r>
                            <w:t xml:space="preserve">. šio Aprašo </w:t>
                          </w:r>
                          <w:r>
                            <w:t>2.1.1 papunkčio veiklos projekto dalyviai:</w:t>
                          </w:r>
                        </w:p>
                        <w:tbl>
                          <w:tblPr>
                            <w:tblW w:w="15158" w:type="dxa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818"/>
                            <w:gridCol w:w="1984"/>
                            <w:gridCol w:w="3544"/>
                            <w:gridCol w:w="5812"/>
                          </w:tblGrid>
                          <w:tr w:rsidR="00297ADF">
                            <w:tc>
                              <w:tcPr>
                                <w:tcW w:w="3818" w:type="dxa"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Apraše numatytos veiklos numeris</w:t>
                                </w:r>
                              </w:p>
                            </w:tc>
                            <w:tc>
                              <w:tcPr>
                                <w:tcW w:w="1984" w:type="dxa"/>
                                <w:tcBorders>
                                  <w:top w:val="single" w:sz="8" w:space="0" w:color="auto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Projekto dalyviai</w:t>
                                </w:r>
                              </w:p>
                            </w:tc>
                            <w:tc>
                              <w:tcPr>
                                <w:tcW w:w="3544" w:type="dxa"/>
                                <w:tcBorders>
                                  <w:top w:val="single" w:sz="8" w:space="0" w:color="auto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Stebėsenos rodiklis</w:t>
                                </w:r>
                              </w:p>
                            </w:tc>
                            <w:tc>
                              <w:tcPr>
                                <w:tcW w:w="5812" w:type="dxa"/>
                                <w:tcBorders>
                                  <w:top w:val="single" w:sz="8" w:space="0" w:color="auto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Projekto dalyvį pagrindžiantys dokumentai</w:t>
                                </w:r>
                              </w:p>
                            </w:tc>
                          </w:tr>
                          <w:tr w:rsidR="00297ADF">
                            <w:tc>
                              <w:tcPr>
                                <w:tcW w:w="3818" w:type="dxa"/>
                                <w:tcBorders>
                                  <w:top w:val="nil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2.1.1. papunktyje – psichikos ir elgesio sutrikimų diagnostikai ir gydymo metodikoms diegti ir (ar)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 xml:space="preserve"> atnaujinti: ne mažiau kaip 8 psichikos ir elgesio sutrikimų pagal TLK-10-AM kodus diagnostikos ir gydymo metodikų medžiagai parengti, įsigyti licencijoms metodikoms adaptuoti ir naudoti Lietuvoje, metodikoms išbandyti ir (ar) metodikų taikymui tobulinti, 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specialistų mokymams, diagnostikos ir gydymo metodikų rengimo ir jų taikymo tvarkos aprašo projektui parengti.</w:t>
                                </w:r>
                              </w:p>
                            </w:tc>
                            <w:tc>
                              <w:tcPr>
                                <w:tcW w:w="1984" w:type="dxa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sveikatos priežiūros specialistai;</w:t>
                                </w:r>
                              </w:p>
                              <w:p w:rsidR="00297ADF" w:rsidRDefault="00297ADF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projekto veiklas vykdantys specialistai;</w:t>
                                </w:r>
                              </w:p>
                              <w:p w:rsidR="00297ADF" w:rsidRDefault="00297ADF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44" w:type="dxa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specialistai, dalyvavę kvalifikacijos tobulinimo ar perkvalifikavim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o veiklose (asmenys);</w:t>
                                </w:r>
                              </w:p>
                              <w:p w:rsidR="00297ADF" w:rsidRDefault="00297ADF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specialistų, kurie po dalyvavimo veiklose įgijo ar patobulino kvalifikaciją, dalis (proc.);</w:t>
                                </w:r>
                              </w:p>
                              <w:p w:rsidR="00297ADF" w:rsidRDefault="00297ADF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812" w:type="dxa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shd w:val="clear" w:color="auto" w:fill="auto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Valstybinės akreditavimo sveikatos priežiūros veiklai tarnybos prie Sveikatos apsaugos ministerijos išduota galiojanti atitinkamos praktikos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 xml:space="preserve"> licencija verstis praktika pagal licencijoje nurodytą: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gydytojo psichiatro,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medicinos psichologo,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psichikos sveikatos slaugytojo,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šeimos gydytojo,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vidaus ligų gydytojo,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gydytojo vaikų ir paauglių psichiatro,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gydytojo neurologo,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ergoterapeuto</w:t>
                                </w:r>
                                <w:proofErr w:type="spellEnd"/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,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 xml:space="preserve">gydytojo 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dietologo kvalifikaciją;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socialiniam darbuotojui išduotą spaudą, kuris nurodo apie įgytą profesinę kvalifikaciją;</w:t>
                                </w:r>
                              </w:p>
                              <w:p w:rsidR="00297ADF" w:rsidRDefault="001C69D8">
                                <w:pP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</w:pP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>pareiškėjo su projekto veiklas vykdančiu specialistu sudaryta sutartis.</w:t>
                                </w:r>
                              </w:p>
                            </w:tc>
                          </w:tr>
                        </w:tbl>
                        <w:p w:rsidR="00297ADF" w:rsidRDefault="001C69D8"/>
                      </w:sdtContent>
                    </w:sdt>
                    <w:sdt>
                      <w:sdtPr>
                        <w:alias w:val="4.4 pp."/>
                        <w:tag w:val="part_da5bc2cbe1004077ab5b0fbe85f0e190"/>
                        <w:id w:val="657649569"/>
                        <w:lock w:val="sdtLocked"/>
                      </w:sdtPr>
                      <w:sdtEndPr/>
                      <w:sdtContent>
                        <w:p w:rsidR="00297ADF" w:rsidRDefault="001C69D8">
                          <w:pPr>
                            <w:tabs>
                              <w:tab w:val="center" w:pos="4819"/>
                              <w:tab w:val="right" w:pos="9638"/>
                            </w:tabs>
                            <w:ind w:firstLine="682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a5bc2cbe1004077ab5b0fbe85f0e190"/>
                              <w:id w:val="-18008319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Aprašo 2.1.2 papunkčio veiklos projekto dalyviai:</w:t>
                          </w:r>
                        </w:p>
                        <w:tbl>
                          <w:tblPr>
                            <w:tblW w:w="15163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3823"/>
                            <w:gridCol w:w="1984"/>
                            <w:gridCol w:w="3544"/>
                            <w:gridCol w:w="5812"/>
                          </w:tblGrid>
                          <w:tr w:rsidR="00297ADF">
                            <w:tc>
                              <w:tcPr>
                                <w:tcW w:w="3823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Apraše numatytos veiklos numeris</w:t>
                                </w:r>
                              </w:p>
                            </w:tc>
                            <w:tc>
                              <w:tcPr>
                                <w:tcW w:w="1984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Projekto dalyviai</w:t>
                                </w:r>
                              </w:p>
                            </w:tc>
                            <w:tc>
                              <w:tcPr>
                                <w:tcW w:w="3544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Stebėsenos rodiklis</w:t>
                                </w:r>
                              </w:p>
                            </w:tc>
                            <w:tc>
                              <w:tcPr>
                                <w:tcW w:w="5812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Projekto dalyvį pagrindžiantys dokumentai</w:t>
                                </w:r>
                              </w:p>
                            </w:tc>
                          </w:tr>
                          <w:tr w:rsidR="00297ADF">
                            <w:tc>
                              <w:tcPr>
                                <w:tcW w:w="3823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2.1.2.4 papunktyje – specialistų (medicinos psichologų, psichiatrų (įskaitant vaikų ir paauglių psichiatrus)) mokymams, panaudojant projekto į</w:t>
                                </w:r>
                                <w:r>
                                  <w:rPr>
                                    <w:szCs w:val="24"/>
                                  </w:rPr>
                                  <w:t>gyvendinimo metu adaptuotų ir standartizuotų Instrumentų visos komplektacijos metodinę medžiagą, ir tų asmens sveikatos priežiūros įstaigų, kurių specialistai dalyvavo mokymų veikloje, aprūpinimui Instrumentų visos komplektacijos metodine medžiaga pagal mo</w:t>
                                </w:r>
                                <w:r>
                                  <w:rPr>
                                    <w:szCs w:val="24"/>
                                  </w:rPr>
                                  <w:t>kymų dalyvių skaičių, kad galėtų ja naudotis veikloje.</w:t>
                                </w:r>
                              </w:p>
                            </w:tc>
                            <w:tc>
                              <w:tcPr>
                                <w:tcW w:w="1984" w:type="dxa"/>
                                <w:shd w:val="clear" w:color="auto" w:fill="auto"/>
                              </w:tcPr>
                              <w:p w:rsidR="00297ADF" w:rsidRDefault="001C69D8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asmens psichikos sveikatos specialistai: medicinos psichologai, psichiatrai (įskaitant vaikų ir paauglių psichiatrus);</w:t>
                                </w:r>
                              </w:p>
                              <w:p w:rsidR="00297ADF" w:rsidRDefault="00297ADF">
                                <w:pPr>
                                  <w:ind w:left="360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44" w:type="dxa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specialistai, dalyvavę kvalifikacijos tobulinimo ar perkvalifikavimo veiklose (as</w:t>
                                </w:r>
                                <w:r>
                                  <w:rPr>
                                    <w:szCs w:val="24"/>
                                  </w:rPr>
                                  <w:t>menys);</w:t>
                                </w:r>
                              </w:p>
                              <w:p w:rsidR="00297ADF" w:rsidRDefault="00297ADF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</w:p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specialistų, kurie po dalyvavimo veiklose įgijo ar patobulino kvalifikaciją, dalis (proc.);</w:t>
                                </w:r>
                              </w:p>
                              <w:p w:rsidR="00297ADF" w:rsidRDefault="00297ADF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ind w:left="360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812" w:type="dxa"/>
                                <w:shd w:val="clear" w:color="auto" w:fill="auto"/>
                              </w:tcPr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Valstybinės akreditavimo sveikatos priežiūros veiklai tarnybos prie Sveikatos apsaugos ministerijos išduota galiojanti atitinkamos praktikos licencija</w:t>
                                </w:r>
                                <w:r>
                                  <w:rPr>
                                    <w:rFonts w:eastAsia="Aptos"/>
                                    <w:szCs w:val="24"/>
                                    <w14:ligatures w14:val="standardContextual"/>
                                  </w:rPr>
                                  <w:t xml:space="preserve"> </w:t>
                                </w:r>
                                <w:r>
                                  <w:rPr>
                                    <w:szCs w:val="24"/>
                                  </w:rPr>
                                  <w:t>verstis praktika pagal licencijoje nurodytą:</w:t>
                                </w:r>
                              </w:p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medicinos psichologo, </w:t>
                                </w:r>
                              </w:p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gydytojo psichiatro,</w:t>
                                </w:r>
                              </w:p>
                              <w:p w:rsidR="00297ADF" w:rsidRDefault="001C69D8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gydytojo vaikų ir paauglių psichiatro kvalifikaciją.“</w:t>
                                </w:r>
                              </w:p>
                              <w:p w:rsidR="00297ADF" w:rsidRDefault="00297ADF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rPr>
                                    <w:szCs w:val="24"/>
                                  </w:rPr>
                                </w:pPr>
                              </w:p>
                              <w:p w:rsidR="00297ADF" w:rsidRDefault="00297ADF">
                                <w:pPr>
                                  <w:tabs>
                                    <w:tab w:val="center" w:pos="4819"/>
                                    <w:tab w:val="right" w:pos="9638"/>
                                  </w:tabs>
                                  <w:ind w:left="360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</w:tbl>
                        <w:p w:rsidR="00297ADF" w:rsidRDefault="001C69D8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2 p."/>
            <w:tag w:val="part_32b57086569f48cd8c636b498537bd39"/>
            <w:id w:val="2033151102"/>
            <w:lock w:val="sdtLocked"/>
          </w:sdtPr>
          <w:sdtEndPr/>
          <w:sdtContent>
            <w:bookmarkStart w:id="0" w:name="_GoBack" w:displacedByCustomXml="prev"/>
            <w:p w:rsidR="00297ADF" w:rsidRDefault="001C69D8">
              <w:pPr>
                <w:tabs>
                  <w:tab w:val="center" w:pos="4819"/>
                  <w:tab w:val="right" w:pos="9638"/>
                </w:tabs>
                <w:ind w:left="927" w:hanging="360"/>
                <w:rPr>
                  <w:szCs w:val="24"/>
                </w:rPr>
              </w:pPr>
              <w:sdt>
                <w:sdtPr>
                  <w:alias w:val="Numeris"/>
                  <w:tag w:val="nr_32b57086569f48cd8c636b498537bd39"/>
                  <w:id w:val="-30138520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29 priedo 1 priedą ir jį išdėstau nauja redakcija (pridedama).</w:t>
              </w:r>
            </w:p>
            <w:p w:rsidR="00297ADF" w:rsidRDefault="00297ADF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:rsidR="00297ADF" w:rsidRDefault="00297ADF">
              <w:pPr>
                <w:rPr>
                  <w:szCs w:val="24"/>
                </w:rPr>
              </w:pPr>
            </w:p>
            <w:p w:rsidR="00297ADF" w:rsidRDefault="00297ADF">
              <w:pPr>
                <w:rPr>
                  <w:szCs w:val="24"/>
                </w:rPr>
              </w:pPr>
            </w:p>
            <w:p w:rsidR="00297ADF" w:rsidRDefault="001C69D8">
              <w:pPr>
                <w:rPr>
                  <w:szCs w:val="24"/>
                </w:rPr>
              </w:pPr>
            </w:p>
            <w:bookmarkEnd w:id="0" w:displacedByCustomXml="next"/>
          </w:sdtContent>
        </w:sdt>
        <w:sdt>
          <w:sdtPr>
            <w:alias w:val="signatura"/>
            <w:tag w:val="part_5f458a7f04954cc1949f787b43e4a089"/>
            <w:id w:val="1936017845"/>
            <w:lock w:val="sdtLocked"/>
          </w:sdtPr>
          <w:sdtEndPr/>
          <w:sdtContent>
            <w:p w:rsidR="00297ADF" w:rsidRDefault="001C69D8">
              <w:pPr>
                <w:tabs>
                  <w:tab w:val="center" w:pos="4819"/>
                  <w:tab w:val="right" w:pos="9638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Sveikatos </w:t>
              </w:r>
              <w:r>
                <w:rPr>
                  <w:szCs w:val="24"/>
                </w:rPr>
                <w:t>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  <w:r>
                <w:rPr>
                  <w:szCs w:val="24"/>
                </w:rPr>
                <w:tab/>
              </w:r>
            </w:p>
            <w:p w:rsidR="00297ADF" w:rsidRDefault="001C69D8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1 pr."/>
        <w:tag w:val="part_4e2cd709e2e54f489d779130c483c98f"/>
        <w:id w:val="1194578952"/>
        <w:lock w:val="sdtLocked"/>
      </w:sdtPr>
      <w:sdtEndPr/>
      <w:sdtContent>
        <w:p w:rsidR="001C69D8" w:rsidRDefault="001C69D8">
          <w:pPr>
            <w:ind w:left="9639"/>
            <w:sectPr w:rsidR="001C69D8" w:rsidSect="001C69D8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6838" w:h="11906" w:orient="landscape"/>
              <w:pgMar w:top="1418" w:right="567" w:bottom="707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297ADF" w:rsidRDefault="001C69D8">
          <w:pPr>
            <w:ind w:left="9639"/>
          </w:pPr>
          <w:r>
            <w:t>2022–2030 metų sveikatos priežiūros kokybės ir efektyvumo didinimo plėtros programos pažangos priemonės Nr. 11-002-11-01 „Gerinti sveikatos priežiūros paslaugų kokybę ir prieinamumą“ projektų finansavimo sąly</w:t>
          </w:r>
          <w:r>
            <w:t>gų aprašo Nr. 29</w:t>
          </w:r>
        </w:p>
        <w:p w:rsidR="00297ADF" w:rsidRDefault="001C69D8">
          <w:pPr>
            <w:ind w:left="9639"/>
          </w:pPr>
          <w:sdt>
            <w:sdtPr>
              <w:alias w:val="Numeris"/>
              <w:tag w:val="nr_4e2cd709e2e54f489d779130c483c98f"/>
              <w:id w:val="639928752"/>
              <w:lock w:val="sdtLocked"/>
            </w:sdtPr>
            <w:sdtEndPr/>
            <w:sdtContent>
              <w:r>
                <w:t>1</w:t>
              </w:r>
            </w:sdtContent>
          </w:sdt>
          <w:r>
            <w:t xml:space="preserve"> priedas</w:t>
          </w:r>
        </w:p>
        <w:p w:rsidR="00297ADF" w:rsidRDefault="00297ADF">
          <w:pPr>
            <w:ind w:left="9639" w:hanging="8505"/>
          </w:pPr>
        </w:p>
        <w:p w:rsidR="00297ADF" w:rsidRDefault="00297ADF">
          <w:pPr>
            <w:ind w:left="9639" w:hanging="8505"/>
          </w:pPr>
        </w:p>
        <w:p w:rsidR="00297ADF" w:rsidRDefault="001C69D8">
          <w:pPr>
            <w:jc w:val="center"/>
            <w:rPr>
              <w:b/>
              <w:bCs/>
            </w:rPr>
          </w:pPr>
          <w:sdt>
            <w:sdtPr>
              <w:alias w:val="Pavadinimas"/>
              <w:tag w:val="title_4e2cd709e2e54f489d779130c483c98f"/>
              <w:id w:val="-2094082627"/>
              <w:lock w:val="sdtLocked"/>
            </w:sdtPr>
            <w:sdtEndPr/>
            <w:sdtContent>
              <w:r>
                <w:rPr>
                  <w:b/>
                  <w:bCs/>
                </w:rPr>
                <w:t>INSTRUMENTŲ, KURIŲ ADAPTAVIMO IR STANDARTIZAVIMO REIKALAVIMAI TURI BŪTI ĮVERTINTI, SĄRAŠAS</w:t>
              </w:r>
            </w:sdtContent>
          </w:sdt>
        </w:p>
        <w:p w:rsidR="00297ADF" w:rsidRDefault="00297ADF">
          <w:pPr>
            <w:ind w:left="9639"/>
            <w:rPr>
              <w:szCs w:val="24"/>
            </w:rPr>
          </w:pPr>
        </w:p>
        <w:sdt>
          <w:sdtPr>
            <w:alias w:val="1 pr. 1 p."/>
            <w:tag w:val="part_4c776d4aee11464fbb0a10e9a70c3566"/>
            <w:id w:val="664602151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4c776d4aee11464fbb0a10e9a70c3566"/>
                  <w:id w:val="7733678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</w:rPr>
                <w:t>Minesotos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daugiafazis</w:t>
              </w:r>
              <w:proofErr w:type="spellEnd"/>
              <w:r>
                <w:rPr>
                  <w:szCs w:val="24"/>
                </w:rPr>
                <w:t xml:space="preserve"> asmenybės aprašas-3 (MMPI-3)  (angl. </w:t>
              </w:r>
              <w:proofErr w:type="spellStart"/>
              <w:r>
                <w:rPr>
                  <w:szCs w:val="24"/>
                </w:rPr>
                <w:t>Minnesota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Multiphasic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Personality</w:t>
              </w:r>
              <w:proofErr w:type="spellEnd"/>
              <w:r>
                <w:rPr>
                  <w:szCs w:val="24"/>
                </w:rPr>
                <w:t xml:space="preserve"> Inventory-3 (MMPI-3));</w:t>
              </w:r>
            </w:p>
          </w:sdtContent>
        </w:sdt>
        <w:sdt>
          <w:sdtPr>
            <w:alias w:val="1 pr. 2 p."/>
            <w:tag w:val="part_e4317c7d86014076a7249fd16d2c42d1"/>
            <w:id w:val="1895628871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e4317c7d86014076a7249fd16d2c42d1"/>
                  <w:id w:val="104202861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Del</w:t>
              </w:r>
              <w:r>
                <w:rPr>
                  <w:szCs w:val="24"/>
                </w:rPr>
                <w:t>is-</w:t>
              </w:r>
              <w:proofErr w:type="spellStart"/>
              <w:r>
                <w:rPr>
                  <w:szCs w:val="24"/>
                </w:rPr>
                <w:t>Kaplan</w:t>
              </w:r>
              <w:proofErr w:type="spellEnd"/>
              <w:r>
                <w:rPr>
                  <w:szCs w:val="24"/>
                </w:rPr>
                <w:t xml:space="preserve"> vykdomosios funkcijos sistema (D-KEFS)  (</w:t>
              </w:r>
              <w:proofErr w:type="spellStart"/>
              <w:r>
                <w:rPr>
                  <w:szCs w:val="24"/>
                </w:rPr>
                <w:t>angl.The</w:t>
              </w:r>
              <w:proofErr w:type="spellEnd"/>
              <w:r>
                <w:rPr>
                  <w:szCs w:val="24"/>
                </w:rPr>
                <w:t xml:space="preserve"> Delis-</w:t>
              </w:r>
              <w:proofErr w:type="spellStart"/>
              <w:r>
                <w:rPr>
                  <w:szCs w:val="24"/>
                </w:rPr>
                <w:t>Kaplan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Executive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Function</w:t>
              </w:r>
              <w:proofErr w:type="spellEnd"/>
              <w:r>
                <w:rPr>
                  <w:szCs w:val="24"/>
                </w:rPr>
                <w:t xml:space="preserve"> System (D-KEFS));</w:t>
              </w:r>
            </w:p>
          </w:sdtContent>
        </w:sdt>
        <w:sdt>
          <w:sdtPr>
            <w:alias w:val="1 pr. 3 p."/>
            <w:tag w:val="part_546d826a8a024815af2dc595a914b103"/>
            <w:id w:val="-104111822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546d826a8a024815af2dc595a914b103"/>
                  <w:id w:val="-42126984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Socialinio atsako skalė | Antroji leidimo versija (SRS-2) (angl. </w:t>
              </w:r>
              <w:proofErr w:type="spellStart"/>
              <w:r>
                <w:rPr>
                  <w:szCs w:val="24"/>
                </w:rPr>
                <w:t>Social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Responsiveness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Scale</w:t>
              </w:r>
              <w:proofErr w:type="spellEnd"/>
              <w:r>
                <w:rPr>
                  <w:szCs w:val="24"/>
                </w:rPr>
                <w:t xml:space="preserve"> | </w:t>
              </w:r>
              <w:proofErr w:type="spellStart"/>
              <w:r>
                <w:rPr>
                  <w:szCs w:val="24"/>
                </w:rPr>
                <w:t>Second</w:t>
              </w:r>
              <w:proofErr w:type="spellEnd"/>
              <w:r>
                <w:rPr>
                  <w:szCs w:val="24"/>
                </w:rPr>
                <w:t xml:space="preserve"> Edition (SRS-2));</w:t>
              </w:r>
            </w:p>
          </w:sdtContent>
        </w:sdt>
        <w:sdt>
          <w:sdtPr>
            <w:alias w:val="1 pr. 4 p."/>
            <w:tag w:val="part_7820bc4b36a7413f9b55ea0c35ddf552"/>
            <w:id w:val="20212766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7820bc4b36a7413f9b55ea0c35ddf552"/>
                  <w:id w:val="61163149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Raidos ir </w:t>
              </w:r>
              <w:r>
                <w:rPr>
                  <w:szCs w:val="24"/>
                </w:rPr>
                <w:t xml:space="preserve">gerovės vertinimas (DAWBA) (angl. </w:t>
              </w:r>
              <w:proofErr w:type="spellStart"/>
              <w:r>
                <w:rPr>
                  <w:szCs w:val="24"/>
                </w:rPr>
                <w:t>Development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and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Well-Being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Assessment</w:t>
              </w:r>
              <w:proofErr w:type="spellEnd"/>
              <w:r>
                <w:rPr>
                  <w:szCs w:val="24"/>
                </w:rPr>
                <w:t xml:space="preserve"> (DAWBA));</w:t>
              </w:r>
            </w:p>
          </w:sdtContent>
        </w:sdt>
        <w:sdt>
          <w:sdtPr>
            <w:alias w:val="1 pr. 5 p."/>
            <w:tag w:val="part_bf8ec37f842a4de4a4526b2f80bfd76c"/>
            <w:id w:val="-1514139687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bf8ec37f842a4de4a4526b2f80bfd76c"/>
                  <w:id w:val="5381624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</w:rPr>
                <w:t>Vechslerio</w:t>
              </w:r>
              <w:proofErr w:type="spellEnd"/>
              <w:r>
                <w:rPr>
                  <w:szCs w:val="24"/>
                </w:rPr>
                <w:t xml:space="preserve"> atminties skalė | Ketvirtoji versija (WMS-4) (angl. </w:t>
              </w:r>
              <w:proofErr w:type="spellStart"/>
              <w:r>
                <w:rPr>
                  <w:szCs w:val="24"/>
                </w:rPr>
                <w:t>Wechsler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Memory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Scale</w:t>
              </w:r>
              <w:proofErr w:type="spellEnd"/>
              <w:r>
                <w:rPr>
                  <w:szCs w:val="24"/>
                </w:rPr>
                <w:t xml:space="preserve"> | </w:t>
              </w:r>
              <w:proofErr w:type="spellStart"/>
              <w:r>
                <w:rPr>
                  <w:szCs w:val="24"/>
                </w:rPr>
                <w:t>Fourth</w:t>
              </w:r>
              <w:proofErr w:type="spellEnd"/>
              <w:r>
                <w:rPr>
                  <w:szCs w:val="24"/>
                </w:rPr>
                <w:t xml:space="preserve"> Edition (WMS-4));</w:t>
              </w:r>
            </w:p>
          </w:sdtContent>
        </w:sdt>
        <w:sdt>
          <w:sdtPr>
            <w:alias w:val="1 pr. 6 p."/>
            <w:tag w:val="part_2513cfef4d4948b098083eb8c9e8b4a9"/>
            <w:id w:val="-285041734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2513cfef4d4948b098083eb8c9e8b4a9"/>
                  <w:id w:val="11976588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</w:rPr>
                <w:t>Vechslerio</w:t>
              </w:r>
              <w:proofErr w:type="spellEnd"/>
              <w:r>
                <w:rPr>
                  <w:szCs w:val="24"/>
                </w:rPr>
                <w:t xml:space="preserve"> suaugusiųjų intelekto skalė (WAIS-4);</w:t>
              </w:r>
            </w:p>
          </w:sdtContent>
        </w:sdt>
        <w:sdt>
          <w:sdtPr>
            <w:alias w:val="1 pr. 7 p."/>
            <w:tag w:val="part_7c8fe02817e64744891cd0c3e98ff641"/>
            <w:id w:val="-1819108389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7c8fe02817e64744891cd0c3e98ff641"/>
                  <w:id w:val="-16401889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</w:rPr>
                <w:t>Ritvo</w:t>
              </w:r>
              <w:proofErr w:type="spellEnd"/>
              <w:r>
                <w:rPr>
                  <w:szCs w:val="24"/>
                </w:rPr>
                <w:t xml:space="preserve"> autizmo </w:t>
              </w:r>
              <w:proofErr w:type="spellStart"/>
              <w:r>
                <w:rPr>
                  <w:szCs w:val="24"/>
                </w:rPr>
                <w:t>Aspergerio</w:t>
              </w:r>
              <w:proofErr w:type="spellEnd"/>
              <w:r>
                <w:rPr>
                  <w:szCs w:val="24"/>
                </w:rPr>
                <w:t xml:space="preserve"> diagnostinė skalė – peržiūrėta (RAADS-R) (angl. </w:t>
              </w:r>
              <w:proofErr w:type="spellStart"/>
              <w:r>
                <w:rPr>
                  <w:szCs w:val="24"/>
                </w:rPr>
                <w:t>Ritvo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Autism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Asperger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Diagnostic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Scale</w:t>
              </w:r>
              <w:proofErr w:type="spellEnd"/>
              <w:r>
                <w:rPr>
                  <w:szCs w:val="24"/>
                </w:rPr>
                <w:t>–</w:t>
              </w:r>
              <w:proofErr w:type="spellStart"/>
              <w:r>
                <w:rPr>
                  <w:szCs w:val="24"/>
                </w:rPr>
                <w:t>Revised</w:t>
              </w:r>
              <w:proofErr w:type="spellEnd"/>
              <w:r>
                <w:rPr>
                  <w:szCs w:val="24"/>
                </w:rPr>
                <w:t xml:space="preserve"> (RAADS-R));</w:t>
              </w:r>
            </w:p>
          </w:sdtContent>
        </w:sdt>
        <w:sdt>
          <w:sdtPr>
            <w:alias w:val="1 pr. 8 p."/>
            <w:tag w:val="part_21e43fa80f844583b395500b663d56cc"/>
            <w:id w:val="-1031498333"/>
            <w:lock w:val="sdtLocked"/>
          </w:sdtPr>
          <w:sdtEndPr/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21e43fa80f844583b395500b663d56cc"/>
                  <w:id w:val="-20512943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Autizmo diagnostinė stebėjimo tvarka, Modulis 4 (ADOS 4);</w:t>
              </w:r>
            </w:p>
          </w:sdtContent>
        </w:sdt>
        <w:sdt>
          <w:sdtPr>
            <w:alias w:val="1 pr. 9 p."/>
            <w:tag w:val="part_1e06a7ccebdf43e59e7bdf385f12876d"/>
            <w:id w:val="-1189220254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97ADF" w:rsidRDefault="001C69D8">
              <w:pPr>
                <w:spacing w:line="276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1e06a7ccebdf43e59e7bdf385f12876d"/>
                  <w:id w:val="-465285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Autizmo diagnostinis interviu, revizuota ver</w:t>
              </w:r>
              <w:r>
                <w:rPr>
                  <w:szCs w:val="24"/>
                </w:rPr>
                <w:t>sija, ADI®-R, nuo 2 metų vaikų iki suaugusiųjų.</w:t>
              </w:r>
            </w:p>
          </w:sdtContent>
        </w:sdt>
        <w:sdt>
          <w:sdtPr>
            <w:rPr>
              <w:szCs w:val="24"/>
            </w:rPr>
            <w:alias w:val="pabaiga"/>
            <w:tag w:val="part_1a7a797e7d774687b4477eeb037a46a3"/>
            <w:id w:val="-1810319764"/>
            <w:lock w:val="sdtLocked"/>
            <w:placeholder>
              <w:docPart w:val="DefaultPlaceholder_-1854013440"/>
            </w:placeholder>
          </w:sdtPr>
          <w:sdtContent>
            <w:p w:rsidR="00297ADF" w:rsidRDefault="001C69D8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</w:t>
              </w:r>
            </w:p>
            <w:p w:rsidR="00297ADF" w:rsidRDefault="00297ADF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297ADF" w:rsidRDefault="001C69D8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ectPr w:rsidR="00297ADF" w:rsidSect="001C69D8">
      <w:pgSz w:w="16838" w:h="11906" w:orient="landscape"/>
      <w:pgMar w:top="1418" w:right="567" w:bottom="70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ADF" w:rsidRDefault="001C69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297ADF" w:rsidRDefault="001C69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297ADF" w:rsidRDefault="00297ADF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ADF" w:rsidRDefault="00297ADF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ADF" w:rsidRDefault="00297ADF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ADF" w:rsidRDefault="00297ADF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ADF" w:rsidRDefault="001C69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297ADF" w:rsidRDefault="001C69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297ADF" w:rsidRDefault="00297ADF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ADF" w:rsidRDefault="00297ADF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8633181"/>
      <w:docPartObj>
        <w:docPartGallery w:val="Page Numbers (Top of Page)"/>
        <w:docPartUnique/>
      </w:docPartObj>
    </w:sdtPr>
    <w:sdtContent>
      <w:p w:rsidR="001C69D8" w:rsidRDefault="001C69D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297ADF" w:rsidRDefault="00297ADF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ADF" w:rsidRDefault="00297AD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1C69D8"/>
    <w:rsid w:val="00297ADF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F6999E"/>
  <w15:docId w15:val="{968C89CE-C4FE-47CC-B5E8-6EB62708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C69D8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ko-KR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C69D8"/>
    <w:rPr>
      <w:rFonts w:asciiTheme="minorHAnsi" w:eastAsiaTheme="minorEastAsia" w:hAnsiTheme="minorHAnsi"/>
      <w:sz w:val="22"/>
      <w:szCs w:val="22"/>
      <w:lang w:eastAsia="ko-KR"/>
    </w:rPr>
  </w:style>
  <w:style w:type="character" w:styleId="Vietosrezervavimoenklotekstas">
    <w:name w:val="Placeholder Text"/>
    <w:basedOn w:val="Numatytasispastraiposriftas"/>
    <w:rsid w:val="001C69D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4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7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7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gi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68D8648-8A81-4E44-8A16-E0AA24BDE16C}"/>
      </w:docPartPr>
      <w:docPartBody>
        <w:p w:rsidR="00000000" w:rsidRDefault="00DB2673">
          <w:r w:rsidRPr="001B3C2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673"/>
    <w:rsid w:val="00DB2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267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cc584d6377b4bf8949d4e613130a23a" PartId="13e3b9078b7d4215abb9e97e08c2902f">
    <Part Type="preambule" DocPartId="f83125338bcb4f02a4785b26fb1ac9c2" PartId="d6616a62b0ad4ee79b9a8286af9612a1"/>
    <Part Type="punktas" Nr="1" Abbr="1 p." DocPartId="4ffd8d8d514e4e708d36637ff8862fe3" PartId="e6e5443b1a114897966f562df328e709"/>
    <Part Type="punktas" Nr="2" Abbr="2 p." DocPartId="dc390998b43448f78e62a6bbed5a4fcf" PartId="aba227ea32504330a3861b563dd9e2a3"/>
    <Part Type="punktas" Nr="3" Abbr="3 p." DocPartId="87c1124ea8d340989745a63f7e8cee7b" PartId="7a7c42b4cf66484cabdd3b3f5d6d7e0f"/>
    <Part Type="punktas" Nr="4" Abbr="4 p." DocPartId="bb76420cdbd1468fadf6f7977f566308" PartId="b14408e03bae48c6811ee77d2efc5aad"/>
    <Part Type="punktas" Nr="5" Abbr="5 p." DocPartId="3349d94a109846b88cd1c338fbd989e4" PartId="69d3b78aec894620a6053e55571d0d48"/>
    <Part Type="punktas" Nr="6" Abbr="6 p." DocPartId="9e45650a3580437e89e8a4236625ce8e" PartId="092cb330fdab41cb89849bf41e9a550e">
      <Part Type="citata" DocPartId="5ccfb0e4c00e430faa90b2925b0238c8" PartId="64f2c53e7c304c45a0f4d165b13d4270">
        <Part Type="papunktis" Nr="2.1.2" Abbr="2.1.2 pp." DocPartId="b7a2bc82f4a14ebe949a596f2523b0ab" PartId="b35a8ed94a874eaf91da0fb7f2923536">
          <Part Type="papunktis" Nr="2.1.2.1" Abbr="2.1.2.1 pp." DocPartId="86ee4343a5734f53a595a1a746df1af2" PartId="0835f86affcf41cf95eac7c721608e46"/>
          <Part Type="papunktis" Nr="2.1.2.2" Abbr="2.1.2.2 pp." DocPartId="99a19dcc96e241a38e10af3d4a9542a9" PartId="031d46e510864eb8930d6baf375a3aca"/>
          <Part Type="papunktis" Nr="2.1.2.3" Abbr="2.1.2.3 pp." DocPartId="fbc41a3b7d324b9b90491006a82620e4" PartId="983eb2dcf62946d8af642d7838d0d66e"/>
          <Part Type="papunktis" Nr="2.1.2.4" Abbr="2.1.2.4 pp." DocPartId="d0535be3e3f84d4fb624d064b69e8071" PartId="16853997b0c74aa19769763647595d32"/>
        </Part>
      </Part>
    </Part>
    <Part Type="punktas" Nr="7" Abbr="7 p." DocPartId="1892bd1b26c648e1a072457dd0371c7e" PartId="c66e9d73c31b48059ad2a00f2bdf651a">
      <Part Type="citata" DocPartId="2774c370ba0f48818f43857938211c27" PartId="6371d78cdd7f446ab387f2398a008964">
        <Part Type="papunktis" Nr="2.3.1" Abbr="2.3.1 pp." DocPartId="50a96dba9e1946b98bc74f9084384860" PartId="d616f2b1197646878cab0c550ae4d1bd"/>
      </Part>
    </Part>
    <Part Type="punktas" Nr="8" Abbr="8 p." DocPartId="226d181b8ca545568782e4e1b77db5a5" PartId="d65c9f54c1c54a9da5ea480141919fbe">
      <Part Type="citata" DocPartId="23294eb1c1f54ce086cd2cb6b0b1427e" PartId="ae0058c5ae0e49d182af981c16b272c8">
        <Part Type="papunktis" Nr="2.4" Abbr="2.4 pp." DocPartId="1bb8280baa7f4e6a97e690e430ec5950" PartId="e9713dfba6064d148d463e03ff495020"/>
      </Part>
    </Part>
    <Part Type="punktas" Nr="9" Abbr="9 p." DocPartId="5e1346a69ccc4ef4bbba11455a2dbd25" PartId="3d3ac49a28034bb38c5efdfa26db833e">
      <Part Type="citata" DocPartId="d45b70b2ae8c41ba9ff93f87a11cfe27" PartId="0b7257d2c1ab4bc38427c36c2cea5d4d">
        <Part Type="papunktis" Nr="2.5" Abbr="2.5 pp." DocPartId="3318d246ae924e1983ada920ab1f5d35" PartId="71caf6d09f7a4503b1c39cd220dc5020">
          <Part Type="papunktis" Nr="2.5.1" Abbr="2.5.1 pp." DocPartId="3aedbf327e464c028a06cc93261f5e7e" PartId="7422c08c327c4050aeb506f54c17abd0"/>
          <Part Type="papunktis" Nr="2.5.2" Abbr="2.5.2 pp." DocPartId="71dbee30e0d44f34951492df83da8366" PartId="674af85f17ce4d87aef1521a6defd4a8"/>
        </Part>
      </Part>
    </Part>
    <Part Type="punktas" Nr="10" Abbr="10 p." DocPartId="f6b7c2fa596f487885d10af847b3c509" PartId="f98f660e72c541e79b0675d088a1e1ec">
      <Part Type="citata" DocPartId="67544b81b0db41609aaafb9774d1c723" PartId="ce09016cb57f4384b8f8f018d170ac1e">
        <Part Type="papunktis" Nr="2.7" Abbr="2.7 pp." DocPartId="0cf2dcd61c864414be9db8bf1e559986" PartId="9c32e29cfe7c481c9c5365625f00fd82"/>
      </Part>
    </Part>
    <Part Type="punktas" Nr="11" Abbr="11 p." DocPartId="ec71022517504c3297f3bda11600d9f1" PartId="a172001786ad497abb52f657d4456334">
      <Part Type="citata" DocPartId="3d4a695a0825462ab436f1744ed41788" PartId="4df47f980e884d179decf6bbf44bd159">
        <Part Type="punktas" Nr="4" Abbr="4 p." DocPartId="f47884b4da2542899bc7fc748b7ca86e" PartId="0d1664eb09b8442f8ddf5d718498c822">
          <Part Type="papunktis" Nr="4.1" Abbr="4.1 pp." DocPartId="6f50b6ab1e514bfe892a8ff4c83ca637" PartId="4343767aa1ce43da809cb162148630ec"/>
          <Part Type="papunktis" Nr="4.2" Abbr="4.2 pp." DocPartId="4e0690fdfcbb4a15bb7821114c4cd239" PartId="ef95c9cc049d4bb0894c3be8b6038377"/>
          <Part Type="papunktis" Nr="4.3" Abbr="4.3 pp." DocPartId="380c77cf081c4aa9b622bf00e5fae750" PartId="84423852fa7744718535f0862087da89"/>
          <Part Type="papunktis" Nr="4.4" Abbr="4.4 pp." DocPartId="eb0ea51ba2ba4042b6695ea9e4ef1b97" PartId="da5bc2cbe1004077ab5b0fbe85f0e190"/>
        </Part>
      </Part>
    </Part>
    <Part Type="punktas" Nr="12" Abbr="12 p." DocPartId="981d9bf2e3654978b3660512935255f8" PartId="32b57086569f48cd8c636b498537bd39"/>
    <Part Type="signatura" DocPartId="cd6c0f03eff641589c49f198ce8e974f" PartId="5f458a7f04954cc1949f787b43e4a089"/>
  </Part>
  <Part Type="priedas" Nr="1" Abbr="1 pr." Title="INSTRUMENTŲ, KURIŲ ADAPTAVIMO IR STANDARTIZAVIMO REIKALAVIMAI TURI BŪTI ĮVERTINTI, SĄRAŠAS" DocPartId="b7b75b9206bf42dab0baec84d1afb79a" PartId="4e2cd709e2e54f489d779130c483c98f">
    <Part Type="punktas" Nr="1" Abbr="1 pr. 1 p." DocPartId="1980825251484aefb93f6cd144603aa1" PartId="4c776d4aee11464fbb0a10e9a70c3566"/>
    <Part Type="punktas" Nr="2" Abbr="1 pr. 2 p." DocPartId="de675ba74b2f49e681d58bf0b5b34f2b" PartId="e4317c7d86014076a7249fd16d2c42d1"/>
    <Part Type="punktas" Nr="3" Abbr="1 pr. 3 p." DocPartId="0859b79d363b41db958ea10b9ed19037" PartId="546d826a8a024815af2dc595a914b103"/>
    <Part Type="punktas" Nr="4" Abbr="1 pr. 4 p." DocPartId="c7c7d1c8042d42a2bb0e6b454c55459e" PartId="7820bc4b36a7413f9b55ea0c35ddf552"/>
    <Part Type="punktas" Nr="5" Abbr="1 pr. 5 p." DocPartId="44ad9d610f984f1aaa0d870551372f4c" PartId="bf8ec37f842a4de4a4526b2f80bfd76c"/>
    <Part Type="punktas" Nr="6" Abbr="1 pr. 6 p." DocPartId="bd6f87d4097a486b8144339fb503bffd" PartId="2513cfef4d4948b098083eb8c9e8b4a9"/>
    <Part Type="punktas" Nr="7" Abbr="1 pr. 7 p." DocPartId="2fd8c70d86364e14893070a00c7ec000" PartId="7c8fe02817e64744891cd0c3e98ff641"/>
    <Part Type="punktas" Nr="8" Abbr="1 pr. 8 p." DocPartId="5fdb6bee2fe94b85bdd412d958049f04" PartId="21e43fa80f844583b395500b663d56cc"/>
    <Part Type="punktas" Nr="9" Abbr="1 pr. 9 p." DocPartId="d8e2468df26345bcbdb33199755978a2" PartId="1e06a7ccebdf43e59e7bdf385f12876d"/>
    <Part Type="pabaiga" DocPartId="6faaf6bbafbf45cea32cd8036bc850cc" PartId="1a7a797e7d774687b4477eeb037a46a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CBF2F-6D6E-4427-A820-F23C496E2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697F5AA-A39E-4A0E-A4D5-9D81CD15704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0B48092-2F0E-49B6-AC6B-3AE287FDECD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7923877-2F05-4BCB-83D5-83D9B268F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10046</Words>
  <Characters>5727</Characters>
  <Application>Microsoft Office Word</Application>
  <DocSecurity>0</DocSecurity>
  <Lines>47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 PFSA_IPP specialistų mokymai_07.27</vt:lpstr>
      <vt:lpstr>1. PFSA_IPP specialistų mokymai_07.27</vt:lpstr>
    </vt:vector>
  </TitlesOfParts>
  <Company>HP Inc.</Company>
  <LinksUpToDate>false</LinksUpToDate>
  <CharactersWithSpaces>15742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 PFSA_IPP specialistų mokymai_07.27</dc:title>
  <dc:creator>Virginija Levinskienė</dc:creator>
  <cp:lastModifiedBy>ŠAULYTĖ SKAIRIENĖ Dalia</cp:lastModifiedBy>
  <cp:revision>3</cp:revision>
  <dcterms:created xsi:type="dcterms:W3CDTF">2025-06-30T11:29:00Z</dcterms:created>
  <dcterms:modified xsi:type="dcterms:W3CDTF">2025-06-30T11:32:00Z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DmsPermissionsFlags">
    <vt:lpwstr>,SECTRUE,</vt:lpwstr>
  </property>
  <property fmtid="{D5CDD505-2E9C-101B-9397-08002B2CF9AE}" pid="4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743;#Justina Martinėlė;#134;#Aurima Lasickienė;#1119;#Mantas Bernotas;#1227;#Sonata Macijauskienė;#166;#Margarita Kairienė;#1089;#Rasa Mockutė;#1175;#Dalia Česlauskaitė;#1188;#Laura Jurevičienė;#758;#Toma Šukienė</vt:lpwstr>
  </property>
  <property fmtid="{D5CDD505-2E9C-101B-9397-08002B2CF9AE}" pid="7" name="DmsPermissionsConfid">
    <vt:bool>true</vt:bool>
  </property>
  <property fmtid="{D5CDD505-2E9C-101B-9397-08002B2CF9AE}" pid="8" name="DmsDocPrepDocSendRegReal">
    <vt:bool>false</vt:bool>
  </property>
  <property fmtid="{D5CDD505-2E9C-101B-9397-08002B2CF9AE}" pid="9" name="DmsWaitingForSign">
    <vt:bool>true</vt:bool>
  </property>
</Properties>
</file>