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f44906d98de4877b71534153ff691a7"/>
        <w:id w:val="-137724716"/>
        <w:lock w:val="sdtLocked"/>
      </w:sdtPr>
      <w:sdtEndPr/>
      <w:sdtContent>
        <w:p w:rsidR="00B50B94" w:rsidRDefault="003556D4">
          <w:pPr>
            <w:overflowPunct w:val="0"/>
            <w:spacing w:line="276" w:lineRule="auto"/>
            <w:jc w:val="center"/>
          </w:pPr>
          <w:r>
            <w:rPr>
              <w:noProof/>
              <w:szCs w:val="24"/>
              <w:lang w:eastAsia="lt-LT"/>
            </w:rPr>
            <w:drawing>
              <wp:inline distT="0" distB="0" distL="0" distR="0" wp14:anchorId="555AAC6D" wp14:editId="1295C18B">
                <wp:extent cx="552450" cy="561975"/>
                <wp:effectExtent l="0" t="0" r="0" b="9525"/>
                <wp:docPr id="1" name="Picture 1" descr="A black and white drawing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white drawing of a knight on a horse  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B50B94" w:rsidRDefault="003556D4">
          <w:pPr>
            <w:overflowPunct w:val="0"/>
            <w:jc w:val="center"/>
            <w:rPr>
              <w:b/>
              <w:bCs/>
            </w:rPr>
          </w:pPr>
          <w:r>
            <w:rPr>
              <w:b/>
              <w:bCs/>
            </w:rPr>
            <w:t>LIETUVOS MOKSLO TARYBOS PIRMININKAS</w:t>
          </w:r>
        </w:p>
        <w:p w:rsidR="00B50B94" w:rsidRDefault="00B50B94">
          <w:pPr>
            <w:tabs>
              <w:tab w:val="center" w:pos="0"/>
              <w:tab w:val="center" w:pos="4153"/>
              <w:tab w:val="left" w:pos="6480"/>
              <w:tab w:val="right" w:pos="8306"/>
            </w:tabs>
            <w:overflowPunct w:val="0"/>
            <w:jc w:val="center"/>
            <w:rPr>
              <w:b/>
            </w:rPr>
          </w:pPr>
        </w:p>
        <w:p w:rsidR="00B50B94" w:rsidRDefault="00B50B94">
          <w:pPr>
            <w:tabs>
              <w:tab w:val="center" w:pos="0"/>
              <w:tab w:val="center" w:pos="4153"/>
              <w:tab w:val="left" w:pos="6480"/>
              <w:tab w:val="right" w:pos="8306"/>
            </w:tabs>
            <w:overflowPunct w:val="0"/>
            <w:jc w:val="center"/>
            <w:rPr>
              <w:b/>
            </w:rPr>
          </w:pPr>
        </w:p>
        <w:p w:rsidR="00B50B94" w:rsidRDefault="003556D4">
          <w:pPr>
            <w:tabs>
              <w:tab w:val="center" w:pos="0"/>
              <w:tab w:val="center" w:pos="4153"/>
              <w:tab w:val="left" w:pos="6480"/>
              <w:tab w:val="right" w:pos="8306"/>
            </w:tabs>
            <w:overflowPunct w:val="0"/>
            <w:jc w:val="center"/>
            <w:rPr>
              <w:b/>
              <w:lang w:val="x-none"/>
            </w:rPr>
          </w:pPr>
          <w:r>
            <w:rPr>
              <w:b/>
              <w:lang w:val="x-none"/>
            </w:rPr>
            <w:t>ĮSAKYMAS</w:t>
          </w:r>
        </w:p>
        <w:p w:rsidR="00B50B94" w:rsidRDefault="003556D4">
          <w:pPr>
            <w:overflowPunct w:val="0"/>
            <w:jc w:val="center"/>
            <w:rPr>
              <w:b/>
              <w:szCs w:val="24"/>
            </w:rPr>
          </w:pPr>
          <w:r>
            <w:rPr>
              <w:b/>
              <w:szCs w:val="24"/>
            </w:rPr>
            <w:t>DĖL LIETUVOS MOKSLO TARYBOS PIRMININKO 2020 M. KOVO 31 D. ĮSAKYMO NR. V-192 „</w:t>
          </w:r>
          <w:r>
            <w:rPr>
              <w:b/>
              <w:bCs/>
              <w:szCs w:val="24"/>
              <w:lang w:val="en-US"/>
            </w:rPr>
            <w:t>DĖL MOKSLO DOKTORANTŪROS VERTINIMO TVARKOS APRAŠO PATVIRTINIMO”</w:t>
          </w:r>
          <w:r>
            <w:rPr>
              <w:b/>
              <w:bCs/>
              <w:color w:val="000000"/>
              <w:szCs w:val="24"/>
              <w:shd w:val="clear" w:color="auto" w:fill="FFFFFF"/>
              <w:lang w:val="en-US"/>
            </w:rPr>
            <w:t xml:space="preserve"> PAKEITIMO</w:t>
          </w:r>
        </w:p>
        <w:p w:rsidR="00B50B94" w:rsidRDefault="00B50B94">
          <w:pPr>
            <w:overflowPunct w:val="0"/>
            <w:jc w:val="center"/>
            <w:rPr>
              <w:b/>
            </w:rPr>
          </w:pPr>
        </w:p>
        <w:p w:rsidR="00B50B94" w:rsidRDefault="003556D4">
          <w:pPr>
            <w:overflowPunct w:val="0"/>
            <w:jc w:val="center"/>
            <w:rPr>
              <w:szCs w:val="24"/>
              <w:lang w:eastAsia="lt-LT"/>
            </w:rPr>
          </w:pPr>
          <w:r>
            <w:rPr>
              <w:bCs/>
            </w:rPr>
            <w:t xml:space="preserve">2024 m. birželio 12 d. Nr. </w:t>
          </w:r>
          <w:r>
            <w:rPr>
              <w:szCs w:val="24"/>
              <w:lang w:eastAsia="lt-LT"/>
            </w:rPr>
            <w:t>V-255</w:t>
          </w:r>
        </w:p>
        <w:p w:rsidR="00B50B94" w:rsidRDefault="003556D4">
          <w:pPr>
            <w:overflowPunct w:val="0"/>
            <w:jc w:val="center"/>
            <w:rPr>
              <w:bCs/>
            </w:rPr>
          </w:pPr>
          <w:r>
            <w:rPr>
              <w:bCs/>
            </w:rPr>
            <w:t>Vilnius</w:t>
          </w:r>
        </w:p>
        <w:p w:rsidR="00B50B94" w:rsidRDefault="00B50B94">
          <w:pPr>
            <w:overflowPunct w:val="0"/>
            <w:jc w:val="center"/>
            <w:rPr>
              <w:b/>
              <w:bCs/>
            </w:rPr>
          </w:pPr>
        </w:p>
        <w:p w:rsidR="00B50B94" w:rsidRDefault="00B50B94">
          <w:pPr>
            <w:overflowPunct w:val="0"/>
            <w:jc w:val="center"/>
            <w:rPr>
              <w:b/>
              <w:bCs/>
            </w:rPr>
          </w:pPr>
        </w:p>
        <w:sdt>
          <w:sdtPr>
            <w:alias w:val="pastraipa"/>
            <w:tag w:val="part_73a093afea864ca58b507ca12bbb5153"/>
            <w:id w:val="-144891994"/>
            <w:lock w:val="sdtLocked"/>
          </w:sdtPr>
          <w:sdtEndPr/>
          <w:sdtContent>
            <w:p w:rsidR="00B50B94" w:rsidRDefault="003556D4">
              <w:pPr>
                <w:spacing w:line="276" w:lineRule="auto"/>
                <w:ind w:firstLine="567"/>
                <w:jc w:val="both"/>
                <w:rPr>
                  <w:szCs w:val="24"/>
                </w:rPr>
              </w:pPr>
              <w:r>
                <w:rPr>
                  <w:szCs w:val="24"/>
                </w:rPr>
                <w:t>P a k e i č</w:t>
              </w:r>
              <w:r>
                <w:rPr>
                  <w:szCs w:val="24"/>
                </w:rPr>
                <w:t xml:space="preserve"> i u Lietuvos mokslo tarybos pirmininko 2020 m. kovo 31 d. įsakymu Nr. V-192 „Dėl Mokslo doktorantūros vertinimo tvarkos aprašo patvirtinimo” patvirtinto Mokslo doktorantūros vertinimo tvarkos aprašo 9 punktą ir jį išdėstau taip:</w:t>
              </w:r>
            </w:p>
            <w:sdt>
              <w:sdtPr>
                <w:alias w:val="citata"/>
                <w:tag w:val="part_410b4078ac6f4d93bafd65513113519e"/>
                <w:id w:val="1363633828"/>
                <w:lock w:val="sdtLocked"/>
              </w:sdtPr>
              <w:sdtEndPr/>
              <w:sdtContent>
                <w:sdt>
                  <w:sdtPr>
                    <w:alias w:val="9 p."/>
                    <w:tag w:val="part_8041aae979ad46f28a82ff6cd1c14a81"/>
                    <w:id w:val="-1411761444"/>
                    <w:lock w:val="sdtLocked"/>
                  </w:sdtPr>
                  <w:sdtEndPr/>
                  <w:sdtContent>
                    <w:p w:rsidR="00B50B94" w:rsidRDefault="003556D4">
                      <w:pPr>
                        <w:overflowPunct w:val="0"/>
                        <w:spacing w:line="276" w:lineRule="auto"/>
                        <w:ind w:firstLine="567"/>
                        <w:jc w:val="both"/>
                      </w:pPr>
                      <w:r>
                        <w:rPr>
                          <w:szCs w:val="24"/>
                        </w:rPr>
                        <w:t>„</w:t>
                      </w:r>
                      <w:sdt>
                        <w:sdtPr>
                          <w:alias w:val="Numeris"/>
                          <w:tag w:val="nr_8041aae979ad46f28a82ff6cd1c14a81"/>
                          <w:id w:val="2033762648"/>
                          <w:lock w:val="sdtLocked"/>
                        </w:sdtPr>
                        <w:sdtEndPr/>
                        <w:sdtContent>
                          <w:r>
                            <w:rPr>
                              <w:szCs w:val="24"/>
                            </w:rPr>
                            <w:t>9</w:t>
                          </w:r>
                        </w:sdtContent>
                      </w:sdt>
                      <w:r>
                        <w:rPr>
                          <w:szCs w:val="24"/>
                        </w:rPr>
                        <w:t>. Ekspertų komisijos d</w:t>
                      </w:r>
                      <w:r>
                        <w:rPr>
                          <w:szCs w:val="24"/>
                        </w:rPr>
                        <w:t xml:space="preserve">arbą organizuoja komisijos vadovas. Jis pirmininkauja komisijos posėdžiams, numato komisijos narių funkcijas ir atsako už komisijos darbą. Komisijos posėdis laikomas teisėtu, jei jame dalyvauja ne mažiau kaip du trečdaliai ekspertų komisijos narių ir tarp </w:t>
                      </w:r>
                      <w:r>
                        <w:rPr>
                          <w:szCs w:val="24"/>
                        </w:rPr>
                        <w:t>jų ekspertų komisijos vadovas. Komisijos sprendimai priimami bendru sutarimu arba kai už sprendimą balsuoja daugiau kaip pusė visų komisijos narių. Balsams pasiskirsčius po lygiai, lemia komisijos vadovo balsas.“</w:t>
                      </w:r>
                    </w:p>
                  </w:sdtContent>
                </w:sdt>
              </w:sdtContent>
            </w:sdt>
          </w:sdtContent>
        </w:sdt>
        <w:sdt>
          <w:sdtPr>
            <w:alias w:val="signatura"/>
            <w:tag w:val="part_e50848f96b5d44f48da0bb3aba055333"/>
            <w:id w:val="-2084519176"/>
            <w:lock w:val="sdtLocked"/>
          </w:sdtPr>
          <w:sdtEndPr/>
          <w:sdtContent>
            <w:bookmarkStart w:id="0" w:name="_GoBack" w:displacedByCustomXml="prev"/>
            <w:p w:rsidR="003556D4" w:rsidRDefault="003556D4" w:rsidP="003556D4">
              <w:pPr>
                <w:tabs>
                  <w:tab w:val="left" w:pos="7513"/>
                </w:tabs>
                <w:overflowPunct w:val="0"/>
              </w:pPr>
            </w:p>
            <w:p w:rsidR="003556D4" w:rsidRDefault="003556D4" w:rsidP="003556D4">
              <w:pPr>
                <w:tabs>
                  <w:tab w:val="left" w:pos="7513"/>
                </w:tabs>
                <w:overflowPunct w:val="0"/>
              </w:pPr>
            </w:p>
            <w:p w:rsidR="003556D4" w:rsidRDefault="003556D4" w:rsidP="003556D4">
              <w:pPr>
                <w:tabs>
                  <w:tab w:val="left" w:pos="7513"/>
                </w:tabs>
                <w:overflowPunct w:val="0"/>
              </w:pPr>
            </w:p>
            <w:p w:rsidR="00B50B94" w:rsidRDefault="003556D4" w:rsidP="003556D4">
              <w:pPr>
                <w:tabs>
                  <w:tab w:val="left" w:pos="7513"/>
                </w:tabs>
                <w:overflowPunct w:val="0"/>
              </w:pPr>
              <w:r>
                <w:rPr>
                  <w:szCs w:val="24"/>
                </w:rPr>
                <w:t>Pirmininkas</w:t>
              </w:r>
              <w:r>
                <w:tab/>
                <w:t xml:space="preserve">Gintaras </w:t>
              </w:r>
              <w:proofErr w:type="spellStart"/>
              <w:r>
                <w:t>Valinčius</w:t>
              </w:r>
              <w:proofErr w:type="spellEnd"/>
            </w:p>
            <w:p w:rsidR="00B50B94" w:rsidRDefault="003556D4" w:rsidP="003556D4"/>
            <w:bookmarkEnd w:id="0" w:displacedByCustomXml="next"/>
          </w:sdtContent>
        </w:sdt>
      </w:sdtContent>
    </w:sdt>
    <w:sectPr w:rsidR="00B50B94" w:rsidSect="003556D4">
      <w:pgSz w:w="11906" w:h="16838" w:code="9"/>
      <w:pgMar w:top="1134" w:right="567" w:bottom="1134" w:left="1701" w:header="709"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89A"/>
    <w:rsid w:val="003556D4"/>
    <w:rsid w:val="00B50B94"/>
    <w:rsid w:val="00B678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5B410"/>
  <w15:chartTrackingRefBased/>
  <w15:docId w15:val="{BC0C3165-1BD1-4C22-8662-4C413A2ED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2357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851FF97F1B6734D885BE597EC979093" ma:contentTypeVersion="16" ma:contentTypeDescription="Kurkite naują dokumentą." ma:contentTypeScope="" ma:versionID="69a34bf944350e323f04451b521bca8a">
  <xsd:schema xmlns:xsd="http://www.w3.org/2001/XMLSchema" xmlns:xs="http://www.w3.org/2001/XMLSchema" xmlns:p="http://schemas.microsoft.com/office/2006/metadata/properties" xmlns:ns2="9b63c764-1e24-44c5-808b-8f76e8dd55d8" xmlns:ns3="c44f37ef-355d-4d30-b745-6898624ea974" targetNamespace="http://schemas.microsoft.com/office/2006/metadata/properties" ma:root="true" ma:fieldsID="1556c7ae1ae5ecadcc719b99deab395c" ns2:_="" ns3:_="">
    <xsd:import namespace="9b63c764-1e24-44c5-808b-8f76e8dd55d8"/>
    <xsd:import namespace="c44f37ef-355d-4d30-b745-6898624ea97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3c764-1e24-44c5-808b-8f76e8dd55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Vaizdų žymės" ma:readOnly="false" ma:fieldId="{5cf76f15-5ced-4ddc-b409-7134ff3c332f}" ma:taxonomyMulti="true" ma:sspId="cba263c8-4ed9-4ac4-8b05-bf1c9b587bab"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4f37ef-355d-4d30-b745-6898624ea97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daa88c1-b6d7-4530-ac05-cf7f70b6560e}" ma:internalName="TaxCatchAll" ma:showField="CatchAllData" ma:web="c44f37ef-355d-4d30-b745-6898624ea97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ad9b28c8b93b4722aa62c66bfa6d1195" PartId="1f44906d98de4877b71534153ff691a7">
    <Part Type="pastraipa" DocPartId="94fa012f781f4c6089bb0927a0942d63" PartId="73a093afea864ca58b507ca12bbb5153">
      <Part Type="citata" DocPartId="e34404d32cb04512b5a047e0abcf7a4e" PartId="410b4078ac6f4d93bafd65513113519e">
        <Part Type="punktas" Nr="9" Abbr="9 p." DocPartId="3306eeb82d37467b9754eb36da9ae890" PartId="8041aae979ad46f28a82ff6cd1c14a81"/>
      </Part>
    </Part>
    <Part Type="signatura" DocPartId="b6c9f4d012c84daeb888ea14fe451882" PartId="e50848f96b5d44f48da0bb3aba055333"/>
  </Part>
</Parts>
</file>

<file path=customXml/itemProps1.xml><?xml version="1.0" encoding="utf-8"?>
<ds:datastoreItem xmlns:ds="http://schemas.openxmlformats.org/officeDocument/2006/customXml" ds:itemID="{A3169611-CFE0-41F7-A657-9DF26E2CF154}">
  <ds:schemaRefs>
    <ds:schemaRef ds:uri="http://schemas.microsoft.com/sharepoint/v3/contenttype/forms"/>
  </ds:schemaRefs>
</ds:datastoreItem>
</file>

<file path=customXml/itemProps2.xml><?xml version="1.0" encoding="utf-8"?>
<ds:datastoreItem xmlns:ds="http://schemas.openxmlformats.org/officeDocument/2006/customXml" ds:itemID="{7D7C8F59-5F78-4A6F-8047-F240AA9AEE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3c764-1e24-44c5-808b-8f76e8dd55d8"/>
    <ds:schemaRef ds:uri="c44f37ef-355d-4d30-b745-6898624ea9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32B3D0-4824-46F6-99DE-EB99C075C4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652</Words>
  <Characters>373</Characters>
  <Application>Microsoft Office Word</Application>
  <DocSecurity>0</DocSecurity>
  <Lines>3</Lines>
  <Paragraphs>2</Paragraphs>
  <ScaleCrop>false</ScaleCrop>
  <Company/>
  <LinksUpToDate>false</LinksUpToDate>
  <CharactersWithSpaces>1023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Ieva Armonaitė-Mockė | Lietuvos mokslo taryba</dc:creator>
  <cp:lastModifiedBy>JŪRĖNIENĖ Jolanta</cp:lastModifiedBy>
  <cp:revision>3</cp:revision>
  <dcterms:created xsi:type="dcterms:W3CDTF">2024-06-18T10:14:00Z</dcterms:created>
  <dcterms:modified xsi:type="dcterms:W3CDTF">2024-06-18T10:16:00Z</dcterms:modified>
</cp:coreProperties>
</file>