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1E21C" w14:textId="77777777" w:rsidR="001B750A" w:rsidRDefault="001B750A">
      <w:pPr>
        <w:tabs>
          <w:tab w:val="center" w:pos="4153"/>
          <w:tab w:val="right" w:pos="8306"/>
        </w:tabs>
        <w:rPr>
          <w:rFonts w:ascii="TimesLT" w:hAnsi="TimesLT"/>
          <w:lang w:val="en-US"/>
        </w:rPr>
      </w:pPr>
    </w:p>
    <w:p w14:paraId="2711E21D" w14:textId="77777777" w:rsidR="001B750A" w:rsidRDefault="00490C64">
      <w:pPr>
        <w:jc w:val="center"/>
        <w:rPr>
          <w:caps/>
          <w:sz w:val="22"/>
        </w:rPr>
      </w:pPr>
      <w:r>
        <w:rPr>
          <w:caps/>
          <w:noProof/>
          <w:lang w:eastAsia="lt-LT"/>
        </w:rPr>
        <w:drawing>
          <wp:inline distT="0" distB="0" distL="0" distR="0" wp14:anchorId="2711E446" wp14:editId="2711E44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711E21E" w14:textId="77777777" w:rsidR="001B750A" w:rsidRDefault="001B750A">
      <w:pPr>
        <w:jc w:val="center"/>
        <w:rPr>
          <w:caps/>
          <w:sz w:val="12"/>
          <w:szCs w:val="12"/>
        </w:rPr>
      </w:pPr>
    </w:p>
    <w:p w14:paraId="2711E21F" w14:textId="77777777" w:rsidR="001B750A" w:rsidRDefault="00490C64">
      <w:pPr>
        <w:jc w:val="center"/>
        <w:rPr>
          <w:b/>
          <w:bCs/>
          <w:caps/>
        </w:rPr>
      </w:pPr>
      <w:r>
        <w:rPr>
          <w:b/>
          <w:bCs/>
          <w:caps/>
        </w:rPr>
        <w:t>LIETUVOS RESPUBLIKOS</w:t>
      </w:r>
    </w:p>
    <w:p w14:paraId="2711E220" w14:textId="77777777" w:rsidR="001B750A" w:rsidRDefault="00490C64">
      <w:pPr>
        <w:jc w:val="center"/>
        <w:rPr>
          <w:b/>
          <w:caps/>
        </w:rPr>
      </w:pPr>
      <w:r>
        <w:rPr>
          <w:b/>
          <w:caps/>
        </w:rPr>
        <w:t>VALSTYBĖS TARNYBOS ĮSTATYMO NR. VIII-1316 PAKEITIMO ĮSTATYMO NR. XIII-1370 1, 2 IR 3 STRAIPSNIŲ PAKEITIMO</w:t>
      </w:r>
    </w:p>
    <w:p w14:paraId="2711E221" w14:textId="77777777" w:rsidR="001B750A" w:rsidRDefault="00490C64">
      <w:pPr>
        <w:jc w:val="center"/>
        <w:rPr>
          <w:caps/>
        </w:rPr>
      </w:pPr>
      <w:r>
        <w:rPr>
          <w:b/>
          <w:caps/>
        </w:rPr>
        <w:t>ĮSTATYMAS</w:t>
      </w:r>
    </w:p>
    <w:p w14:paraId="2711E222" w14:textId="77777777" w:rsidR="001B750A" w:rsidRDefault="001B750A">
      <w:pPr>
        <w:jc w:val="center"/>
        <w:rPr>
          <w:b/>
          <w:caps/>
        </w:rPr>
      </w:pPr>
    </w:p>
    <w:p w14:paraId="2711E223" w14:textId="77777777" w:rsidR="001B750A" w:rsidRDefault="00490C64">
      <w:pPr>
        <w:jc w:val="center"/>
        <w:rPr>
          <w:szCs w:val="24"/>
        </w:rPr>
      </w:pPr>
      <w:r>
        <w:rPr>
          <w:szCs w:val="24"/>
        </w:rPr>
        <w:t>2018 m. gruodžio 18 d. Nr. XIII-1789</w:t>
      </w:r>
    </w:p>
    <w:p w14:paraId="2711E224" w14:textId="77777777" w:rsidR="001B750A" w:rsidRDefault="00490C64">
      <w:pPr>
        <w:jc w:val="center"/>
        <w:rPr>
          <w:szCs w:val="24"/>
        </w:rPr>
      </w:pPr>
      <w:r>
        <w:rPr>
          <w:szCs w:val="24"/>
        </w:rPr>
        <w:t>Vilnius</w:t>
      </w:r>
    </w:p>
    <w:p w14:paraId="2711E225" w14:textId="77777777" w:rsidR="001B750A" w:rsidRDefault="001B750A">
      <w:pPr>
        <w:jc w:val="center"/>
        <w:rPr>
          <w:sz w:val="22"/>
        </w:rPr>
      </w:pPr>
    </w:p>
    <w:p w14:paraId="2711E226" w14:textId="77777777" w:rsidR="001B750A" w:rsidRDefault="001B750A">
      <w:pPr>
        <w:spacing w:line="360" w:lineRule="auto"/>
        <w:ind w:firstLine="720"/>
        <w:jc w:val="both"/>
        <w:rPr>
          <w:sz w:val="16"/>
          <w:szCs w:val="16"/>
        </w:rPr>
      </w:pPr>
    </w:p>
    <w:p w14:paraId="2711E227" w14:textId="77777777" w:rsidR="001B750A" w:rsidRDefault="001B750A">
      <w:pPr>
        <w:spacing w:line="360" w:lineRule="auto"/>
        <w:ind w:firstLine="720"/>
        <w:jc w:val="both"/>
        <w:sectPr w:rsidR="001B750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2711E228" w14:textId="77777777" w:rsidR="001B750A" w:rsidRDefault="001B750A">
      <w:pPr>
        <w:tabs>
          <w:tab w:val="center" w:pos="4153"/>
          <w:tab w:val="right" w:pos="8306"/>
        </w:tabs>
        <w:rPr>
          <w:rFonts w:ascii="TimesLT" w:hAnsi="TimesLT"/>
          <w:lang w:val="en-US"/>
        </w:rPr>
      </w:pPr>
    </w:p>
    <w:p w14:paraId="2711E229" w14:textId="77777777" w:rsidR="001B750A" w:rsidRDefault="00D03970">
      <w:pPr>
        <w:spacing w:line="360" w:lineRule="auto"/>
        <w:ind w:left="2268" w:hanging="1548"/>
        <w:jc w:val="both"/>
        <w:rPr>
          <w:b/>
          <w:szCs w:val="24"/>
        </w:rPr>
      </w:pPr>
      <w:r w:rsidR="00490C64">
        <w:rPr>
          <w:b/>
          <w:szCs w:val="24"/>
        </w:rPr>
        <w:t>1</w:t>
      </w:r>
      <w:r w:rsidR="00490C64">
        <w:rPr>
          <w:b/>
          <w:szCs w:val="24"/>
        </w:rPr>
        <w:t xml:space="preserve"> straipsnis. </w:t>
      </w:r>
      <w:r w:rsidR="00490C64">
        <w:rPr>
          <w:b/>
          <w:szCs w:val="24"/>
        </w:rPr>
        <w:t>1 straipsnyje išdėstyto Lietuvos Respublikos valstybės tarnybos įstatymo 5 straipsnio pakeitimas</w:t>
      </w:r>
    </w:p>
    <w:p w14:paraId="2711E22A" w14:textId="77777777" w:rsidR="001B750A" w:rsidRDefault="00490C64">
      <w:pPr>
        <w:spacing w:line="360" w:lineRule="auto"/>
        <w:ind w:firstLine="720"/>
        <w:jc w:val="both"/>
        <w:rPr>
          <w:rFonts w:eastAsia="Calibri"/>
          <w:szCs w:val="24"/>
        </w:rPr>
      </w:pPr>
      <w:r>
        <w:rPr>
          <w:rFonts w:eastAsia="Calibri"/>
          <w:szCs w:val="24"/>
        </w:rPr>
        <w:t xml:space="preserve">Papildyti </w:t>
      </w:r>
      <w:r>
        <w:rPr>
          <w:szCs w:val="24"/>
        </w:rPr>
        <w:t xml:space="preserve">1 straipsnyje išdėstyto Lietuvos Respublikos valstybės tarnybos įstatymo </w:t>
      </w:r>
      <w:r>
        <w:rPr>
          <w:rFonts w:eastAsia="Calibri"/>
          <w:szCs w:val="24"/>
        </w:rPr>
        <w:t>5 straipsnį 8 dalimi:</w:t>
      </w:r>
    </w:p>
    <w:p w14:paraId="2711E22B" w14:textId="77777777" w:rsidR="001B750A" w:rsidRDefault="00490C64">
      <w:pPr>
        <w:spacing w:line="360" w:lineRule="auto"/>
        <w:ind w:firstLine="720"/>
        <w:jc w:val="both"/>
        <w:rPr>
          <w:szCs w:val="24"/>
        </w:rPr>
      </w:pPr>
      <w:r>
        <w:rPr>
          <w:rFonts w:eastAsia="Calibri"/>
          <w:szCs w:val="24"/>
        </w:rPr>
        <w:t>„</w:t>
      </w:r>
      <w:r>
        <w:rPr>
          <w:rFonts w:eastAsia="Calibri"/>
          <w:szCs w:val="24"/>
        </w:rPr>
        <w:t>8</w:t>
      </w:r>
      <w:r>
        <w:rPr>
          <w:rFonts w:eastAsia="Calibri"/>
          <w:szCs w:val="24"/>
        </w:rPr>
        <w:t>. Valstybinės duomenų apsaugos inspekcijos vadovui netaikomi šio įstatymo 17 straipsnio 1 dalies 5 ir 7 punktai, 18 ir 27 straipsniai, 28 straipsnio 1 dalies 2 punktas, 30 straipsnio 1 dalis, 31 straipsnio 1 ir 2 dalys ir 51 straipsnis, išskyrus 51 straipsnio 4 ir 7 dalis. Valstybinės duomenų apsaugos inspekcijos vadovui tarnybinę atsakomybę reglamentuojantys šio įstatymo straipsniai taikomi tik tais atvejais, kai jis įtariamas šiurkštaus tarnybinio nusižengimo padarymu. Valstybinės duomenų apsaugos inspekcijos vadovas atleidžiamas iš pareigų specialiame įstatyme arba tiesiogiai taikomame Europos Sąjungos teisės akte nustatytais pagrindais.“</w:t>
      </w:r>
    </w:p>
    <w:p w14:paraId="2711E22C" w14:textId="77777777" w:rsidR="001B750A" w:rsidRDefault="00D03970">
      <w:pPr>
        <w:spacing w:line="360" w:lineRule="auto"/>
        <w:ind w:firstLine="720"/>
        <w:jc w:val="both"/>
        <w:rPr>
          <w:spacing w:val="2"/>
          <w:szCs w:val="24"/>
        </w:rPr>
      </w:pPr>
    </w:p>
    <w:p w14:paraId="2711E22D" w14:textId="77777777" w:rsidR="001B750A" w:rsidRDefault="00D03970">
      <w:pPr>
        <w:shd w:val="clear" w:color="auto" w:fill="FFFFFF"/>
        <w:spacing w:line="360" w:lineRule="auto"/>
        <w:ind w:left="2268" w:hanging="1548"/>
        <w:jc w:val="both"/>
        <w:rPr>
          <w:b/>
          <w:szCs w:val="24"/>
        </w:rPr>
      </w:pPr>
      <w:r w:rsidR="00490C64">
        <w:rPr>
          <w:b/>
          <w:szCs w:val="24"/>
        </w:rPr>
        <w:t>2</w:t>
      </w:r>
      <w:r w:rsidR="00490C64">
        <w:rPr>
          <w:b/>
          <w:szCs w:val="24"/>
        </w:rPr>
        <w:t xml:space="preserve"> straipsnis. </w:t>
      </w:r>
      <w:r w:rsidR="00490C64">
        <w:rPr>
          <w:b/>
          <w:szCs w:val="24"/>
        </w:rPr>
        <w:t>1 straipsnyje išdėstyto Lietuvos Respublikos valstybės tarnybos įstatymo 11 straipsnio pakeitimas</w:t>
      </w:r>
    </w:p>
    <w:p w14:paraId="2711E22E" w14:textId="77777777" w:rsidR="001B750A" w:rsidRDefault="00490C64">
      <w:pPr>
        <w:shd w:val="clear" w:color="auto" w:fill="FFFFFF"/>
        <w:spacing w:line="360" w:lineRule="auto"/>
        <w:ind w:firstLine="720"/>
        <w:jc w:val="both"/>
        <w:rPr>
          <w:rFonts w:eastAsia="MS Mincho"/>
          <w:szCs w:val="24"/>
          <w:lang w:eastAsia="ja-JP"/>
        </w:rPr>
      </w:pPr>
      <w:r>
        <w:rPr>
          <w:szCs w:val="24"/>
        </w:rPr>
        <w:t>Pakeisti 1 straipsnyje išdėstyto Lietuvos Respublikos valstybės tarnybos įstatymo 11 straipsnio 2 dalį ir ją išdėstyti taip:</w:t>
      </w:r>
    </w:p>
    <w:p w14:paraId="2711E22F" w14:textId="77777777" w:rsidR="001B750A" w:rsidRDefault="00490C64">
      <w:pPr>
        <w:spacing w:line="360" w:lineRule="auto"/>
        <w:ind w:firstLine="720"/>
        <w:jc w:val="both"/>
        <w:rPr>
          <w:strike/>
          <w:spacing w:val="2"/>
          <w:szCs w:val="24"/>
        </w:rPr>
      </w:pPr>
      <w:r>
        <w:rPr>
          <w:rFonts w:eastAsia="MS Mincho"/>
          <w:szCs w:val="24"/>
          <w:lang w:eastAsia="ja-JP"/>
        </w:rPr>
        <w:t>„</w:t>
      </w:r>
      <w:r>
        <w:rPr>
          <w:rFonts w:eastAsia="MS Mincho"/>
          <w:szCs w:val="24"/>
          <w:lang w:eastAsia="ja-JP"/>
        </w:rPr>
        <w:t>2</w:t>
      </w:r>
      <w:r>
        <w:rPr>
          <w:rFonts w:eastAsia="MS Mincho"/>
          <w:szCs w:val="24"/>
          <w:lang w:eastAsia="ja-JP"/>
        </w:rPr>
        <w:t xml:space="preserve">. </w:t>
      </w:r>
      <w:r>
        <w:rPr>
          <w:szCs w:val="24"/>
        </w:rPr>
        <w:t>Į įstaigos vadovo, įstaigos vadovo pavaduotojo ir įstaigos padalinio vadovo pareigas priimančiam asmeniui Vyriausybės įgaliota įstaiga atrenka 2 geriausiai centralizuotame konkurse įvertintus pretendentus.“</w:t>
      </w:r>
    </w:p>
    <w:p w14:paraId="2711E230" w14:textId="77777777" w:rsidR="001B750A" w:rsidRDefault="00D03970">
      <w:pPr>
        <w:spacing w:line="360" w:lineRule="auto"/>
        <w:ind w:firstLine="720"/>
        <w:jc w:val="both"/>
        <w:rPr>
          <w:szCs w:val="24"/>
        </w:rPr>
      </w:pPr>
    </w:p>
    <w:p w14:paraId="2711E231" w14:textId="77777777" w:rsidR="001B750A" w:rsidRDefault="00D03970">
      <w:pPr>
        <w:spacing w:line="360" w:lineRule="auto"/>
        <w:ind w:left="2268" w:hanging="1548"/>
        <w:jc w:val="both"/>
        <w:rPr>
          <w:b/>
          <w:szCs w:val="24"/>
        </w:rPr>
      </w:pPr>
      <w:r w:rsidR="00490C64">
        <w:rPr>
          <w:b/>
          <w:szCs w:val="24"/>
        </w:rPr>
        <w:t>3</w:t>
      </w:r>
      <w:r w:rsidR="00490C64">
        <w:rPr>
          <w:b/>
          <w:szCs w:val="24"/>
        </w:rPr>
        <w:t xml:space="preserve"> straipsnis. </w:t>
      </w:r>
      <w:r w:rsidR="00490C64">
        <w:rPr>
          <w:b/>
          <w:szCs w:val="24"/>
        </w:rPr>
        <w:t>1 straipsnyje išdėstyto Lietuvos Respublikos valstybės tarnybos įstatymo 17 straipsnio pakeitimas</w:t>
      </w:r>
    </w:p>
    <w:p w14:paraId="2711E232" w14:textId="77777777" w:rsidR="001B750A" w:rsidRDefault="00490C64">
      <w:pPr>
        <w:spacing w:line="360" w:lineRule="auto"/>
        <w:ind w:firstLine="720"/>
        <w:jc w:val="both"/>
        <w:rPr>
          <w:szCs w:val="24"/>
        </w:rPr>
      </w:pPr>
      <w:r>
        <w:rPr>
          <w:szCs w:val="24"/>
        </w:rPr>
        <w:t>Pakeisti 1 straipsnyje išdėstyto Lietuvos Respublikos valstybės tarnybos įstatymo 17 straipsnio 3 dalies 2 punktą ir jį išdėstyti taip:</w:t>
      </w:r>
    </w:p>
    <w:p w14:paraId="2711E233" w14:textId="77777777" w:rsidR="001B750A" w:rsidRDefault="00490C64">
      <w:pPr>
        <w:spacing w:line="360" w:lineRule="auto"/>
        <w:ind w:firstLine="720"/>
        <w:jc w:val="both"/>
        <w:rPr>
          <w:szCs w:val="24"/>
        </w:rPr>
      </w:pPr>
      <w:r>
        <w:rPr>
          <w:szCs w:val="24"/>
        </w:rPr>
        <w:t>„</w:t>
      </w:r>
      <w:r>
        <w:rPr>
          <w:szCs w:val="24"/>
        </w:rPr>
        <w:t>2</w:t>
      </w:r>
      <w:r>
        <w:rPr>
          <w:szCs w:val="24"/>
        </w:rPr>
        <w:t>) asmenys, kurie atsistatydino savo noru iš karjeros valstybės tarnautojo ar įstaigos vadovo pareigų dėl terminuotos diplomato tarnybos sutarties sudarymo pagal Diplomatinės tarnybos įstatymo 28 straipsnio 2, 3 ir 4 dalis, – per 3 mėnesius nuo terminuotos diplomato tarnybos sutarties pabaigos.“</w:t>
      </w:r>
    </w:p>
    <w:p w14:paraId="2711E234" w14:textId="77777777" w:rsidR="001B750A" w:rsidRDefault="00D03970">
      <w:pPr>
        <w:spacing w:line="480" w:lineRule="auto"/>
        <w:ind w:firstLine="720"/>
        <w:jc w:val="both"/>
        <w:rPr>
          <w:szCs w:val="24"/>
        </w:rPr>
      </w:pPr>
    </w:p>
    <w:p w14:paraId="2711E235" w14:textId="77777777" w:rsidR="001B750A" w:rsidRDefault="00D03970">
      <w:pPr>
        <w:shd w:val="clear" w:color="auto" w:fill="FFFFFF"/>
        <w:spacing w:line="360" w:lineRule="auto"/>
        <w:ind w:left="2268" w:hanging="1548"/>
        <w:jc w:val="both"/>
        <w:rPr>
          <w:b/>
          <w:szCs w:val="24"/>
        </w:rPr>
      </w:pPr>
      <w:r w:rsidR="00490C64">
        <w:rPr>
          <w:b/>
          <w:szCs w:val="24"/>
        </w:rPr>
        <w:t>4</w:t>
      </w:r>
      <w:r w:rsidR="00490C64">
        <w:rPr>
          <w:b/>
          <w:szCs w:val="24"/>
        </w:rPr>
        <w:t xml:space="preserve"> straipsnis. </w:t>
      </w:r>
      <w:r w:rsidR="00490C64">
        <w:rPr>
          <w:b/>
          <w:szCs w:val="24"/>
        </w:rPr>
        <w:t>1 straipsnyje išdėstyto Lietuvos Respublikos valstybės tarnybos įstatymo 19 straipsnio pakeitimas</w:t>
      </w:r>
    </w:p>
    <w:p w14:paraId="2711E236" w14:textId="77777777" w:rsidR="001B750A" w:rsidRDefault="00490C64">
      <w:pPr>
        <w:shd w:val="clear" w:color="auto" w:fill="FFFFFF"/>
        <w:spacing w:line="360" w:lineRule="auto"/>
        <w:ind w:firstLine="720"/>
        <w:jc w:val="both"/>
        <w:rPr>
          <w:rFonts w:eastAsia="MS Mincho"/>
          <w:szCs w:val="24"/>
          <w:lang w:eastAsia="ja-JP"/>
        </w:rPr>
      </w:pPr>
      <w:r>
        <w:rPr>
          <w:szCs w:val="24"/>
        </w:rPr>
        <w:t>Pakeisti 1 straipsnyje išdėstyto Lietuvos Respublikos valstybės tarnybos įstatymo 19 straipsnio 1 dalies 2 punktą ir jį išdėstyti taip:</w:t>
      </w:r>
    </w:p>
    <w:p w14:paraId="2711E237" w14:textId="77777777" w:rsidR="001B750A" w:rsidRDefault="00490C64">
      <w:pPr>
        <w:spacing w:line="360" w:lineRule="auto"/>
        <w:ind w:firstLine="720"/>
        <w:jc w:val="both"/>
        <w:rPr>
          <w:b/>
          <w:szCs w:val="24"/>
        </w:rPr>
      </w:pPr>
      <w:r>
        <w:rPr>
          <w:szCs w:val="24"/>
        </w:rPr>
        <w:t>„</w:t>
      </w:r>
      <w:r>
        <w:rPr>
          <w:szCs w:val="24"/>
        </w:rPr>
        <w:t>2</w:t>
      </w:r>
      <w:r>
        <w:rPr>
          <w:szCs w:val="24"/>
        </w:rPr>
        <w:t xml:space="preserve">) eiti daugiau negu vienas valstybės tarnautojo pareigas, dirbti pagal darbo sutartį </w:t>
      </w:r>
      <w:r>
        <w:rPr>
          <w:spacing w:val="2"/>
          <w:szCs w:val="24"/>
        </w:rPr>
        <w:t>valstybės ir savivaldybės institucijoje ar įstaigoje</w:t>
      </w:r>
      <w:r>
        <w:rPr>
          <w:szCs w:val="24"/>
        </w:rPr>
        <w:t>, kurioje jis eina valstybės tarnautojo pareigas, taip pat gauti iš</w:t>
      </w:r>
      <w:r>
        <w:rPr>
          <w:spacing w:val="2"/>
          <w:szCs w:val="24"/>
        </w:rPr>
        <w:t xml:space="preserve"> valstybės ir savivaldybės institucijos ar įstaigos</w:t>
      </w:r>
      <w:r>
        <w:rPr>
          <w:szCs w:val="24"/>
        </w:rPr>
        <w:t xml:space="preserve">, kurioje jis eina valstybės tarnautojo pareigas, kitų pajamų negu darbo užmokestis ir šiame įstatyme nustatytos išmokos, kompensacijos ir pašalpos. Seimo nario patarėjas ir Seimo nario padėjėjas (toliau – Seimo nario politinio (asmeninio) pasitikėjimo valstybės tarnautojas) gali </w:t>
      </w:r>
      <w:r>
        <w:rPr>
          <w:bCs/>
          <w:szCs w:val="24"/>
        </w:rPr>
        <w:t xml:space="preserve">eiti ne vienas Seimo nario politinio (asmeninio) pasitikėjimo valstybės tarnautojo pareigas pas tą patį Seimo narį ar skirtingus tai pačiai frakcijai priklausančius Seimo narius arba eiti Seimo frakcijos, </w:t>
      </w:r>
      <w:r>
        <w:rPr>
          <w:bCs/>
          <w:szCs w:val="24"/>
          <w:lang w:eastAsia="ja-JP"/>
        </w:rPr>
        <w:t>kuriai priklauso Seimo narys</w:t>
      </w:r>
      <w:r>
        <w:rPr>
          <w:szCs w:val="24"/>
          <w:lang w:eastAsia="ja-JP"/>
        </w:rPr>
        <w:t>,</w:t>
      </w:r>
      <w:r>
        <w:rPr>
          <w:bCs/>
          <w:szCs w:val="24"/>
        </w:rPr>
        <w:t xml:space="preserve"> referento pareigas, bet jo darbo laikas einant visas šias pareigas negali būti ilgesnis kaip 60 valandų per savaitę</w:t>
      </w:r>
      <w:r>
        <w:rPr>
          <w:szCs w:val="24"/>
        </w:rPr>
        <w:t>.“</w:t>
      </w:r>
    </w:p>
    <w:p w14:paraId="2711E238" w14:textId="77777777" w:rsidR="001B750A" w:rsidRDefault="00D03970">
      <w:pPr>
        <w:spacing w:line="480" w:lineRule="auto"/>
        <w:ind w:firstLine="720"/>
        <w:jc w:val="both"/>
        <w:rPr>
          <w:szCs w:val="24"/>
        </w:rPr>
      </w:pPr>
    </w:p>
    <w:p w14:paraId="2711E239" w14:textId="77777777" w:rsidR="001B750A" w:rsidRDefault="00D03970">
      <w:pPr>
        <w:shd w:val="clear" w:color="auto" w:fill="FFFFFF"/>
        <w:spacing w:line="360" w:lineRule="auto"/>
        <w:ind w:left="2268" w:hanging="1548"/>
        <w:jc w:val="both"/>
        <w:rPr>
          <w:b/>
          <w:szCs w:val="24"/>
        </w:rPr>
      </w:pPr>
      <w:r w:rsidR="00490C64">
        <w:rPr>
          <w:b/>
          <w:szCs w:val="24"/>
        </w:rPr>
        <w:t>5</w:t>
      </w:r>
      <w:r w:rsidR="00490C64">
        <w:rPr>
          <w:b/>
          <w:szCs w:val="24"/>
        </w:rPr>
        <w:t xml:space="preserve"> straipsnis. </w:t>
      </w:r>
      <w:r w:rsidR="00490C64">
        <w:rPr>
          <w:b/>
          <w:szCs w:val="24"/>
        </w:rPr>
        <w:t>1 straipsnyje išdėstyto Lietuvos Respublikos valstybės tarnybos įstatymo 29 straipsnio pakeitimas</w:t>
      </w:r>
    </w:p>
    <w:p w14:paraId="2711E23A" w14:textId="77777777" w:rsidR="001B750A" w:rsidRDefault="00D03970">
      <w:pPr>
        <w:shd w:val="clear" w:color="auto" w:fill="FFFFFF"/>
        <w:spacing w:line="360" w:lineRule="auto"/>
        <w:ind w:firstLine="720"/>
        <w:jc w:val="both"/>
        <w:rPr>
          <w:szCs w:val="24"/>
        </w:rPr>
      </w:pPr>
      <w:r w:rsidR="00490C64">
        <w:rPr>
          <w:szCs w:val="24"/>
        </w:rPr>
        <w:t>1</w:t>
      </w:r>
      <w:r w:rsidR="00490C64">
        <w:rPr>
          <w:szCs w:val="24"/>
        </w:rPr>
        <w:t>. Pakeisti</w:t>
      </w:r>
      <w:r w:rsidR="00490C64">
        <w:rPr>
          <w:b/>
          <w:szCs w:val="24"/>
        </w:rPr>
        <w:t xml:space="preserve"> </w:t>
      </w:r>
      <w:r w:rsidR="00490C64">
        <w:rPr>
          <w:szCs w:val="24"/>
        </w:rPr>
        <w:t>1 straipsnyje išdėstyto Lietuvos Respublikos valstybės tarnybos įstatymo 29 straipsnio 4 dalies 6 punktą ir jį išdėstyti taip:</w:t>
      </w:r>
    </w:p>
    <w:p w14:paraId="2711E23B" w14:textId="77777777" w:rsidR="001B750A" w:rsidRDefault="00490C64">
      <w:pPr>
        <w:shd w:val="clear" w:color="auto" w:fill="FFFFFF"/>
        <w:spacing w:line="360" w:lineRule="auto"/>
        <w:ind w:firstLine="720"/>
        <w:jc w:val="both"/>
        <w:rPr>
          <w:szCs w:val="24"/>
        </w:rPr>
      </w:pPr>
      <w:r>
        <w:rPr>
          <w:szCs w:val="24"/>
        </w:rPr>
        <w:t>„</w:t>
      </w:r>
      <w:r>
        <w:rPr>
          <w:color w:val="000000"/>
          <w:spacing w:val="2"/>
          <w:szCs w:val="24"/>
        </w:rPr>
        <w:t>6</w:t>
      </w:r>
      <w:r>
        <w:rPr>
          <w:color w:val="000000"/>
          <w:spacing w:val="2"/>
          <w:szCs w:val="24"/>
        </w:rPr>
        <w:t xml:space="preserve">) </w:t>
      </w:r>
      <w:r>
        <w:rPr>
          <w:color w:val="000000"/>
          <w:szCs w:val="24"/>
        </w:rPr>
        <w:t xml:space="preserve">Seimo nario politinio (asmeninio) pasitikėjimo valstybės tarnautojo pareiginė alga nustatoma iš šiai pareigybei nustatyto pareiginės algos koeficientų intervalo, tačiau visoms Seimo nariui įsteigtoms Seimo nario politinio (asmeninio) pasitikėjimo valstybės tarnautojo </w:t>
      </w:r>
      <w:r>
        <w:rPr>
          <w:szCs w:val="24"/>
        </w:rPr>
        <w:t xml:space="preserve">pareigybėms nustatytų pareiginių algų koeficientų suma negali viršyti Seimo nariui įsteigtų Seimo nario </w:t>
      </w:r>
      <w:r>
        <w:rPr>
          <w:color w:val="000000"/>
          <w:szCs w:val="24"/>
        </w:rPr>
        <w:t xml:space="preserve">politinio (asmeninio) pasitikėjimo valstybės tarnautojo </w:t>
      </w:r>
      <w:r>
        <w:rPr>
          <w:szCs w:val="24"/>
        </w:rPr>
        <w:t>pareigybių koeficientų intervalo vidurkių sumos.“</w:t>
      </w:r>
    </w:p>
    <w:p w14:paraId="2711E23C" w14:textId="77777777" w:rsidR="001B750A" w:rsidRDefault="00D03970">
      <w:pPr>
        <w:shd w:val="clear" w:color="auto" w:fill="FFFFFF"/>
        <w:spacing w:line="360" w:lineRule="auto"/>
        <w:ind w:firstLine="720"/>
        <w:jc w:val="both"/>
        <w:rPr>
          <w:rFonts w:eastAsia="MS Mincho"/>
          <w:szCs w:val="24"/>
          <w:lang w:eastAsia="ja-JP"/>
        </w:rPr>
      </w:pPr>
      <w:r w:rsidR="00490C64">
        <w:rPr>
          <w:szCs w:val="24"/>
        </w:rPr>
        <w:t>2</w:t>
      </w:r>
      <w:r w:rsidR="00490C64">
        <w:rPr>
          <w:szCs w:val="24"/>
        </w:rPr>
        <w:t>. Papildyti 1 straipsnyje išdėstyto Lietuvos Respublikos valstybės tarnybos įstatymo 29 straipsnio 4 dalį 7 punktu:</w:t>
      </w:r>
    </w:p>
    <w:p w14:paraId="2711E23D" w14:textId="77777777" w:rsidR="001B750A" w:rsidRDefault="00490C64">
      <w:pPr>
        <w:spacing w:line="360" w:lineRule="auto"/>
        <w:ind w:firstLine="720"/>
        <w:jc w:val="both"/>
        <w:rPr>
          <w:rFonts w:eastAsia="Calibri"/>
          <w:szCs w:val="24"/>
        </w:rPr>
      </w:pPr>
      <w:r>
        <w:rPr>
          <w:szCs w:val="24"/>
          <w:lang w:eastAsia="lt-LT"/>
        </w:rPr>
        <w:t>„</w:t>
      </w:r>
      <w:r>
        <w:rPr>
          <w:szCs w:val="24"/>
          <w:lang w:eastAsia="lt-LT"/>
        </w:rPr>
        <w:t>7</w:t>
      </w:r>
      <w:r>
        <w:rPr>
          <w:szCs w:val="24"/>
          <w:lang w:eastAsia="lt-LT"/>
        </w:rPr>
        <w:t xml:space="preserve">) įstaigos vadovui </w:t>
      </w:r>
      <w:r>
        <w:rPr>
          <w:szCs w:val="24"/>
        </w:rPr>
        <w:t>–</w:t>
      </w:r>
      <w:r>
        <w:rPr>
          <w:szCs w:val="24"/>
          <w:lang w:eastAsia="lt-LT"/>
        </w:rPr>
        <w:t xml:space="preserve"> Valstybinės duomenų apsaugos inspekcijos vadovui nustatomas didžiausias šio įstatymo 1 priede nustatytas pareiginės algos koeficientas iš tai </w:t>
      </w:r>
      <w:r>
        <w:rPr>
          <w:rFonts w:eastAsia="Calibri"/>
          <w:szCs w:val="24"/>
        </w:rPr>
        <w:t>pareigybei nustatyto pareiginės algos koeficientų intervalo.“</w:t>
      </w:r>
    </w:p>
    <w:p w14:paraId="2711E23E" w14:textId="77777777" w:rsidR="001B750A" w:rsidRDefault="00D03970">
      <w:pPr>
        <w:spacing w:line="480" w:lineRule="auto"/>
        <w:ind w:firstLine="720"/>
        <w:jc w:val="both"/>
        <w:rPr>
          <w:szCs w:val="24"/>
        </w:rPr>
      </w:pPr>
    </w:p>
    <w:p w14:paraId="2711E23F" w14:textId="77777777" w:rsidR="001B750A" w:rsidRDefault="00D03970">
      <w:pPr>
        <w:spacing w:line="360" w:lineRule="auto"/>
        <w:ind w:left="2268" w:hanging="1548"/>
        <w:jc w:val="both"/>
        <w:rPr>
          <w:b/>
          <w:szCs w:val="24"/>
        </w:rPr>
      </w:pPr>
      <w:r w:rsidR="00490C64">
        <w:rPr>
          <w:b/>
          <w:szCs w:val="24"/>
        </w:rPr>
        <w:t>6</w:t>
      </w:r>
      <w:r w:rsidR="00490C64">
        <w:rPr>
          <w:b/>
          <w:szCs w:val="24"/>
        </w:rPr>
        <w:t xml:space="preserve"> straipsnis. </w:t>
      </w:r>
      <w:r w:rsidR="00490C64">
        <w:rPr>
          <w:b/>
          <w:szCs w:val="24"/>
        </w:rPr>
        <w:t>1 straipsnyje išdėstyto Lietuvos Respublikos valstybės tarnybos įstatymo 30 straipsnio pakeitimas</w:t>
      </w:r>
    </w:p>
    <w:p w14:paraId="2711E240" w14:textId="77777777" w:rsidR="001B750A" w:rsidRDefault="00490C64">
      <w:pPr>
        <w:spacing w:line="360" w:lineRule="auto"/>
        <w:ind w:firstLine="720"/>
        <w:jc w:val="both"/>
        <w:rPr>
          <w:szCs w:val="24"/>
        </w:rPr>
      </w:pPr>
      <w:r>
        <w:rPr>
          <w:szCs w:val="24"/>
        </w:rPr>
        <w:t>Pakeisti 1 straipsnyje išdėstyto Lietuvos Respublikos valstybės tarnybos įstatymo 30 straipsnio 1 dalies 2 punktą ir jį išdėstyti taip:</w:t>
      </w:r>
    </w:p>
    <w:p w14:paraId="2711E241" w14:textId="77777777" w:rsidR="001B750A" w:rsidRDefault="00490C64">
      <w:pPr>
        <w:spacing w:line="360" w:lineRule="auto"/>
        <w:ind w:firstLine="720"/>
        <w:jc w:val="both"/>
        <w:rPr>
          <w:bCs/>
          <w:szCs w:val="24"/>
        </w:rPr>
      </w:pPr>
      <w:r>
        <w:rPr>
          <w:spacing w:val="2"/>
          <w:szCs w:val="24"/>
        </w:rPr>
        <w:t>„</w:t>
      </w:r>
      <w:r>
        <w:rPr>
          <w:bCs/>
          <w:szCs w:val="24"/>
        </w:rPr>
        <w:t>2</w:t>
      </w:r>
      <w:r>
        <w:rPr>
          <w:bCs/>
          <w:szCs w:val="24"/>
        </w:rPr>
        <w:t xml:space="preserve">) už papildomų užduočių, suformuluotų raštu, atlikimą, kai dėl to viršijamas įprastas darbo krūvis arba kai atliekamos pareigybės aprašyme nenumatytos funkcijos. Priemokos už papildomų užduočių atlikimą dydį nustato valstybės tarnautoją į pareigas priimantis asmuo, tačiau ši priemoka negali būti mažesnė kaip 10 procentų ir didesnė kaip 40 procentų pareiginės algos. Kai ši priemoka skiriama už dalyvavimą įgyvendinant Europos Sąjungos struktūrinės, kitos Europos Sąjungos finansinės paramos ir tarptautinės finansinės paramos lėšomis finansuojamus projektus, trunkančius ilgiau negu 6 mėnesius, </w:t>
      </w:r>
      <w:r>
        <w:rPr>
          <w:szCs w:val="24"/>
        </w:rPr>
        <w:t>šioje dalyje nurodytas apribojimas dėl priemokos skyrimo</w:t>
      </w:r>
      <w:r>
        <w:rPr>
          <w:bCs/>
          <w:szCs w:val="24"/>
        </w:rPr>
        <w:t xml:space="preserve"> </w:t>
      </w:r>
      <w:r>
        <w:rPr>
          <w:szCs w:val="24"/>
        </w:rPr>
        <w:t xml:space="preserve">ne ilgesniam kaip 6 mėnesių per kalendorinius metus laikotarpiui </w:t>
      </w:r>
      <w:r>
        <w:rPr>
          <w:bCs/>
          <w:szCs w:val="24"/>
        </w:rPr>
        <w:t>netaikomas ir šiame punkte numatyta priemoka gali būti skiriama iki projekto pabaigos.“</w:t>
      </w:r>
    </w:p>
    <w:p w14:paraId="2711E242" w14:textId="77777777" w:rsidR="001B750A" w:rsidRDefault="00D03970">
      <w:pPr>
        <w:spacing w:line="480" w:lineRule="auto"/>
        <w:ind w:firstLine="720"/>
        <w:jc w:val="both"/>
        <w:rPr>
          <w:szCs w:val="24"/>
        </w:rPr>
      </w:pPr>
    </w:p>
    <w:p w14:paraId="2711E243" w14:textId="77777777" w:rsidR="001B750A" w:rsidRDefault="00D03970">
      <w:pPr>
        <w:spacing w:line="360" w:lineRule="auto"/>
        <w:ind w:left="2268" w:hanging="1548"/>
        <w:jc w:val="both"/>
        <w:rPr>
          <w:b/>
          <w:szCs w:val="24"/>
        </w:rPr>
      </w:pPr>
      <w:r w:rsidR="00490C64">
        <w:rPr>
          <w:b/>
          <w:szCs w:val="24"/>
        </w:rPr>
        <w:t>7</w:t>
      </w:r>
      <w:r w:rsidR="00490C64">
        <w:rPr>
          <w:b/>
          <w:szCs w:val="24"/>
        </w:rPr>
        <w:t xml:space="preserve"> straipsnis. </w:t>
      </w:r>
      <w:r w:rsidR="00490C64">
        <w:rPr>
          <w:b/>
          <w:szCs w:val="24"/>
        </w:rPr>
        <w:t>1 straipsnyje išdėstyto Lietuvos Respublikos valstybės tarnybos įstatymo 47 straipsnio pakeitimas</w:t>
      </w:r>
    </w:p>
    <w:p w14:paraId="2711E244" w14:textId="77777777" w:rsidR="001B750A" w:rsidRDefault="00490C64">
      <w:pPr>
        <w:spacing w:line="360" w:lineRule="auto"/>
        <w:ind w:firstLine="720"/>
        <w:jc w:val="both"/>
        <w:rPr>
          <w:szCs w:val="24"/>
        </w:rPr>
      </w:pPr>
      <w:r>
        <w:rPr>
          <w:szCs w:val="24"/>
        </w:rPr>
        <w:t>Pakeisti 1 straipsnyje išdėstyto Lietuvos Respublikos valstybės tarnybos įstatymo 47 straipsnio 1 dalį ir ją išdėstyti taip:</w:t>
      </w:r>
    </w:p>
    <w:p w14:paraId="2711E245" w14:textId="77777777" w:rsidR="001B750A" w:rsidRDefault="00490C64">
      <w:pPr>
        <w:spacing w:line="360" w:lineRule="auto"/>
        <w:ind w:firstLine="720"/>
        <w:jc w:val="both"/>
        <w:rPr>
          <w:szCs w:val="24"/>
        </w:rPr>
      </w:pPr>
      <w:r>
        <w:rPr>
          <w:szCs w:val="24"/>
        </w:rPr>
        <w:t>„</w:t>
      </w:r>
      <w:r>
        <w:rPr>
          <w:szCs w:val="24"/>
        </w:rPr>
        <w:t>1</w:t>
      </w:r>
      <w:r>
        <w:rPr>
          <w:szCs w:val="24"/>
        </w:rPr>
        <w:t>. Pagal šį įstatymą tarnybos stažą sudaro Lietuvos valstybei ištarnautų nuo 1990 m. kovo 11 d. einant valstybės tarnautojo pareigas, įskaitant šio įstatymo 5 straipsnio 2 ir 3 dalyse, 6</w:t>
      </w:r>
      <w:r>
        <w:rPr>
          <w:b/>
          <w:szCs w:val="24"/>
        </w:rPr>
        <w:t> </w:t>
      </w:r>
      <w:r>
        <w:rPr>
          <w:szCs w:val="24"/>
        </w:rPr>
        <w:t>dalies 1, 2, 3, 4, 8, 9 ir 10 punktuose nurodytas pareigas (išskyrus savivaldybės tarybos narius, kurie nebuvo meru ir mero pavaduotoju), metų skaičius. Į tarnybos Lietuvos valstybei stažą taip pat įskaitomas laikotarpis einant Valstybės tarnybos įstatymo 33 straipsnio 3 dalyje (2001 m. rugsėjo 27 d. įstatymo Nr. IX-525 redakcija) nustatytas pareigas.</w:t>
      </w:r>
      <w:r>
        <w:rPr>
          <w:b/>
          <w:szCs w:val="24"/>
        </w:rPr>
        <w:t xml:space="preserve"> </w:t>
      </w:r>
      <w:r>
        <w:rPr>
          <w:szCs w:val="24"/>
        </w:rPr>
        <w:t xml:space="preserve">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atleidimo nuo tarnybinių pareigų dalyvauti Seimo, Respublikos Prezidento, Europos </w:t>
      </w:r>
      <w:r>
        <w:rPr>
          <w:szCs w:val="24"/>
        </w:rPr>
        <w:lastRenderedPageBreak/>
        <w:t>Parlamento ar savivaldybių tarybų rinkimuose pagal šio įstatymo 17 straipsnio 1 dalies 6 punktą, perkėlimo į pareigas tarptautinėje institucijoje ar užsienio valstybės institucijoje pagal šio įstatymo 25 straipsnio 3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užsienio valstybių, Lietuvos arba bendrai finansuojamuose paramos teikimo ir (arba) Lietuvos vystomojo bendradarbiavimo projektuose, mokymosi atostogos, pagal šio įstatymo 43, 44 ir 45 straipsnius suteiktų atostogų laikas ir ligos išmokos gavimo laikotarpiai. Atsižvelgiant į tarnybos stažą, nustatomi šio įstatymo 30 straipsnio 2 dalyje nurodyto priedo dydis ir šio įstatymo 42 straipsnio 2 dalyje nurodytų kasmetinių papildomų atostogų trukmė.“</w:t>
      </w:r>
    </w:p>
    <w:p w14:paraId="2711E246" w14:textId="77777777" w:rsidR="001B750A" w:rsidRDefault="00D03970">
      <w:pPr>
        <w:spacing w:line="480" w:lineRule="auto"/>
        <w:ind w:firstLine="720"/>
        <w:jc w:val="both"/>
        <w:rPr>
          <w:szCs w:val="24"/>
        </w:rPr>
      </w:pPr>
    </w:p>
    <w:p w14:paraId="2711E247" w14:textId="77777777" w:rsidR="001B750A" w:rsidRDefault="00D03970">
      <w:pPr>
        <w:spacing w:line="360" w:lineRule="auto"/>
        <w:ind w:left="2268" w:hanging="1548"/>
        <w:jc w:val="both"/>
        <w:rPr>
          <w:b/>
          <w:szCs w:val="24"/>
        </w:rPr>
      </w:pPr>
      <w:r w:rsidR="00490C64">
        <w:rPr>
          <w:b/>
          <w:szCs w:val="24"/>
        </w:rPr>
        <w:t>8</w:t>
      </w:r>
      <w:r w:rsidR="00490C64">
        <w:rPr>
          <w:b/>
          <w:szCs w:val="24"/>
        </w:rPr>
        <w:t xml:space="preserve"> straipsnis. </w:t>
      </w:r>
      <w:r w:rsidR="00490C64">
        <w:rPr>
          <w:b/>
          <w:szCs w:val="24"/>
        </w:rPr>
        <w:t>1 straipsnyje išdėstyto Lietuvos Respublikos valstybės tarnybos įstatymo 49 straipsnio pakeitimas</w:t>
      </w:r>
    </w:p>
    <w:p w14:paraId="2711E248" w14:textId="77777777" w:rsidR="001B750A" w:rsidRDefault="00490C64">
      <w:pPr>
        <w:spacing w:line="360" w:lineRule="auto"/>
        <w:ind w:firstLine="720"/>
        <w:jc w:val="both"/>
        <w:rPr>
          <w:szCs w:val="24"/>
        </w:rPr>
      </w:pPr>
      <w:r>
        <w:rPr>
          <w:szCs w:val="24"/>
        </w:rPr>
        <w:t>Pakeisti 1 straipsnyje išdėstyto Lietuvos Respublikos valstybės tarnybos įstatymo 49 straipsnio 2 dalį ir ją išdėstyti taip:</w:t>
      </w:r>
    </w:p>
    <w:p w14:paraId="2711E249" w14:textId="77777777" w:rsidR="001B750A" w:rsidRDefault="00490C64">
      <w:pPr>
        <w:spacing w:line="360" w:lineRule="auto"/>
        <w:ind w:firstLine="720"/>
        <w:jc w:val="both"/>
        <w:rPr>
          <w:szCs w:val="24"/>
        </w:rPr>
      </w:pPr>
      <w:r>
        <w:rPr>
          <w:szCs w:val="24"/>
        </w:rPr>
        <w:t>„</w:t>
      </w:r>
      <w:r>
        <w:rPr>
          <w:szCs w:val="24"/>
        </w:rPr>
        <w:t>2</w:t>
      </w:r>
      <w:r>
        <w:rPr>
          <w:szCs w:val="24"/>
        </w:rPr>
        <w:t xml:space="preserve">. </w:t>
      </w:r>
      <w:r>
        <w:rPr>
          <w:spacing w:val="2"/>
          <w:szCs w:val="24"/>
        </w:rPr>
        <w:t xml:space="preserve">Valstybės tarnautojas, žuvęs atlikdamas tarnybines pareigas arba miręs dėl priežasčių, susijusių su tarnybinių pareigų atlikimu, laidojamas valstybės lėšomis. Valstybės tarnautojas pripažįstamas žuvusiu atliekant tarnybines pareigas arba mirusiu dėl priežasčių, susijusių su tarnybinių pareigų atlikimu, jeigu įvykis, kuris buvo valstybės tarnautojo žūties (mirties) priežastis, įvyko jam atliekant jo pareigybės aprašyme nustatytas funkcijas arba dėl šių funkcijų atlikimo, išskyrus atvejus, kai valstybės tarnautojas žuvo (mirė) darydamas tyčinę nusikalstamą veiką ar kitą teisės pažeidimą, taip pat jeigu valstybės tarnautojo žūties (mirties) priežastis buvo apsvaigimas nuo alkoholio, narkotinių, psichotropinių ar toksinių medžiagų arba jeigu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tarnautojui žuvus ar mirus užsienyje dėl priežasčių, nesusijusių su tarnybinių pareigų atlikimu, paramos suteikimo palaikams pervežti į Lietuvą tvarką nustato Vyriausybė. </w:t>
      </w:r>
      <w:r>
        <w:rPr>
          <w:szCs w:val="24"/>
        </w:rPr>
        <w:t xml:space="preserve">Žuvusio atliekant tarnybines pareigas arba mirusio dėl priežasčių, susijusių su tarnybinių pareigų atlikimu, valstybės tarnautojo (išskyrus valstybės tarnautojus, Vyriausybės nustatyta tvarka apdraustus valstybės lėšomis) šeimos nariams (sutuoktiniui, partneriui, sugyventiniui, nepilnamečiams vaikams </w:t>
      </w:r>
      <w:r>
        <w:rPr>
          <w:szCs w:val="24"/>
        </w:rPr>
        <w:lastRenderedPageBreak/>
        <w:t xml:space="preserve">(įvaikiams), iki jiems sukaks 18 metų, taip pat vyresniems vaikams (įvaikiams), jeigu jie mokosi pagal bendrojo ugdymo programą, pagal formaliojo profesinio mokymo programą pirmajai kvalifikacijai įgyti ar studijuoja aukštojoje mokykloje pagal nuolatinės studijų formos programą (įskaitant ir akademinių atostogų laikotarpį), – iki jiems sukaks 24 metai, mirusiojo vaikams (įvaikiams), vyresniems kaip 18 metų, jeigu jie pripažinti neįgaliaisiais (iki 2005 m. liepos 1 d. – invalidais) iki 18 metų, žuvusiojo (mirusiojo) vaikams, gimusiems po jo mirties, tėvui (įtėviui), motinai (įmotei) išmokama vienkartinė 9,31 mėnesio jo vidutinio darbo užmokesčio dydžio kompensacija, o žuvusio atliekant tarnybines pareigas arba mirusio dėl priežasčių, susijusių su tarnybinių pareigų atlikimu užsienio valstybėje, kurioje vyksta ginkluotas konfliktas, ar dėl užsienio valstybėje įvykdyto teroro akto, – 77,58 </w:t>
      </w:r>
      <w:r>
        <w:rPr>
          <w:bCs/>
          <w:szCs w:val="24"/>
          <w:lang w:eastAsia="lt-LT"/>
        </w:rPr>
        <w:t>mėnesio</w:t>
      </w:r>
      <w:r>
        <w:rPr>
          <w:szCs w:val="24"/>
        </w:rPr>
        <w:t xml:space="preserve"> jo vidutinio darbo užmokesčio dydžio kompensacija. Valstybės tarnautojui, kuris buvo sužalotas atlikdamas tarnybines pareigas arba susirgo sunkia liga dėl priežasčių, susijusių su tarnybinių pareigų atlikimu užsienio valstybėje, kurioje vyksta ginkluotas konfliktas, ar dėl užsienio valstybėje įvykdyto teroro akto, atsižvelgiant į jo sveikatos sutrikimo laipsnį, Vyriausybės nustatyta tvarka išmokama vienkartinė nuo 23,28 iki 38,79 </w:t>
      </w:r>
      <w:r>
        <w:rPr>
          <w:bCs/>
          <w:szCs w:val="24"/>
          <w:lang w:eastAsia="lt-LT"/>
        </w:rPr>
        <w:t>mėnesio</w:t>
      </w:r>
      <w:r>
        <w:rPr>
          <w:szCs w:val="24"/>
        </w:rPr>
        <w:t xml:space="preserve"> jo vidutinio darbo užmokesčio dydžio kompensacija. Visais atvejais bendra valstybės tarnautojui žuvus atliekant tarnybines pareigas arba mirus dėl priežasčių, susijusių su tarnybinių pareigų atlikimu, išmokamos kompensacijos suma negali viršyti 101 370 eurų. Kompensacija gali būti išmokama dalimis, bet ne ilgiau kaip per 3 metus. Išmokėjusi kompensaciją valstybės ar savivaldybės institucija ar įstaiga įgyja regreso (atgręžtinio reikalavimo) teisę iš žalą padariusių juridinių ir fizinių asmenų. Kompensacija įskaitoma į atlygintinos žalos dydį. Tais atvejais, kai žalos dydis yra mažesnis negu išmokėta kompensacija, valstybės ar savivaldybės institucija ar įstaiga regreso tvarka iš kalto dėl žalos asmens gali reikalauti tos kompensacijos dalies, kuria atlyginta žala. </w:t>
      </w:r>
      <w:r>
        <w:rPr>
          <w:spacing w:val="2"/>
          <w:szCs w:val="24"/>
        </w:rPr>
        <w:t>Mirusio, išskyrus žuvusį atliekant tarnybines pareigas arba mirusį dėl priežasčių, susijusių su tarnybinių pareigų atlikimu, valstybės tarnautojo šeimos nariams išmokama vieno mėnesio jo vidutinio darbo užmokesčio dydžio kompensacija. Šios kompensacijos mokamos neatsižvelgiant į kitų įstatymų nustatytas ir išmokėtas išmokas ir pašalpas.</w:t>
      </w:r>
      <w:r>
        <w:rPr>
          <w:szCs w:val="24"/>
        </w:rPr>
        <w:t>“</w:t>
      </w:r>
    </w:p>
    <w:p w14:paraId="2711E24A" w14:textId="77777777" w:rsidR="001B750A" w:rsidRDefault="001B750A">
      <w:pPr>
        <w:spacing w:line="360" w:lineRule="auto"/>
        <w:ind w:firstLine="720"/>
        <w:jc w:val="both"/>
        <w:rPr>
          <w:szCs w:val="24"/>
        </w:rPr>
      </w:pPr>
    </w:p>
    <w:p w14:paraId="2711E24B" w14:textId="77777777" w:rsidR="001B750A" w:rsidRDefault="00D03970">
      <w:pPr>
        <w:spacing w:line="360" w:lineRule="auto"/>
        <w:ind w:firstLine="720"/>
        <w:jc w:val="both"/>
        <w:rPr>
          <w:szCs w:val="24"/>
        </w:rPr>
      </w:pPr>
    </w:p>
    <w:p w14:paraId="2711E24C" w14:textId="001FCC32" w:rsidR="001B750A" w:rsidRDefault="00D03970">
      <w:pPr>
        <w:spacing w:line="360" w:lineRule="auto"/>
        <w:ind w:left="2268" w:hanging="1548"/>
        <w:jc w:val="both"/>
        <w:rPr>
          <w:b/>
          <w:szCs w:val="24"/>
        </w:rPr>
      </w:pPr>
      <w:r w:rsidR="00490C64">
        <w:rPr>
          <w:b/>
          <w:szCs w:val="24"/>
        </w:rPr>
        <w:t>9</w:t>
      </w:r>
      <w:r w:rsidR="00490C64">
        <w:rPr>
          <w:b/>
          <w:szCs w:val="24"/>
        </w:rPr>
        <w:t xml:space="preserve"> straipsnis. </w:t>
      </w:r>
      <w:r w:rsidR="00490C64">
        <w:rPr>
          <w:b/>
          <w:szCs w:val="24"/>
        </w:rPr>
        <w:t>1 straipsnyje išdėstyto Lietuvos Respublikos valstybės tarnybos įstatymo 1 priedo pakeitimas</w:t>
      </w:r>
    </w:p>
    <w:p w14:paraId="2711E24D" w14:textId="7FB6EE96" w:rsidR="001B750A" w:rsidRDefault="00490C64">
      <w:pPr>
        <w:spacing w:line="360" w:lineRule="auto"/>
        <w:ind w:firstLine="720"/>
        <w:jc w:val="both"/>
        <w:rPr>
          <w:szCs w:val="24"/>
        </w:rPr>
      </w:pPr>
      <w:r>
        <w:rPr>
          <w:szCs w:val="24"/>
        </w:rPr>
        <w:t xml:space="preserve">Pakeisti 1 straipsnyje išdėstyto Lietuvos Respublikos valstybės tarnybos įstatymo 1 priedą ir jį išdėstyti taip: </w:t>
      </w:r>
    </w:p>
    <w:p w14:paraId="2711E24E" w14:textId="77777777" w:rsidR="001B750A" w:rsidRDefault="001B750A">
      <w:pPr>
        <w:spacing w:line="360" w:lineRule="auto"/>
        <w:ind w:firstLine="720"/>
        <w:jc w:val="both"/>
        <w:rPr>
          <w:szCs w:val="24"/>
        </w:rPr>
      </w:pPr>
    </w:p>
    <w:p w14:paraId="2711E24F" w14:textId="77777777" w:rsidR="001B750A" w:rsidRDefault="001B750A">
      <w:pPr>
        <w:spacing w:line="240" w:lineRule="atLeast"/>
        <w:ind w:firstLine="720"/>
        <w:jc w:val="both"/>
        <w:rPr>
          <w:szCs w:val="24"/>
        </w:rPr>
      </w:pPr>
    </w:p>
    <w:p w14:paraId="2711E250" w14:textId="1287632B" w:rsidR="001B750A" w:rsidRDefault="00490C64">
      <w:pPr>
        <w:ind w:right="-50" w:firstLine="6237"/>
        <w:jc w:val="both"/>
        <w:rPr>
          <w:szCs w:val="24"/>
          <w:lang w:eastAsia="lt-LT"/>
        </w:rPr>
      </w:pPr>
      <w:r>
        <w:rPr>
          <w:szCs w:val="24"/>
          <w:lang w:eastAsia="lt-LT"/>
        </w:rPr>
        <w:t xml:space="preserve">„Lietuvos Respublikos </w:t>
      </w:r>
    </w:p>
    <w:p w14:paraId="2711E251" w14:textId="77777777" w:rsidR="001B750A" w:rsidRDefault="00490C64">
      <w:pPr>
        <w:ind w:firstLine="6237"/>
        <w:rPr>
          <w:szCs w:val="24"/>
          <w:lang w:eastAsia="lt-LT"/>
        </w:rPr>
      </w:pPr>
      <w:r>
        <w:rPr>
          <w:szCs w:val="24"/>
          <w:lang w:eastAsia="lt-LT"/>
        </w:rPr>
        <w:t>valstybės tarnybos įstatymo</w:t>
      </w:r>
    </w:p>
    <w:p w14:paraId="2711E252" w14:textId="77777777" w:rsidR="001B750A" w:rsidRDefault="00D03970">
      <w:pPr>
        <w:ind w:firstLine="6237"/>
        <w:rPr>
          <w:szCs w:val="24"/>
          <w:lang w:eastAsia="lt-LT"/>
        </w:rPr>
      </w:pPr>
      <w:r w:rsidR="00490C64">
        <w:rPr>
          <w:szCs w:val="24"/>
          <w:lang w:eastAsia="lt-LT"/>
        </w:rPr>
        <w:t>1</w:t>
      </w:r>
      <w:r w:rsidR="00490C64">
        <w:rPr>
          <w:szCs w:val="24"/>
          <w:lang w:eastAsia="lt-LT"/>
        </w:rPr>
        <w:t xml:space="preserve"> priedas</w:t>
      </w:r>
    </w:p>
    <w:p w14:paraId="2711E253" w14:textId="77777777" w:rsidR="001B750A" w:rsidRDefault="001B750A">
      <w:pPr>
        <w:spacing w:line="360" w:lineRule="auto"/>
        <w:rPr>
          <w:szCs w:val="24"/>
          <w:lang w:eastAsia="lt-LT"/>
        </w:rPr>
      </w:pPr>
    </w:p>
    <w:p w14:paraId="2711E254" w14:textId="77777777" w:rsidR="001B750A" w:rsidRDefault="00D03970">
      <w:pPr>
        <w:spacing w:line="360" w:lineRule="auto"/>
        <w:jc w:val="center"/>
        <w:rPr>
          <w:szCs w:val="24"/>
          <w:lang w:eastAsia="lt-LT"/>
        </w:rPr>
      </w:pPr>
      <w:r w:rsidR="00490C64">
        <w:rPr>
          <w:b/>
          <w:bCs/>
          <w:caps/>
          <w:spacing w:val="2"/>
          <w:szCs w:val="24"/>
          <w:lang w:eastAsia="lt-LT"/>
        </w:rPr>
        <w:t>LIETUVOS RESPUBLIKOS VALSTYBĖS TARNAUTOJŲ PAREIGYBIŲ PAREIGINIŲ ALGŲ KOEFICIENTAI</w:t>
      </w:r>
    </w:p>
    <w:p w14:paraId="2711E255" w14:textId="77777777" w:rsidR="001B750A" w:rsidRDefault="001B750A">
      <w:pPr>
        <w:spacing w:line="360" w:lineRule="auto"/>
        <w:ind w:firstLine="720"/>
        <w:jc w:val="both"/>
        <w:rPr>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2956"/>
        <w:gridCol w:w="2598"/>
        <w:gridCol w:w="1191"/>
        <w:gridCol w:w="1181"/>
        <w:gridCol w:w="1191"/>
      </w:tblGrid>
      <w:tr w:rsidR="001B750A" w14:paraId="2711E25B" w14:textId="77777777">
        <w:trPr>
          <w:trHeight w:val="784"/>
          <w:tblHeader/>
        </w:trPr>
        <w:tc>
          <w:tcPr>
            <w:tcW w:w="339" w:type="pct"/>
            <w:vMerge w:val="restart"/>
            <w:tcMar>
              <w:top w:w="0" w:type="dxa"/>
              <w:left w:w="108" w:type="dxa"/>
              <w:bottom w:w="0" w:type="dxa"/>
              <w:right w:w="108" w:type="dxa"/>
            </w:tcMar>
            <w:vAlign w:val="center"/>
            <w:hideMark/>
          </w:tcPr>
          <w:p w14:paraId="2711E256" w14:textId="77777777" w:rsidR="001B750A" w:rsidRDefault="00490C64">
            <w:pPr>
              <w:jc w:val="center"/>
              <w:rPr>
                <w:szCs w:val="24"/>
              </w:rPr>
            </w:pPr>
            <w:r>
              <w:rPr>
                <w:szCs w:val="24"/>
              </w:rPr>
              <w:t>Eil. Nr.</w:t>
            </w:r>
          </w:p>
        </w:tc>
        <w:tc>
          <w:tcPr>
            <w:tcW w:w="1511" w:type="pct"/>
            <w:vMerge w:val="restart"/>
            <w:tcMar>
              <w:top w:w="0" w:type="dxa"/>
              <w:left w:w="108" w:type="dxa"/>
              <w:bottom w:w="0" w:type="dxa"/>
              <w:right w:w="108" w:type="dxa"/>
            </w:tcMar>
            <w:vAlign w:val="center"/>
            <w:hideMark/>
          </w:tcPr>
          <w:p w14:paraId="2711E257" w14:textId="77777777" w:rsidR="001B750A" w:rsidRDefault="00490C64">
            <w:pPr>
              <w:jc w:val="center"/>
              <w:rPr>
                <w:szCs w:val="24"/>
              </w:rPr>
            </w:pPr>
            <w:r>
              <w:rPr>
                <w:szCs w:val="24"/>
              </w:rPr>
              <w:t>Įstaigų vadovų ir karjeros valstybės tarnautojų pareigybių grupė arba pareigybė</w:t>
            </w:r>
          </w:p>
        </w:tc>
        <w:tc>
          <w:tcPr>
            <w:tcW w:w="1328" w:type="pct"/>
            <w:vMerge w:val="restart"/>
            <w:tcMar>
              <w:top w:w="0" w:type="dxa"/>
              <w:left w:w="108" w:type="dxa"/>
              <w:bottom w:w="0" w:type="dxa"/>
              <w:right w:w="108" w:type="dxa"/>
            </w:tcMar>
            <w:vAlign w:val="center"/>
            <w:hideMark/>
          </w:tcPr>
          <w:p w14:paraId="2711E258" w14:textId="77777777" w:rsidR="001B750A" w:rsidRDefault="00490C64">
            <w:pPr>
              <w:jc w:val="center"/>
              <w:rPr>
                <w:szCs w:val="24"/>
              </w:rPr>
            </w:pPr>
            <w:r>
              <w:rPr>
                <w:szCs w:val="24"/>
              </w:rPr>
              <w:t>Politinio (asmeninio) pasitikėjimo valstybės tarnautojų pareigybės</w:t>
            </w:r>
          </w:p>
        </w:tc>
        <w:tc>
          <w:tcPr>
            <w:tcW w:w="1822" w:type="pct"/>
            <w:gridSpan w:val="3"/>
            <w:tcMar>
              <w:top w:w="0" w:type="dxa"/>
              <w:left w:w="108" w:type="dxa"/>
              <w:bottom w:w="0" w:type="dxa"/>
              <w:right w:w="108" w:type="dxa"/>
            </w:tcMar>
            <w:vAlign w:val="center"/>
            <w:hideMark/>
          </w:tcPr>
          <w:p w14:paraId="2711E259" w14:textId="77777777" w:rsidR="001B750A" w:rsidRDefault="00490C64">
            <w:pPr>
              <w:jc w:val="center"/>
              <w:rPr>
                <w:szCs w:val="24"/>
              </w:rPr>
            </w:pPr>
            <w:r>
              <w:rPr>
                <w:szCs w:val="24"/>
              </w:rPr>
              <w:t>Pareiginės algos koeficientas</w:t>
            </w:r>
          </w:p>
          <w:p w14:paraId="2711E25A" w14:textId="77777777" w:rsidR="001B750A" w:rsidRDefault="00490C64">
            <w:pPr>
              <w:jc w:val="center"/>
              <w:rPr>
                <w:szCs w:val="24"/>
              </w:rPr>
            </w:pPr>
            <w:r>
              <w:rPr>
                <w:szCs w:val="24"/>
              </w:rPr>
              <w:t>(baziniais dydžiais)</w:t>
            </w:r>
          </w:p>
        </w:tc>
      </w:tr>
      <w:tr w:rsidR="001B750A" w14:paraId="2711E262" w14:textId="77777777">
        <w:trPr>
          <w:trHeight w:val="626"/>
          <w:tblHeader/>
        </w:trPr>
        <w:tc>
          <w:tcPr>
            <w:tcW w:w="339" w:type="pct"/>
            <w:vMerge/>
            <w:vAlign w:val="center"/>
            <w:hideMark/>
          </w:tcPr>
          <w:p w14:paraId="2711E25C" w14:textId="77777777" w:rsidR="001B750A" w:rsidRDefault="001B750A">
            <w:pPr>
              <w:rPr>
                <w:szCs w:val="24"/>
              </w:rPr>
            </w:pPr>
          </w:p>
        </w:tc>
        <w:tc>
          <w:tcPr>
            <w:tcW w:w="1511" w:type="pct"/>
            <w:vMerge/>
            <w:vAlign w:val="center"/>
            <w:hideMark/>
          </w:tcPr>
          <w:p w14:paraId="2711E25D" w14:textId="77777777" w:rsidR="001B750A" w:rsidRDefault="001B750A">
            <w:pPr>
              <w:rPr>
                <w:szCs w:val="24"/>
              </w:rPr>
            </w:pPr>
          </w:p>
        </w:tc>
        <w:tc>
          <w:tcPr>
            <w:tcW w:w="1328" w:type="pct"/>
            <w:vMerge/>
            <w:vAlign w:val="center"/>
            <w:hideMark/>
          </w:tcPr>
          <w:p w14:paraId="2711E25E" w14:textId="77777777" w:rsidR="001B750A" w:rsidRDefault="001B750A">
            <w:pPr>
              <w:rPr>
                <w:szCs w:val="24"/>
              </w:rPr>
            </w:pPr>
          </w:p>
        </w:tc>
        <w:tc>
          <w:tcPr>
            <w:tcW w:w="609" w:type="pct"/>
            <w:tcMar>
              <w:top w:w="0" w:type="dxa"/>
              <w:left w:w="108" w:type="dxa"/>
              <w:bottom w:w="0" w:type="dxa"/>
              <w:right w:w="108" w:type="dxa"/>
            </w:tcMar>
            <w:vAlign w:val="center"/>
            <w:hideMark/>
          </w:tcPr>
          <w:p w14:paraId="2711E25F" w14:textId="77777777" w:rsidR="001B750A" w:rsidRDefault="00490C64">
            <w:pPr>
              <w:jc w:val="center"/>
              <w:rPr>
                <w:szCs w:val="24"/>
              </w:rPr>
            </w:pPr>
            <w:r>
              <w:rPr>
                <w:szCs w:val="24"/>
              </w:rPr>
              <w:t>I įstaigų grupė</w:t>
            </w:r>
          </w:p>
        </w:tc>
        <w:tc>
          <w:tcPr>
            <w:tcW w:w="604" w:type="pct"/>
            <w:tcMar>
              <w:top w:w="0" w:type="dxa"/>
              <w:left w:w="108" w:type="dxa"/>
              <w:bottom w:w="0" w:type="dxa"/>
              <w:right w:w="108" w:type="dxa"/>
            </w:tcMar>
            <w:vAlign w:val="center"/>
            <w:hideMark/>
          </w:tcPr>
          <w:p w14:paraId="2711E260" w14:textId="77777777" w:rsidR="001B750A" w:rsidRDefault="00490C64">
            <w:pPr>
              <w:jc w:val="center"/>
              <w:rPr>
                <w:szCs w:val="24"/>
              </w:rPr>
            </w:pPr>
            <w:r>
              <w:rPr>
                <w:szCs w:val="24"/>
              </w:rPr>
              <w:t>II įstaigų grupė</w:t>
            </w:r>
          </w:p>
        </w:tc>
        <w:tc>
          <w:tcPr>
            <w:tcW w:w="609" w:type="pct"/>
            <w:tcMar>
              <w:top w:w="0" w:type="dxa"/>
              <w:left w:w="108" w:type="dxa"/>
              <w:bottom w:w="0" w:type="dxa"/>
              <w:right w:w="108" w:type="dxa"/>
            </w:tcMar>
            <w:vAlign w:val="center"/>
            <w:hideMark/>
          </w:tcPr>
          <w:p w14:paraId="2711E261" w14:textId="77777777" w:rsidR="001B750A" w:rsidRDefault="00490C64">
            <w:pPr>
              <w:jc w:val="center"/>
              <w:rPr>
                <w:szCs w:val="24"/>
              </w:rPr>
            </w:pPr>
            <w:r>
              <w:rPr>
                <w:szCs w:val="24"/>
              </w:rPr>
              <w:t>III įstaigų grupė</w:t>
            </w:r>
          </w:p>
        </w:tc>
      </w:tr>
      <w:tr w:rsidR="001B750A" w14:paraId="2711E269" w14:textId="77777777">
        <w:trPr>
          <w:trHeight w:val="820"/>
        </w:trPr>
        <w:tc>
          <w:tcPr>
            <w:tcW w:w="339" w:type="pct"/>
            <w:hideMark/>
          </w:tcPr>
          <w:p w14:paraId="2711E263" w14:textId="77777777" w:rsidR="001B750A" w:rsidRDefault="00490C64">
            <w:pPr>
              <w:jc w:val="center"/>
              <w:rPr>
                <w:szCs w:val="24"/>
              </w:rPr>
            </w:pPr>
            <w:r>
              <w:rPr>
                <w:szCs w:val="24"/>
              </w:rPr>
              <w:t>1.</w:t>
            </w:r>
          </w:p>
        </w:tc>
        <w:tc>
          <w:tcPr>
            <w:tcW w:w="1511" w:type="pct"/>
            <w:hideMark/>
          </w:tcPr>
          <w:p w14:paraId="2711E264" w14:textId="77777777" w:rsidR="001B750A" w:rsidRDefault="00490C64">
            <w:pPr>
              <w:ind w:left="46"/>
              <w:rPr>
                <w:szCs w:val="24"/>
              </w:rPr>
            </w:pPr>
            <w:r>
              <w:rPr>
                <w:szCs w:val="24"/>
              </w:rPr>
              <w:t>Seimo kancleris</w:t>
            </w:r>
          </w:p>
        </w:tc>
        <w:tc>
          <w:tcPr>
            <w:tcW w:w="1328" w:type="pct"/>
            <w:hideMark/>
          </w:tcPr>
          <w:p w14:paraId="2711E265" w14:textId="77777777" w:rsidR="001B750A" w:rsidRDefault="00490C64">
            <w:pPr>
              <w:ind w:left="67"/>
              <w:rPr>
                <w:szCs w:val="24"/>
              </w:rPr>
            </w:pPr>
            <w:r>
              <w:rPr>
                <w:szCs w:val="24"/>
              </w:rPr>
              <w:t>Vyriausybės kancleris, Respublikos Prezidento kanceliarijos kancleris</w:t>
            </w:r>
          </w:p>
        </w:tc>
        <w:tc>
          <w:tcPr>
            <w:tcW w:w="609" w:type="pct"/>
            <w:tcMar>
              <w:top w:w="0" w:type="dxa"/>
              <w:left w:w="108" w:type="dxa"/>
              <w:bottom w:w="0" w:type="dxa"/>
              <w:right w:w="108" w:type="dxa"/>
            </w:tcMar>
            <w:hideMark/>
          </w:tcPr>
          <w:p w14:paraId="2711E266" w14:textId="77777777" w:rsidR="001B750A" w:rsidRDefault="00490C64">
            <w:pPr>
              <w:jc w:val="center"/>
              <w:rPr>
                <w:szCs w:val="24"/>
              </w:rPr>
            </w:pPr>
            <w:r>
              <w:rPr>
                <w:szCs w:val="24"/>
              </w:rPr>
              <w:t>22</w:t>
            </w:r>
          </w:p>
        </w:tc>
        <w:tc>
          <w:tcPr>
            <w:tcW w:w="604" w:type="pct"/>
            <w:tcMar>
              <w:top w:w="0" w:type="dxa"/>
              <w:left w:w="108" w:type="dxa"/>
              <w:bottom w:w="0" w:type="dxa"/>
              <w:right w:w="108" w:type="dxa"/>
            </w:tcMar>
            <w:hideMark/>
          </w:tcPr>
          <w:p w14:paraId="2711E267" w14:textId="77777777" w:rsidR="001B750A" w:rsidRDefault="001B750A">
            <w:pPr>
              <w:rPr>
                <w:szCs w:val="24"/>
              </w:rPr>
            </w:pPr>
          </w:p>
        </w:tc>
        <w:tc>
          <w:tcPr>
            <w:tcW w:w="609" w:type="pct"/>
            <w:tcMar>
              <w:top w:w="0" w:type="dxa"/>
              <w:left w:w="108" w:type="dxa"/>
              <w:bottom w:w="0" w:type="dxa"/>
              <w:right w:w="108" w:type="dxa"/>
            </w:tcMar>
            <w:hideMark/>
          </w:tcPr>
          <w:p w14:paraId="2711E268" w14:textId="77777777" w:rsidR="001B750A" w:rsidRDefault="001B750A">
            <w:pPr>
              <w:ind w:firstLine="62"/>
              <w:jc w:val="center"/>
              <w:rPr>
                <w:szCs w:val="24"/>
              </w:rPr>
            </w:pPr>
          </w:p>
        </w:tc>
      </w:tr>
      <w:tr w:rsidR="001B750A" w14:paraId="2711E274" w14:textId="77777777">
        <w:trPr>
          <w:trHeight w:val="2252"/>
        </w:trPr>
        <w:tc>
          <w:tcPr>
            <w:tcW w:w="339" w:type="pct"/>
            <w:hideMark/>
          </w:tcPr>
          <w:p w14:paraId="2711E26A" w14:textId="77777777" w:rsidR="001B750A" w:rsidRDefault="00490C64">
            <w:pPr>
              <w:jc w:val="center"/>
              <w:rPr>
                <w:szCs w:val="24"/>
              </w:rPr>
            </w:pPr>
            <w:r>
              <w:rPr>
                <w:szCs w:val="24"/>
              </w:rPr>
              <w:t>2.</w:t>
            </w:r>
          </w:p>
        </w:tc>
        <w:tc>
          <w:tcPr>
            <w:tcW w:w="1511" w:type="pct"/>
            <w:hideMark/>
          </w:tcPr>
          <w:p w14:paraId="2711E26B" w14:textId="77777777" w:rsidR="001B750A" w:rsidRDefault="00490C64">
            <w:pPr>
              <w:ind w:left="46"/>
              <w:rPr>
                <w:szCs w:val="24"/>
                <w:lang w:eastAsia="lt-LT"/>
              </w:rPr>
            </w:pPr>
            <w:r>
              <w:rPr>
                <w:szCs w:val="24"/>
                <w:lang w:eastAsia="lt-LT"/>
              </w:rPr>
              <w:t xml:space="preserve">Vyriausybės įstaigos vadovas, </w:t>
            </w:r>
          </w:p>
          <w:p w14:paraId="2711E26C" w14:textId="77777777" w:rsidR="001B750A" w:rsidRDefault="00490C64">
            <w:pPr>
              <w:ind w:left="46"/>
              <w:rPr>
                <w:szCs w:val="24"/>
                <w:lang w:eastAsia="lt-LT"/>
              </w:rPr>
            </w:pPr>
            <w:r>
              <w:rPr>
                <w:szCs w:val="24"/>
                <w:lang w:eastAsia="lt-LT"/>
              </w:rPr>
              <w:t>Nacionalinės teismų administracijos vadovas, direktorius (taikoma įstaigos vadovui, kai įstaiga veikia visoje valstybės teritorijoje),</w:t>
            </w:r>
          </w:p>
          <w:p w14:paraId="2711E26D" w14:textId="77777777" w:rsidR="001B750A" w:rsidRDefault="00490C64">
            <w:pPr>
              <w:ind w:left="46"/>
              <w:rPr>
                <w:szCs w:val="24"/>
              </w:rPr>
            </w:pPr>
            <w:r>
              <w:rPr>
                <w:szCs w:val="24"/>
                <w:lang w:eastAsia="lt-LT"/>
              </w:rPr>
              <w:t>ministerijos kancleris, teismo kancleris</w:t>
            </w:r>
          </w:p>
        </w:tc>
        <w:tc>
          <w:tcPr>
            <w:tcW w:w="1328" w:type="pct"/>
            <w:hideMark/>
          </w:tcPr>
          <w:p w14:paraId="2711E26E" w14:textId="77777777" w:rsidR="001B750A" w:rsidRDefault="00490C64">
            <w:pPr>
              <w:ind w:left="67"/>
              <w:rPr>
                <w:szCs w:val="24"/>
                <w:lang w:eastAsia="lt-LT"/>
              </w:rPr>
            </w:pPr>
            <w:r>
              <w:rPr>
                <w:szCs w:val="24"/>
                <w:lang w:eastAsia="lt-LT"/>
              </w:rPr>
              <w:t>viceministras, Vyriausybės kanclerio pirmasis pavaduotojas,</w:t>
            </w:r>
          </w:p>
          <w:p w14:paraId="2711E26F" w14:textId="77777777" w:rsidR="001B750A" w:rsidRDefault="00490C64">
            <w:pPr>
              <w:ind w:left="67"/>
              <w:rPr>
                <w:szCs w:val="24"/>
                <w:lang w:eastAsia="lt-LT"/>
              </w:rPr>
            </w:pPr>
            <w:r>
              <w:rPr>
                <w:szCs w:val="24"/>
                <w:lang w:eastAsia="lt-LT"/>
              </w:rPr>
              <w:t>Seimo Pirmininko sekretoriato vadovas,</w:t>
            </w:r>
          </w:p>
          <w:p w14:paraId="2711E270" w14:textId="77777777" w:rsidR="001B750A" w:rsidRDefault="00490C64">
            <w:pPr>
              <w:ind w:left="67"/>
              <w:rPr>
                <w:szCs w:val="24"/>
              </w:rPr>
            </w:pPr>
            <w:r>
              <w:rPr>
                <w:szCs w:val="24"/>
                <w:lang w:eastAsia="lt-LT"/>
              </w:rPr>
              <w:t>Ministro Pirmininko biuro vadovas</w:t>
            </w:r>
          </w:p>
        </w:tc>
        <w:tc>
          <w:tcPr>
            <w:tcW w:w="609" w:type="pct"/>
            <w:tcMar>
              <w:top w:w="0" w:type="dxa"/>
              <w:left w:w="108" w:type="dxa"/>
              <w:bottom w:w="0" w:type="dxa"/>
              <w:right w:w="108" w:type="dxa"/>
            </w:tcMar>
            <w:hideMark/>
          </w:tcPr>
          <w:p w14:paraId="2711E271" w14:textId="77777777" w:rsidR="001B750A" w:rsidRDefault="00490C64">
            <w:pPr>
              <w:jc w:val="center"/>
              <w:rPr>
                <w:szCs w:val="24"/>
              </w:rPr>
            </w:pPr>
            <w:r>
              <w:rPr>
                <w:rFonts w:eastAsia="Calibri"/>
                <w:szCs w:val="24"/>
                <w:lang w:eastAsia="lt-LT"/>
              </w:rPr>
              <w:t>19,5–21,5</w:t>
            </w:r>
          </w:p>
        </w:tc>
        <w:tc>
          <w:tcPr>
            <w:tcW w:w="604" w:type="pct"/>
            <w:tcMar>
              <w:top w:w="0" w:type="dxa"/>
              <w:left w:w="108" w:type="dxa"/>
              <w:bottom w:w="0" w:type="dxa"/>
              <w:right w:w="108" w:type="dxa"/>
            </w:tcMar>
            <w:hideMark/>
          </w:tcPr>
          <w:p w14:paraId="2711E272" w14:textId="77777777" w:rsidR="001B750A" w:rsidRDefault="00490C64">
            <w:pPr>
              <w:jc w:val="center"/>
              <w:rPr>
                <w:szCs w:val="24"/>
              </w:rPr>
            </w:pPr>
            <w:r>
              <w:rPr>
                <w:rFonts w:eastAsia="Calibri"/>
                <w:szCs w:val="24"/>
                <w:lang w:eastAsia="lt-LT"/>
              </w:rPr>
              <w:t>18,5–21</w:t>
            </w:r>
          </w:p>
        </w:tc>
        <w:tc>
          <w:tcPr>
            <w:tcW w:w="609" w:type="pct"/>
            <w:tcMar>
              <w:top w:w="0" w:type="dxa"/>
              <w:left w:w="108" w:type="dxa"/>
              <w:bottom w:w="0" w:type="dxa"/>
              <w:right w:w="108" w:type="dxa"/>
            </w:tcMar>
            <w:hideMark/>
          </w:tcPr>
          <w:p w14:paraId="2711E273" w14:textId="77777777" w:rsidR="001B750A" w:rsidRDefault="00490C64">
            <w:pPr>
              <w:jc w:val="center"/>
              <w:rPr>
                <w:szCs w:val="24"/>
              </w:rPr>
            </w:pPr>
            <w:r>
              <w:rPr>
                <w:rFonts w:eastAsia="Calibri"/>
                <w:bCs/>
                <w:szCs w:val="24"/>
                <w:lang w:eastAsia="lt-LT"/>
              </w:rPr>
              <w:t>17–19,5</w:t>
            </w:r>
          </w:p>
        </w:tc>
      </w:tr>
      <w:tr w:rsidR="001B750A" w14:paraId="2711E27B" w14:textId="77777777">
        <w:trPr>
          <w:trHeight w:val="660"/>
        </w:trPr>
        <w:tc>
          <w:tcPr>
            <w:tcW w:w="339" w:type="pct"/>
            <w:hideMark/>
          </w:tcPr>
          <w:p w14:paraId="2711E275" w14:textId="77777777" w:rsidR="001B750A" w:rsidRDefault="00490C64">
            <w:pPr>
              <w:jc w:val="center"/>
              <w:rPr>
                <w:szCs w:val="24"/>
              </w:rPr>
            </w:pPr>
            <w:r>
              <w:rPr>
                <w:szCs w:val="24"/>
              </w:rPr>
              <w:t>2.1.</w:t>
            </w:r>
          </w:p>
        </w:tc>
        <w:tc>
          <w:tcPr>
            <w:tcW w:w="1511" w:type="pct"/>
            <w:hideMark/>
          </w:tcPr>
          <w:p w14:paraId="2711E276" w14:textId="77777777" w:rsidR="001B750A" w:rsidRDefault="001B750A">
            <w:pPr>
              <w:ind w:left="46" w:firstLine="62"/>
              <w:rPr>
                <w:szCs w:val="24"/>
              </w:rPr>
            </w:pPr>
          </w:p>
        </w:tc>
        <w:tc>
          <w:tcPr>
            <w:tcW w:w="1328" w:type="pct"/>
            <w:hideMark/>
          </w:tcPr>
          <w:p w14:paraId="2711E277" w14:textId="77777777" w:rsidR="001B750A" w:rsidRDefault="00490C64">
            <w:pPr>
              <w:ind w:left="67"/>
              <w:rPr>
                <w:szCs w:val="24"/>
              </w:rPr>
            </w:pPr>
            <w:r>
              <w:rPr>
                <w:szCs w:val="24"/>
              </w:rPr>
              <w:t>Respublikos Prezidento vyriausiasis patarėjas</w:t>
            </w:r>
          </w:p>
        </w:tc>
        <w:tc>
          <w:tcPr>
            <w:tcW w:w="609" w:type="pct"/>
            <w:tcMar>
              <w:top w:w="0" w:type="dxa"/>
              <w:left w:w="108" w:type="dxa"/>
              <w:bottom w:w="0" w:type="dxa"/>
              <w:right w:w="108" w:type="dxa"/>
            </w:tcMar>
            <w:hideMark/>
          </w:tcPr>
          <w:p w14:paraId="2711E278" w14:textId="77777777" w:rsidR="001B750A" w:rsidRDefault="00490C64">
            <w:pPr>
              <w:jc w:val="center"/>
              <w:rPr>
                <w:szCs w:val="24"/>
              </w:rPr>
            </w:pPr>
            <w:r>
              <w:rPr>
                <w:szCs w:val="24"/>
              </w:rPr>
              <w:t>19,5–21</w:t>
            </w:r>
          </w:p>
        </w:tc>
        <w:tc>
          <w:tcPr>
            <w:tcW w:w="604" w:type="pct"/>
            <w:tcMar>
              <w:top w:w="0" w:type="dxa"/>
              <w:left w:w="108" w:type="dxa"/>
              <w:bottom w:w="0" w:type="dxa"/>
              <w:right w:w="108" w:type="dxa"/>
            </w:tcMar>
            <w:hideMark/>
          </w:tcPr>
          <w:p w14:paraId="2711E279" w14:textId="77777777" w:rsidR="001B750A" w:rsidRDefault="001B750A">
            <w:pPr>
              <w:ind w:firstLine="62"/>
              <w:jc w:val="center"/>
              <w:rPr>
                <w:szCs w:val="24"/>
              </w:rPr>
            </w:pPr>
          </w:p>
        </w:tc>
        <w:tc>
          <w:tcPr>
            <w:tcW w:w="609" w:type="pct"/>
            <w:tcMar>
              <w:top w:w="0" w:type="dxa"/>
              <w:left w:w="108" w:type="dxa"/>
              <w:bottom w:w="0" w:type="dxa"/>
              <w:right w:w="108" w:type="dxa"/>
            </w:tcMar>
            <w:hideMark/>
          </w:tcPr>
          <w:p w14:paraId="2711E27A" w14:textId="77777777" w:rsidR="001B750A" w:rsidRDefault="001B750A">
            <w:pPr>
              <w:ind w:firstLine="62"/>
              <w:jc w:val="center"/>
              <w:rPr>
                <w:szCs w:val="24"/>
              </w:rPr>
            </w:pPr>
          </w:p>
        </w:tc>
      </w:tr>
      <w:tr w:rsidR="001B750A" w14:paraId="2711E282" w14:textId="77777777">
        <w:trPr>
          <w:trHeight w:val="1533"/>
        </w:trPr>
        <w:tc>
          <w:tcPr>
            <w:tcW w:w="339" w:type="pct"/>
            <w:hideMark/>
          </w:tcPr>
          <w:p w14:paraId="2711E27C" w14:textId="77777777" w:rsidR="001B750A" w:rsidRDefault="00490C64">
            <w:pPr>
              <w:jc w:val="center"/>
              <w:rPr>
                <w:szCs w:val="24"/>
              </w:rPr>
            </w:pPr>
            <w:r>
              <w:rPr>
                <w:szCs w:val="24"/>
              </w:rPr>
              <w:t>3.</w:t>
            </w:r>
          </w:p>
        </w:tc>
        <w:tc>
          <w:tcPr>
            <w:tcW w:w="1511" w:type="pct"/>
            <w:hideMark/>
          </w:tcPr>
          <w:p w14:paraId="2711E27D" w14:textId="77777777" w:rsidR="001B750A" w:rsidRDefault="00490C64">
            <w:pPr>
              <w:ind w:left="46"/>
              <w:rPr>
                <w:szCs w:val="24"/>
              </w:rPr>
            </w:pPr>
            <w:r>
              <w:rPr>
                <w:szCs w:val="24"/>
              </w:rPr>
              <w:t>Vyriausybės kanclerio pavaduotojas, direktorius (taikoma įstaigos vadovui, kai įstaiga veikia ne visoje valstybės teritorijoje)</w:t>
            </w:r>
          </w:p>
        </w:tc>
        <w:tc>
          <w:tcPr>
            <w:tcW w:w="1328" w:type="pct"/>
            <w:hideMark/>
          </w:tcPr>
          <w:p w14:paraId="2711E27E" w14:textId="77777777" w:rsidR="001B750A" w:rsidRDefault="001B750A">
            <w:pPr>
              <w:ind w:left="67"/>
              <w:rPr>
                <w:szCs w:val="24"/>
              </w:rPr>
            </w:pPr>
          </w:p>
        </w:tc>
        <w:tc>
          <w:tcPr>
            <w:tcW w:w="609" w:type="pct"/>
            <w:tcMar>
              <w:top w:w="0" w:type="dxa"/>
              <w:left w:w="108" w:type="dxa"/>
              <w:bottom w:w="0" w:type="dxa"/>
              <w:right w:w="108" w:type="dxa"/>
            </w:tcMar>
            <w:hideMark/>
          </w:tcPr>
          <w:p w14:paraId="2711E27F" w14:textId="77777777" w:rsidR="001B750A" w:rsidRDefault="00490C64">
            <w:pPr>
              <w:jc w:val="center"/>
              <w:rPr>
                <w:szCs w:val="24"/>
              </w:rPr>
            </w:pPr>
            <w:r>
              <w:rPr>
                <w:szCs w:val="24"/>
              </w:rPr>
              <w:t>18,7–20,5</w:t>
            </w:r>
          </w:p>
        </w:tc>
        <w:tc>
          <w:tcPr>
            <w:tcW w:w="604" w:type="pct"/>
            <w:tcMar>
              <w:top w:w="0" w:type="dxa"/>
              <w:left w:w="108" w:type="dxa"/>
              <w:bottom w:w="0" w:type="dxa"/>
              <w:right w:w="108" w:type="dxa"/>
            </w:tcMar>
            <w:hideMark/>
          </w:tcPr>
          <w:p w14:paraId="2711E280" w14:textId="77777777" w:rsidR="001B750A" w:rsidRDefault="00490C64">
            <w:pPr>
              <w:jc w:val="center"/>
              <w:rPr>
                <w:szCs w:val="24"/>
              </w:rPr>
            </w:pPr>
            <w:r>
              <w:rPr>
                <w:szCs w:val="24"/>
              </w:rPr>
              <w:t>17,9–20</w:t>
            </w:r>
          </w:p>
        </w:tc>
        <w:tc>
          <w:tcPr>
            <w:tcW w:w="609" w:type="pct"/>
            <w:tcMar>
              <w:top w:w="0" w:type="dxa"/>
              <w:left w:w="108" w:type="dxa"/>
              <w:bottom w:w="0" w:type="dxa"/>
              <w:right w:w="108" w:type="dxa"/>
            </w:tcMar>
            <w:hideMark/>
          </w:tcPr>
          <w:p w14:paraId="2711E281" w14:textId="77777777" w:rsidR="001B750A" w:rsidRDefault="00490C64">
            <w:pPr>
              <w:jc w:val="center"/>
              <w:rPr>
                <w:szCs w:val="24"/>
              </w:rPr>
            </w:pPr>
            <w:r>
              <w:rPr>
                <w:szCs w:val="24"/>
              </w:rPr>
              <w:t>16,2–19</w:t>
            </w:r>
          </w:p>
        </w:tc>
      </w:tr>
      <w:tr w:rsidR="001B750A" w14:paraId="2711E28A" w14:textId="77777777">
        <w:trPr>
          <w:trHeight w:val="1188"/>
        </w:trPr>
        <w:tc>
          <w:tcPr>
            <w:tcW w:w="339" w:type="pct"/>
            <w:hideMark/>
          </w:tcPr>
          <w:p w14:paraId="2711E283" w14:textId="77777777" w:rsidR="001B750A" w:rsidRDefault="00490C64">
            <w:pPr>
              <w:jc w:val="center"/>
              <w:rPr>
                <w:szCs w:val="24"/>
              </w:rPr>
            </w:pPr>
            <w:r>
              <w:rPr>
                <w:szCs w:val="24"/>
              </w:rPr>
              <w:t>3.1.</w:t>
            </w:r>
          </w:p>
        </w:tc>
        <w:tc>
          <w:tcPr>
            <w:tcW w:w="1511" w:type="pct"/>
            <w:shd w:val="clear" w:color="auto" w:fill="FFFFFF"/>
            <w:hideMark/>
          </w:tcPr>
          <w:p w14:paraId="2711E284" w14:textId="77777777" w:rsidR="001B750A" w:rsidRDefault="001B750A">
            <w:pPr>
              <w:ind w:left="46"/>
              <w:rPr>
                <w:szCs w:val="24"/>
              </w:rPr>
            </w:pPr>
          </w:p>
        </w:tc>
        <w:tc>
          <w:tcPr>
            <w:tcW w:w="1328" w:type="pct"/>
            <w:hideMark/>
          </w:tcPr>
          <w:p w14:paraId="2711E285" w14:textId="77777777" w:rsidR="001B750A" w:rsidRDefault="00490C64">
            <w:pPr>
              <w:ind w:left="67"/>
              <w:rPr>
                <w:szCs w:val="24"/>
              </w:rPr>
            </w:pPr>
            <w:r>
              <w:rPr>
                <w:szCs w:val="24"/>
              </w:rPr>
              <w:t>Respublikos Prezidento patarėjas, Seimo Pirmininko patarėjas,</w:t>
            </w:r>
          </w:p>
          <w:p w14:paraId="2711E286" w14:textId="77777777" w:rsidR="001B750A" w:rsidRDefault="00490C64">
            <w:pPr>
              <w:ind w:left="67"/>
              <w:rPr>
                <w:szCs w:val="24"/>
              </w:rPr>
            </w:pPr>
            <w:r>
              <w:rPr>
                <w:szCs w:val="24"/>
              </w:rPr>
              <w:t>Ministro Pirmininko patarėjas</w:t>
            </w:r>
          </w:p>
        </w:tc>
        <w:tc>
          <w:tcPr>
            <w:tcW w:w="609" w:type="pct"/>
            <w:tcMar>
              <w:top w:w="0" w:type="dxa"/>
              <w:left w:w="108" w:type="dxa"/>
              <w:bottom w:w="0" w:type="dxa"/>
              <w:right w:w="108" w:type="dxa"/>
            </w:tcMar>
            <w:hideMark/>
          </w:tcPr>
          <w:p w14:paraId="2711E287" w14:textId="77777777" w:rsidR="001B750A" w:rsidRDefault="00490C64">
            <w:pPr>
              <w:jc w:val="center"/>
              <w:rPr>
                <w:szCs w:val="24"/>
              </w:rPr>
            </w:pPr>
            <w:r>
              <w:rPr>
                <w:szCs w:val="24"/>
              </w:rPr>
              <w:t>18,7–20</w:t>
            </w:r>
          </w:p>
        </w:tc>
        <w:tc>
          <w:tcPr>
            <w:tcW w:w="604" w:type="pct"/>
            <w:tcMar>
              <w:top w:w="0" w:type="dxa"/>
              <w:left w:w="108" w:type="dxa"/>
              <w:bottom w:w="0" w:type="dxa"/>
              <w:right w:w="108" w:type="dxa"/>
            </w:tcMar>
            <w:hideMark/>
          </w:tcPr>
          <w:p w14:paraId="2711E288" w14:textId="77777777" w:rsidR="001B750A" w:rsidRDefault="001B750A">
            <w:pPr>
              <w:ind w:firstLine="62"/>
              <w:jc w:val="center"/>
              <w:rPr>
                <w:szCs w:val="24"/>
              </w:rPr>
            </w:pPr>
          </w:p>
        </w:tc>
        <w:tc>
          <w:tcPr>
            <w:tcW w:w="609" w:type="pct"/>
            <w:tcMar>
              <w:top w:w="0" w:type="dxa"/>
              <w:left w:w="108" w:type="dxa"/>
              <w:bottom w:w="0" w:type="dxa"/>
              <w:right w:w="108" w:type="dxa"/>
            </w:tcMar>
            <w:hideMark/>
          </w:tcPr>
          <w:p w14:paraId="2711E289" w14:textId="77777777" w:rsidR="001B750A" w:rsidRDefault="001B750A">
            <w:pPr>
              <w:ind w:firstLine="62"/>
              <w:jc w:val="center"/>
              <w:rPr>
                <w:szCs w:val="24"/>
              </w:rPr>
            </w:pPr>
          </w:p>
        </w:tc>
      </w:tr>
      <w:tr w:rsidR="001B750A" w14:paraId="2711E295" w14:textId="77777777">
        <w:trPr>
          <w:trHeight w:val="1387"/>
        </w:trPr>
        <w:tc>
          <w:tcPr>
            <w:tcW w:w="339" w:type="pct"/>
            <w:hideMark/>
          </w:tcPr>
          <w:p w14:paraId="2711E28B" w14:textId="77777777" w:rsidR="001B750A" w:rsidRDefault="00490C64">
            <w:pPr>
              <w:jc w:val="center"/>
              <w:rPr>
                <w:szCs w:val="24"/>
              </w:rPr>
            </w:pPr>
            <w:r>
              <w:rPr>
                <w:szCs w:val="24"/>
              </w:rPr>
              <w:t>4.</w:t>
            </w:r>
          </w:p>
        </w:tc>
        <w:tc>
          <w:tcPr>
            <w:tcW w:w="1511" w:type="pct"/>
            <w:shd w:val="clear" w:color="auto" w:fill="FFFFFF"/>
            <w:hideMark/>
          </w:tcPr>
          <w:p w14:paraId="2711E28C" w14:textId="77777777" w:rsidR="001B750A" w:rsidRDefault="00490C64">
            <w:pPr>
              <w:ind w:left="46"/>
              <w:rPr>
                <w:szCs w:val="24"/>
              </w:rPr>
            </w:pPr>
            <w:r>
              <w:rPr>
                <w:szCs w:val="24"/>
              </w:rPr>
              <w:t xml:space="preserve">direktoriaus pavaduotojas (taikoma įstaigos vadovo pavaduotojui), </w:t>
            </w:r>
          </w:p>
          <w:p w14:paraId="2711E28D" w14:textId="77777777" w:rsidR="001B750A" w:rsidRDefault="00490C64">
            <w:pPr>
              <w:ind w:left="46"/>
              <w:rPr>
                <w:szCs w:val="24"/>
              </w:rPr>
            </w:pPr>
            <w:r>
              <w:rPr>
                <w:szCs w:val="24"/>
              </w:rPr>
              <w:t xml:space="preserve">prokuratūros kancleris, </w:t>
            </w:r>
          </w:p>
          <w:p w14:paraId="2711E28E" w14:textId="77777777" w:rsidR="001B750A" w:rsidRDefault="00490C64">
            <w:pPr>
              <w:ind w:left="46"/>
              <w:rPr>
                <w:szCs w:val="24"/>
              </w:rPr>
            </w:pPr>
            <w:r>
              <w:rPr>
                <w:szCs w:val="24"/>
              </w:rPr>
              <w:t>departamento direktorius (Seimo kanceliarijoje), grupės vadovas (Seimo kanceliarijoje),</w:t>
            </w:r>
          </w:p>
          <w:p w14:paraId="2711E28F" w14:textId="77777777" w:rsidR="001B750A" w:rsidRDefault="00490C64">
            <w:pPr>
              <w:ind w:left="46"/>
              <w:rPr>
                <w:szCs w:val="24"/>
              </w:rPr>
            </w:pPr>
            <w:r>
              <w:rPr>
                <w:szCs w:val="24"/>
              </w:rPr>
              <w:t>savivaldybės kontrolierius</w:t>
            </w:r>
          </w:p>
        </w:tc>
        <w:tc>
          <w:tcPr>
            <w:tcW w:w="1328" w:type="pct"/>
            <w:hideMark/>
          </w:tcPr>
          <w:p w14:paraId="2711E290" w14:textId="77777777" w:rsidR="001B750A" w:rsidRDefault="00490C64">
            <w:pPr>
              <w:ind w:left="67"/>
              <w:rPr>
                <w:szCs w:val="24"/>
              </w:rPr>
            </w:pPr>
            <w:r>
              <w:rPr>
                <w:szCs w:val="24"/>
              </w:rPr>
              <w:t>Vyriausybės įgaliotinis,</w:t>
            </w:r>
          </w:p>
          <w:p w14:paraId="2711E291" w14:textId="77777777" w:rsidR="001B750A" w:rsidRDefault="00490C64">
            <w:pPr>
              <w:ind w:left="67"/>
              <w:rPr>
                <w:szCs w:val="24"/>
              </w:rPr>
            </w:pPr>
            <w:r>
              <w:rPr>
                <w:szCs w:val="24"/>
              </w:rPr>
              <w:t>savivaldybės administracijos direktorius</w:t>
            </w:r>
          </w:p>
        </w:tc>
        <w:tc>
          <w:tcPr>
            <w:tcW w:w="609" w:type="pct"/>
            <w:tcMar>
              <w:top w:w="0" w:type="dxa"/>
              <w:left w:w="108" w:type="dxa"/>
              <w:bottom w:w="0" w:type="dxa"/>
              <w:right w:w="108" w:type="dxa"/>
            </w:tcMar>
            <w:hideMark/>
          </w:tcPr>
          <w:p w14:paraId="2711E292" w14:textId="77777777" w:rsidR="001B750A" w:rsidRDefault="00490C64">
            <w:pPr>
              <w:jc w:val="center"/>
              <w:rPr>
                <w:szCs w:val="24"/>
              </w:rPr>
            </w:pPr>
            <w:r>
              <w:rPr>
                <w:szCs w:val="24"/>
              </w:rPr>
              <w:t>17,8–19</w:t>
            </w:r>
          </w:p>
        </w:tc>
        <w:tc>
          <w:tcPr>
            <w:tcW w:w="604" w:type="pct"/>
            <w:tcMar>
              <w:top w:w="0" w:type="dxa"/>
              <w:left w:w="108" w:type="dxa"/>
              <w:bottom w:w="0" w:type="dxa"/>
              <w:right w:w="108" w:type="dxa"/>
            </w:tcMar>
            <w:hideMark/>
          </w:tcPr>
          <w:p w14:paraId="2711E293" w14:textId="77777777" w:rsidR="001B750A" w:rsidRDefault="00490C64">
            <w:pPr>
              <w:jc w:val="center"/>
              <w:rPr>
                <w:szCs w:val="24"/>
              </w:rPr>
            </w:pPr>
            <w:r>
              <w:rPr>
                <w:szCs w:val="24"/>
              </w:rPr>
              <w:t>16,2–18,5</w:t>
            </w:r>
          </w:p>
        </w:tc>
        <w:tc>
          <w:tcPr>
            <w:tcW w:w="609" w:type="pct"/>
            <w:tcMar>
              <w:top w:w="0" w:type="dxa"/>
              <w:left w:w="108" w:type="dxa"/>
              <w:bottom w:w="0" w:type="dxa"/>
              <w:right w:w="108" w:type="dxa"/>
            </w:tcMar>
            <w:hideMark/>
          </w:tcPr>
          <w:p w14:paraId="2711E294" w14:textId="77777777" w:rsidR="001B750A" w:rsidRDefault="00490C64">
            <w:pPr>
              <w:jc w:val="center"/>
              <w:rPr>
                <w:szCs w:val="24"/>
              </w:rPr>
            </w:pPr>
            <w:r>
              <w:rPr>
                <w:szCs w:val="24"/>
              </w:rPr>
              <w:t>14,5–17,5</w:t>
            </w:r>
          </w:p>
        </w:tc>
      </w:tr>
      <w:tr w:rsidR="001B750A" w14:paraId="2711E2A5" w14:textId="77777777">
        <w:trPr>
          <w:trHeight w:val="1372"/>
        </w:trPr>
        <w:tc>
          <w:tcPr>
            <w:tcW w:w="339" w:type="pct"/>
            <w:hideMark/>
          </w:tcPr>
          <w:p w14:paraId="2711E296" w14:textId="77777777" w:rsidR="001B750A" w:rsidRDefault="00490C64">
            <w:pPr>
              <w:ind w:right="-86"/>
              <w:jc w:val="center"/>
              <w:rPr>
                <w:szCs w:val="24"/>
              </w:rPr>
            </w:pPr>
            <w:r>
              <w:rPr>
                <w:szCs w:val="24"/>
              </w:rPr>
              <w:t>5.</w:t>
            </w:r>
          </w:p>
        </w:tc>
        <w:tc>
          <w:tcPr>
            <w:tcW w:w="1511" w:type="pct"/>
            <w:hideMark/>
          </w:tcPr>
          <w:p w14:paraId="2711E297" w14:textId="77777777" w:rsidR="001B750A" w:rsidRDefault="00490C64">
            <w:pPr>
              <w:ind w:left="28" w:right="-86"/>
              <w:rPr>
                <w:szCs w:val="24"/>
                <w:lang w:eastAsia="lt-LT"/>
              </w:rPr>
            </w:pPr>
            <w:r>
              <w:rPr>
                <w:szCs w:val="24"/>
                <w:lang w:eastAsia="lt-LT"/>
              </w:rPr>
              <w:t xml:space="preserve">departamento direktorius, </w:t>
            </w:r>
          </w:p>
          <w:p w14:paraId="2711E298" w14:textId="77777777" w:rsidR="001B750A" w:rsidRDefault="00490C64">
            <w:pPr>
              <w:ind w:left="28" w:right="-86"/>
              <w:rPr>
                <w:szCs w:val="24"/>
                <w:lang w:eastAsia="lt-LT"/>
              </w:rPr>
            </w:pPr>
            <w:r>
              <w:rPr>
                <w:szCs w:val="24"/>
                <w:lang w:eastAsia="lt-LT"/>
              </w:rPr>
              <w:t>valdybos viršininkas,</w:t>
            </w:r>
          </w:p>
          <w:p w14:paraId="2711E299" w14:textId="77777777" w:rsidR="001B750A" w:rsidRDefault="00490C64">
            <w:pPr>
              <w:ind w:left="28" w:right="-86"/>
              <w:rPr>
                <w:szCs w:val="24"/>
                <w:lang w:eastAsia="lt-LT"/>
              </w:rPr>
            </w:pPr>
            <w:r>
              <w:rPr>
                <w:szCs w:val="24"/>
                <w:lang w:eastAsia="lt-LT"/>
              </w:rPr>
              <w:t>grupės vadovas,</w:t>
            </w:r>
          </w:p>
          <w:p w14:paraId="2711E29A" w14:textId="77777777" w:rsidR="001B750A" w:rsidRDefault="00490C64">
            <w:pPr>
              <w:ind w:left="28" w:right="-86"/>
              <w:rPr>
                <w:szCs w:val="24"/>
              </w:rPr>
            </w:pPr>
            <w:r>
              <w:rPr>
                <w:szCs w:val="24"/>
              </w:rPr>
              <w:t>komisijos administracijos direktorius,</w:t>
            </w:r>
          </w:p>
          <w:p w14:paraId="2711E29B" w14:textId="77777777" w:rsidR="001B750A" w:rsidRDefault="00490C64">
            <w:pPr>
              <w:ind w:left="28" w:right="-86"/>
              <w:rPr>
                <w:szCs w:val="24"/>
              </w:rPr>
            </w:pPr>
            <w:r>
              <w:rPr>
                <w:szCs w:val="24"/>
              </w:rPr>
              <w:lastRenderedPageBreak/>
              <w:t>tarybos administracijos direktorius,</w:t>
            </w:r>
          </w:p>
          <w:p w14:paraId="2711E29C" w14:textId="77777777" w:rsidR="001B750A" w:rsidRDefault="00490C64">
            <w:pPr>
              <w:ind w:left="28" w:right="-86"/>
              <w:rPr>
                <w:szCs w:val="24"/>
                <w:lang w:eastAsia="lt-LT"/>
              </w:rPr>
            </w:pPr>
            <w:r>
              <w:rPr>
                <w:szCs w:val="24"/>
              </w:rPr>
              <w:t>įstaigos prie ministerijos kancleris,</w:t>
            </w:r>
            <w:r>
              <w:rPr>
                <w:szCs w:val="24"/>
                <w:lang w:eastAsia="lt-LT"/>
              </w:rPr>
              <w:t xml:space="preserve"> Seimo komiteto biuro vedėjas (Seimo kanceliarijoje),</w:t>
            </w:r>
          </w:p>
          <w:p w14:paraId="2711E29D" w14:textId="77777777" w:rsidR="001B750A" w:rsidRDefault="00490C64">
            <w:pPr>
              <w:ind w:left="28" w:right="-86"/>
              <w:rPr>
                <w:szCs w:val="24"/>
                <w:lang w:eastAsia="lt-LT"/>
              </w:rPr>
            </w:pPr>
            <w:r>
              <w:rPr>
                <w:szCs w:val="24"/>
                <w:lang w:eastAsia="lt-LT"/>
              </w:rPr>
              <w:t>sekretoriato vedėjas (Seimo kanceliarijoje),</w:t>
            </w:r>
          </w:p>
          <w:p w14:paraId="2711E29E" w14:textId="77777777" w:rsidR="001B750A" w:rsidRDefault="00490C64">
            <w:pPr>
              <w:ind w:left="28"/>
              <w:rPr>
                <w:szCs w:val="24"/>
              </w:rPr>
            </w:pPr>
            <w:r>
              <w:rPr>
                <w:bCs/>
                <w:szCs w:val="24"/>
              </w:rPr>
              <w:t>skyriaus, kuris nėra kitame struktūriniame padalinyje, vedėjas (Seimo kanceliarijoje</w:t>
            </w:r>
            <w:r>
              <w:rPr>
                <w:szCs w:val="24"/>
              </w:rPr>
              <w:t>),</w:t>
            </w:r>
          </w:p>
          <w:p w14:paraId="2711E29F" w14:textId="77777777" w:rsidR="001B750A" w:rsidRDefault="00490C64">
            <w:pPr>
              <w:ind w:left="28"/>
              <w:rPr>
                <w:szCs w:val="24"/>
              </w:rPr>
            </w:pPr>
            <w:r>
              <w:rPr>
                <w:bCs/>
                <w:szCs w:val="24"/>
              </w:rPr>
              <w:t>savivaldybės kontrolieriaus pavaduotojas</w:t>
            </w:r>
          </w:p>
        </w:tc>
        <w:tc>
          <w:tcPr>
            <w:tcW w:w="1328" w:type="pct"/>
            <w:hideMark/>
          </w:tcPr>
          <w:p w14:paraId="2711E2A0" w14:textId="77777777" w:rsidR="001B750A" w:rsidRDefault="00490C64">
            <w:pPr>
              <w:ind w:left="67"/>
              <w:rPr>
                <w:szCs w:val="24"/>
              </w:rPr>
            </w:pPr>
            <w:r>
              <w:rPr>
                <w:szCs w:val="24"/>
              </w:rPr>
              <w:lastRenderedPageBreak/>
              <w:t>savivaldybės administracijos direktoriaus pavaduotojas,</w:t>
            </w:r>
          </w:p>
          <w:p w14:paraId="2711E2A1" w14:textId="77777777" w:rsidR="001B750A" w:rsidRDefault="00490C64">
            <w:pPr>
              <w:ind w:left="67"/>
              <w:rPr>
                <w:szCs w:val="24"/>
              </w:rPr>
            </w:pPr>
            <w:r>
              <w:rPr>
                <w:szCs w:val="24"/>
              </w:rPr>
              <w:t xml:space="preserve">Vyriausybės įgaliotinio </w:t>
            </w:r>
            <w:r>
              <w:rPr>
                <w:szCs w:val="24"/>
              </w:rPr>
              <w:lastRenderedPageBreak/>
              <w:t xml:space="preserve">pavaduotojas </w:t>
            </w:r>
          </w:p>
        </w:tc>
        <w:tc>
          <w:tcPr>
            <w:tcW w:w="609" w:type="pct"/>
            <w:noWrap/>
            <w:tcMar>
              <w:top w:w="0" w:type="dxa"/>
              <w:left w:w="108" w:type="dxa"/>
              <w:bottom w:w="0" w:type="dxa"/>
              <w:right w:w="108" w:type="dxa"/>
            </w:tcMar>
            <w:hideMark/>
          </w:tcPr>
          <w:p w14:paraId="2711E2A2" w14:textId="77777777" w:rsidR="001B750A" w:rsidRDefault="00490C64">
            <w:pPr>
              <w:ind w:right="-86"/>
              <w:jc w:val="center"/>
              <w:rPr>
                <w:szCs w:val="24"/>
              </w:rPr>
            </w:pPr>
            <w:r>
              <w:rPr>
                <w:szCs w:val="24"/>
              </w:rPr>
              <w:lastRenderedPageBreak/>
              <w:t>11,5–18,5</w:t>
            </w:r>
          </w:p>
        </w:tc>
        <w:tc>
          <w:tcPr>
            <w:tcW w:w="604" w:type="pct"/>
            <w:noWrap/>
            <w:tcMar>
              <w:top w:w="0" w:type="dxa"/>
              <w:left w:w="108" w:type="dxa"/>
              <w:bottom w:w="0" w:type="dxa"/>
              <w:right w:w="108" w:type="dxa"/>
            </w:tcMar>
            <w:hideMark/>
          </w:tcPr>
          <w:p w14:paraId="2711E2A3" w14:textId="77777777" w:rsidR="001B750A" w:rsidRDefault="00490C64">
            <w:pPr>
              <w:ind w:right="-86"/>
              <w:jc w:val="center"/>
              <w:rPr>
                <w:szCs w:val="24"/>
              </w:rPr>
            </w:pPr>
            <w:r>
              <w:rPr>
                <w:szCs w:val="24"/>
              </w:rPr>
              <w:t>10,5–18</w:t>
            </w:r>
          </w:p>
        </w:tc>
        <w:tc>
          <w:tcPr>
            <w:tcW w:w="609" w:type="pct"/>
            <w:noWrap/>
            <w:tcMar>
              <w:top w:w="0" w:type="dxa"/>
              <w:left w:w="108" w:type="dxa"/>
              <w:bottom w:w="0" w:type="dxa"/>
              <w:right w:w="108" w:type="dxa"/>
            </w:tcMar>
            <w:hideMark/>
          </w:tcPr>
          <w:p w14:paraId="2711E2A4" w14:textId="77777777" w:rsidR="001B750A" w:rsidRDefault="00490C64">
            <w:pPr>
              <w:ind w:right="-86"/>
              <w:jc w:val="center"/>
              <w:rPr>
                <w:szCs w:val="24"/>
              </w:rPr>
            </w:pPr>
            <w:r>
              <w:rPr>
                <w:szCs w:val="24"/>
              </w:rPr>
              <w:t>9,5–17</w:t>
            </w:r>
          </w:p>
        </w:tc>
      </w:tr>
      <w:tr w:rsidR="001B750A" w14:paraId="2711E2B2" w14:textId="77777777">
        <w:trPr>
          <w:trHeight w:val="829"/>
        </w:trPr>
        <w:tc>
          <w:tcPr>
            <w:tcW w:w="339" w:type="pct"/>
            <w:hideMark/>
          </w:tcPr>
          <w:p w14:paraId="2711E2A6" w14:textId="77777777" w:rsidR="001B750A" w:rsidRDefault="00490C64">
            <w:pPr>
              <w:jc w:val="center"/>
              <w:rPr>
                <w:szCs w:val="24"/>
              </w:rPr>
            </w:pPr>
            <w:r>
              <w:rPr>
                <w:szCs w:val="24"/>
              </w:rPr>
              <w:lastRenderedPageBreak/>
              <w:t>5.1.</w:t>
            </w:r>
          </w:p>
        </w:tc>
        <w:tc>
          <w:tcPr>
            <w:tcW w:w="1511" w:type="pct"/>
            <w:hideMark/>
          </w:tcPr>
          <w:p w14:paraId="2711E2A7" w14:textId="77777777" w:rsidR="001B750A" w:rsidRDefault="00490C64">
            <w:pPr>
              <w:ind w:left="46"/>
              <w:rPr>
                <w:szCs w:val="24"/>
              </w:rPr>
            </w:pPr>
            <w:r>
              <w:rPr>
                <w:szCs w:val="24"/>
              </w:rPr>
              <w:t>ministerijos gynybos politikos direktorius, generalinis inspektorius,</w:t>
            </w:r>
          </w:p>
          <w:p w14:paraId="2711E2A8" w14:textId="77777777" w:rsidR="001B750A" w:rsidRDefault="00490C64">
            <w:pPr>
              <w:ind w:left="46"/>
              <w:rPr>
                <w:szCs w:val="24"/>
              </w:rPr>
            </w:pPr>
            <w:r>
              <w:rPr>
                <w:szCs w:val="24"/>
              </w:rPr>
              <w:t xml:space="preserve">vyriausiasis patarėjas, teismo pirmininko patarėjas, </w:t>
            </w:r>
          </w:p>
          <w:p w14:paraId="2711E2A9" w14:textId="77777777" w:rsidR="001B750A" w:rsidRDefault="00490C64">
            <w:pPr>
              <w:ind w:left="46"/>
              <w:rPr>
                <w:szCs w:val="24"/>
              </w:rPr>
            </w:pPr>
            <w:r>
              <w:rPr>
                <w:szCs w:val="24"/>
              </w:rPr>
              <w:t>Vyriausybės atstovas Europos Žmogaus Teisių Teisme,</w:t>
            </w:r>
          </w:p>
          <w:p w14:paraId="2711E2AA" w14:textId="77777777" w:rsidR="001B750A" w:rsidRDefault="00490C64">
            <w:pPr>
              <w:ind w:left="46"/>
              <w:rPr>
                <w:szCs w:val="24"/>
              </w:rPr>
            </w:pPr>
            <w:r>
              <w:rPr>
                <w:szCs w:val="24"/>
              </w:rPr>
              <w:t>gynybos patarėjas,</w:t>
            </w:r>
          </w:p>
          <w:p w14:paraId="2711E2AB" w14:textId="77777777" w:rsidR="001B750A" w:rsidRDefault="00490C64">
            <w:pPr>
              <w:ind w:left="46"/>
              <w:rPr>
                <w:szCs w:val="24"/>
              </w:rPr>
            </w:pPr>
            <w:r>
              <w:rPr>
                <w:szCs w:val="24"/>
              </w:rPr>
              <w:t>vyresnysis patarėjas (Seimo kanceliarijoje)</w:t>
            </w:r>
          </w:p>
        </w:tc>
        <w:tc>
          <w:tcPr>
            <w:tcW w:w="1328" w:type="pct"/>
            <w:hideMark/>
          </w:tcPr>
          <w:p w14:paraId="2711E2AC" w14:textId="77777777" w:rsidR="001B750A" w:rsidRDefault="00490C64">
            <w:pPr>
              <w:ind w:left="67"/>
              <w:rPr>
                <w:szCs w:val="24"/>
              </w:rPr>
            </w:pPr>
            <w:r>
              <w:rPr>
                <w:szCs w:val="24"/>
              </w:rPr>
              <w:t>Seimo Pirmininko pavaduotojo patarėjas,</w:t>
            </w:r>
          </w:p>
          <w:p w14:paraId="2711E2AD" w14:textId="77777777" w:rsidR="001B750A" w:rsidRDefault="00490C64">
            <w:pPr>
              <w:ind w:left="67"/>
              <w:rPr>
                <w:szCs w:val="24"/>
              </w:rPr>
            </w:pPr>
            <w:r>
              <w:rPr>
                <w:szCs w:val="24"/>
              </w:rPr>
              <w:t>opozicijos lyderio patarėjas</w:t>
            </w:r>
          </w:p>
          <w:p w14:paraId="2711E2AE" w14:textId="77777777" w:rsidR="001B750A" w:rsidRDefault="001B750A">
            <w:pPr>
              <w:ind w:left="67"/>
              <w:rPr>
                <w:szCs w:val="24"/>
              </w:rPr>
            </w:pPr>
          </w:p>
        </w:tc>
        <w:tc>
          <w:tcPr>
            <w:tcW w:w="609" w:type="pct"/>
            <w:tcMar>
              <w:top w:w="0" w:type="dxa"/>
              <w:left w:w="108" w:type="dxa"/>
              <w:bottom w:w="0" w:type="dxa"/>
              <w:right w:w="108" w:type="dxa"/>
            </w:tcMar>
            <w:hideMark/>
          </w:tcPr>
          <w:p w14:paraId="2711E2AF" w14:textId="77777777" w:rsidR="001B750A" w:rsidRDefault="00490C64">
            <w:pPr>
              <w:jc w:val="center"/>
              <w:rPr>
                <w:szCs w:val="24"/>
              </w:rPr>
            </w:pPr>
            <w:r>
              <w:rPr>
                <w:szCs w:val="24"/>
              </w:rPr>
              <w:t>11,5–18</w:t>
            </w:r>
          </w:p>
        </w:tc>
        <w:tc>
          <w:tcPr>
            <w:tcW w:w="604" w:type="pct"/>
            <w:tcMar>
              <w:top w:w="0" w:type="dxa"/>
              <w:left w:w="108" w:type="dxa"/>
              <w:bottom w:w="0" w:type="dxa"/>
              <w:right w:w="108" w:type="dxa"/>
            </w:tcMar>
            <w:hideMark/>
          </w:tcPr>
          <w:p w14:paraId="2711E2B0" w14:textId="77777777" w:rsidR="001B750A" w:rsidRDefault="00490C64">
            <w:pPr>
              <w:jc w:val="center"/>
              <w:rPr>
                <w:szCs w:val="24"/>
              </w:rPr>
            </w:pPr>
            <w:r>
              <w:rPr>
                <w:szCs w:val="24"/>
              </w:rPr>
              <w:t>10,5–17,5</w:t>
            </w:r>
          </w:p>
        </w:tc>
        <w:tc>
          <w:tcPr>
            <w:tcW w:w="609" w:type="pct"/>
            <w:tcMar>
              <w:top w:w="0" w:type="dxa"/>
              <w:left w:w="108" w:type="dxa"/>
              <w:bottom w:w="0" w:type="dxa"/>
              <w:right w:w="108" w:type="dxa"/>
            </w:tcMar>
            <w:hideMark/>
          </w:tcPr>
          <w:p w14:paraId="2711E2B1" w14:textId="77777777" w:rsidR="001B750A" w:rsidRDefault="00490C64">
            <w:pPr>
              <w:jc w:val="center"/>
              <w:rPr>
                <w:szCs w:val="24"/>
              </w:rPr>
            </w:pPr>
            <w:r>
              <w:rPr>
                <w:szCs w:val="24"/>
              </w:rPr>
              <w:t>9,5–16,5</w:t>
            </w:r>
          </w:p>
        </w:tc>
      </w:tr>
      <w:tr w:rsidR="001B750A" w14:paraId="2711E2BD" w14:textId="77777777">
        <w:trPr>
          <w:trHeight w:val="3036"/>
        </w:trPr>
        <w:tc>
          <w:tcPr>
            <w:tcW w:w="339" w:type="pct"/>
            <w:hideMark/>
          </w:tcPr>
          <w:p w14:paraId="2711E2B3" w14:textId="77777777" w:rsidR="001B750A" w:rsidRDefault="00490C64">
            <w:pPr>
              <w:jc w:val="center"/>
              <w:rPr>
                <w:szCs w:val="24"/>
              </w:rPr>
            </w:pPr>
            <w:r>
              <w:rPr>
                <w:szCs w:val="24"/>
              </w:rPr>
              <w:t>6.</w:t>
            </w:r>
          </w:p>
        </w:tc>
        <w:tc>
          <w:tcPr>
            <w:tcW w:w="1511" w:type="pct"/>
            <w:hideMark/>
          </w:tcPr>
          <w:p w14:paraId="2711E2B4" w14:textId="77777777" w:rsidR="001B750A" w:rsidRDefault="00490C64">
            <w:pPr>
              <w:ind w:left="46"/>
              <w:rPr>
                <w:szCs w:val="24"/>
              </w:rPr>
            </w:pPr>
            <w:r>
              <w:rPr>
                <w:szCs w:val="24"/>
              </w:rPr>
              <w:t>skyriaus, kuris nėra kitame struktūriniame padalinyje, vedėjas,</w:t>
            </w:r>
          </w:p>
          <w:p w14:paraId="2711E2B5" w14:textId="77777777" w:rsidR="001B750A" w:rsidRDefault="00490C64">
            <w:pPr>
              <w:ind w:left="46"/>
              <w:rPr>
                <w:szCs w:val="24"/>
              </w:rPr>
            </w:pPr>
            <w:r>
              <w:rPr>
                <w:szCs w:val="24"/>
              </w:rPr>
              <w:t>komisijos sekretoriato vadovas,</w:t>
            </w:r>
          </w:p>
          <w:p w14:paraId="2711E2B6" w14:textId="77777777" w:rsidR="001B750A" w:rsidRDefault="00490C64">
            <w:pPr>
              <w:ind w:left="46"/>
              <w:rPr>
                <w:szCs w:val="24"/>
              </w:rPr>
            </w:pPr>
            <w:r>
              <w:rPr>
                <w:szCs w:val="24"/>
              </w:rPr>
              <w:t xml:space="preserve">tarybos sekretoriato vadovas, </w:t>
            </w:r>
          </w:p>
          <w:p w14:paraId="2711E2B7" w14:textId="77777777" w:rsidR="001B750A" w:rsidRDefault="00490C64">
            <w:pPr>
              <w:ind w:left="46"/>
              <w:rPr>
                <w:szCs w:val="24"/>
              </w:rPr>
            </w:pPr>
            <w:r>
              <w:rPr>
                <w:szCs w:val="24"/>
              </w:rPr>
              <w:t>seniūnas,</w:t>
            </w:r>
          </w:p>
          <w:p w14:paraId="2711E2B8" w14:textId="77777777" w:rsidR="001B750A" w:rsidRDefault="00490C64">
            <w:pPr>
              <w:ind w:left="46"/>
              <w:rPr>
                <w:szCs w:val="24"/>
              </w:rPr>
            </w:pPr>
            <w:r>
              <w:rPr>
                <w:szCs w:val="24"/>
              </w:rPr>
              <w:t>skyriaus, kuris yra kitame struktūriniame padalinyje, vedėjas (Seimo kanceliarijoje)</w:t>
            </w:r>
          </w:p>
        </w:tc>
        <w:tc>
          <w:tcPr>
            <w:tcW w:w="1328" w:type="pct"/>
            <w:hideMark/>
          </w:tcPr>
          <w:p w14:paraId="2711E2B9" w14:textId="77777777" w:rsidR="001B750A" w:rsidRDefault="001B750A">
            <w:pPr>
              <w:ind w:left="67"/>
              <w:rPr>
                <w:szCs w:val="24"/>
              </w:rPr>
            </w:pPr>
          </w:p>
        </w:tc>
        <w:tc>
          <w:tcPr>
            <w:tcW w:w="609" w:type="pct"/>
            <w:tcMar>
              <w:top w:w="0" w:type="dxa"/>
              <w:left w:w="108" w:type="dxa"/>
              <w:bottom w:w="0" w:type="dxa"/>
              <w:right w:w="108" w:type="dxa"/>
            </w:tcMar>
            <w:hideMark/>
          </w:tcPr>
          <w:p w14:paraId="2711E2BA" w14:textId="77777777" w:rsidR="001B750A" w:rsidRDefault="00490C64">
            <w:pPr>
              <w:jc w:val="center"/>
              <w:rPr>
                <w:szCs w:val="24"/>
              </w:rPr>
            </w:pPr>
            <w:r>
              <w:rPr>
                <w:szCs w:val="24"/>
              </w:rPr>
              <w:t>10–16,5</w:t>
            </w:r>
          </w:p>
        </w:tc>
        <w:tc>
          <w:tcPr>
            <w:tcW w:w="604" w:type="pct"/>
            <w:tcMar>
              <w:top w:w="0" w:type="dxa"/>
              <w:left w:w="108" w:type="dxa"/>
              <w:bottom w:w="0" w:type="dxa"/>
              <w:right w:w="108" w:type="dxa"/>
            </w:tcMar>
            <w:hideMark/>
          </w:tcPr>
          <w:p w14:paraId="2711E2BB" w14:textId="77777777" w:rsidR="001B750A" w:rsidRDefault="00490C64">
            <w:pPr>
              <w:jc w:val="center"/>
              <w:rPr>
                <w:szCs w:val="24"/>
              </w:rPr>
            </w:pPr>
            <w:r>
              <w:rPr>
                <w:szCs w:val="24"/>
              </w:rPr>
              <w:t>9–16</w:t>
            </w:r>
          </w:p>
        </w:tc>
        <w:tc>
          <w:tcPr>
            <w:tcW w:w="609" w:type="pct"/>
            <w:tcMar>
              <w:top w:w="0" w:type="dxa"/>
              <w:left w:w="108" w:type="dxa"/>
              <w:bottom w:w="0" w:type="dxa"/>
              <w:right w:w="108" w:type="dxa"/>
            </w:tcMar>
            <w:hideMark/>
          </w:tcPr>
          <w:p w14:paraId="2711E2BC" w14:textId="77777777" w:rsidR="001B750A" w:rsidRDefault="00490C64">
            <w:pPr>
              <w:jc w:val="center"/>
              <w:rPr>
                <w:szCs w:val="24"/>
              </w:rPr>
            </w:pPr>
            <w:r>
              <w:rPr>
                <w:szCs w:val="24"/>
              </w:rPr>
              <w:t>8,1–15</w:t>
            </w:r>
          </w:p>
        </w:tc>
      </w:tr>
      <w:tr w:rsidR="001B750A" w14:paraId="2711E2C6" w14:textId="77777777">
        <w:trPr>
          <w:trHeight w:val="913"/>
        </w:trPr>
        <w:tc>
          <w:tcPr>
            <w:tcW w:w="339" w:type="pct"/>
            <w:hideMark/>
          </w:tcPr>
          <w:p w14:paraId="2711E2BE" w14:textId="77777777" w:rsidR="001B750A" w:rsidRDefault="00490C64">
            <w:pPr>
              <w:jc w:val="center"/>
              <w:rPr>
                <w:szCs w:val="24"/>
              </w:rPr>
            </w:pPr>
            <w:r>
              <w:rPr>
                <w:szCs w:val="24"/>
              </w:rPr>
              <w:t>6.1.</w:t>
            </w:r>
          </w:p>
        </w:tc>
        <w:tc>
          <w:tcPr>
            <w:tcW w:w="1511" w:type="pct"/>
            <w:hideMark/>
          </w:tcPr>
          <w:p w14:paraId="2711E2BF" w14:textId="77777777" w:rsidR="001B750A" w:rsidRDefault="00490C64">
            <w:pPr>
              <w:ind w:left="46"/>
              <w:rPr>
                <w:szCs w:val="24"/>
              </w:rPr>
            </w:pPr>
            <w:r>
              <w:rPr>
                <w:szCs w:val="24"/>
              </w:rPr>
              <w:t>vyresnysis patarėjas,</w:t>
            </w:r>
          </w:p>
          <w:p w14:paraId="2711E2C0" w14:textId="77777777" w:rsidR="001B750A" w:rsidRDefault="00490C64">
            <w:pPr>
              <w:ind w:left="46"/>
              <w:rPr>
                <w:szCs w:val="24"/>
              </w:rPr>
            </w:pPr>
            <w:r>
              <w:rPr>
                <w:szCs w:val="24"/>
              </w:rPr>
              <w:t>patarėjas (Seimo kanceliarijoje)</w:t>
            </w:r>
          </w:p>
        </w:tc>
        <w:tc>
          <w:tcPr>
            <w:tcW w:w="1328" w:type="pct"/>
            <w:noWrap/>
            <w:hideMark/>
          </w:tcPr>
          <w:p w14:paraId="2711E2C1" w14:textId="77777777" w:rsidR="001B750A" w:rsidRDefault="00490C64">
            <w:pPr>
              <w:ind w:left="67"/>
              <w:rPr>
                <w:szCs w:val="24"/>
              </w:rPr>
            </w:pPr>
            <w:r>
              <w:rPr>
                <w:szCs w:val="24"/>
              </w:rPr>
              <w:t>ministro patarėjas</w:t>
            </w:r>
          </w:p>
          <w:p w14:paraId="2711E2C2" w14:textId="77777777" w:rsidR="001B750A" w:rsidRDefault="001B750A">
            <w:pPr>
              <w:ind w:left="67"/>
              <w:rPr>
                <w:szCs w:val="24"/>
              </w:rPr>
            </w:pPr>
          </w:p>
        </w:tc>
        <w:tc>
          <w:tcPr>
            <w:tcW w:w="609" w:type="pct"/>
            <w:noWrap/>
            <w:tcMar>
              <w:top w:w="0" w:type="dxa"/>
              <w:left w:w="108" w:type="dxa"/>
              <w:bottom w:w="0" w:type="dxa"/>
              <w:right w:w="108" w:type="dxa"/>
            </w:tcMar>
            <w:hideMark/>
          </w:tcPr>
          <w:p w14:paraId="2711E2C3" w14:textId="77777777" w:rsidR="001B750A" w:rsidRDefault="00490C64">
            <w:pPr>
              <w:jc w:val="center"/>
              <w:rPr>
                <w:szCs w:val="24"/>
              </w:rPr>
            </w:pPr>
            <w:r>
              <w:rPr>
                <w:szCs w:val="24"/>
              </w:rPr>
              <w:t>10–16</w:t>
            </w:r>
          </w:p>
        </w:tc>
        <w:tc>
          <w:tcPr>
            <w:tcW w:w="604" w:type="pct"/>
            <w:noWrap/>
            <w:tcMar>
              <w:top w:w="0" w:type="dxa"/>
              <w:left w:w="108" w:type="dxa"/>
              <w:bottom w:w="0" w:type="dxa"/>
              <w:right w:w="108" w:type="dxa"/>
            </w:tcMar>
            <w:hideMark/>
          </w:tcPr>
          <w:p w14:paraId="2711E2C4" w14:textId="77777777" w:rsidR="001B750A" w:rsidRDefault="00490C64">
            <w:pPr>
              <w:jc w:val="center"/>
              <w:rPr>
                <w:szCs w:val="24"/>
              </w:rPr>
            </w:pPr>
            <w:r>
              <w:rPr>
                <w:szCs w:val="24"/>
              </w:rPr>
              <w:t>9–15,5</w:t>
            </w:r>
          </w:p>
        </w:tc>
        <w:tc>
          <w:tcPr>
            <w:tcW w:w="609" w:type="pct"/>
            <w:noWrap/>
            <w:tcMar>
              <w:top w:w="0" w:type="dxa"/>
              <w:left w:w="108" w:type="dxa"/>
              <w:bottom w:w="0" w:type="dxa"/>
              <w:right w:w="108" w:type="dxa"/>
            </w:tcMar>
            <w:hideMark/>
          </w:tcPr>
          <w:p w14:paraId="2711E2C5" w14:textId="77777777" w:rsidR="001B750A" w:rsidRDefault="00490C64">
            <w:pPr>
              <w:jc w:val="center"/>
              <w:rPr>
                <w:szCs w:val="24"/>
              </w:rPr>
            </w:pPr>
            <w:r>
              <w:rPr>
                <w:szCs w:val="24"/>
              </w:rPr>
              <w:t>8,1–14,5</w:t>
            </w:r>
          </w:p>
        </w:tc>
      </w:tr>
      <w:tr w:rsidR="001B750A" w14:paraId="2711E2D1" w14:textId="77777777">
        <w:trPr>
          <w:trHeight w:val="291"/>
        </w:trPr>
        <w:tc>
          <w:tcPr>
            <w:tcW w:w="339" w:type="pct"/>
          </w:tcPr>
          <w:p w14:paraId="2711E2C7" w14:textId="77777777" w:rsidR="001B750A" w:rsidRDefault="00490C64">
            <w:pPr>
              <w:jc w:val="center"/>
              <w:rPr>
                <w:szCs w:val="24"/>
              </w:rPr>
            </w:pPr>
            <w:r>
              <w:rPr>
                <w:szCs w:val="24"/>
              </w:rPr>
              <w:t>7.</w:t>
            </w:r>
          </w:p>
        </w:tc>
        <w:tc>
          <w:tcPr>
            <w:tcW w:w="1511" w:type="pct"/>
          </w:tcPr>
          <w:p w14:paraId="2711E2C8" w14:textId="77777777" w:rsidR="001B750A" w:rsidRDefault="00490C64">
            <w:pPr>
              <w:ind w:left="46"/>
              <w:rPr>
                <w:szCs w:val="24"/>
              </w:rPr>
            </w:pPr>
            <w:r>
              <w:rPr>
                <w:szCs w:val="24"/>
              </w:rPr>
              <w:t>skyriaus, kuris yra kitame struktūriniame padalinyje, vedėjas,</w:t>
            </w:r>
          </w:p>
          <w:p w14:paraId="2711E2C9" w14:textId="77777777" w:rsidR="001B750A" w:rsidRDefault="00490C64">
            <w:pPr>
              <w:ind w:left="46"/>
              <w:rPr>
                <w:szCs w:val="24"/>
              </w:rPr>
            </w:pPr>
            <w:r>
              <w:rPr>
                <w:szCs w:val="24"/>
              </w:rPr>
              <w:t>biuro vedėjas,</w:t>
            </w:r>
          </w:p>
          <w:p w14:paraId="2711E2CA" w14:textId="77777777" w:rsidR="001B750A" w:rsidRDefault="00490C64">
            <w:pPr>
              <w:ind w:left="46"/>
              <w:rPr>
                <w:szCs w:val="24"/>
              </w:rPr>
            </w:pPr>
            <w:r>
              <w:rPr>
                <w:szCs w:val="24"/>
              </w:rPr>
              <w:t>poskyrio vedėjas (savivaldybių viešojo administravimo įstaigose),</w:t>
            </w:r>
          </w:p>
          <w:p w14:paraId="2711E2CB" w14:textId="77777777" w:rsidR="001B750A" w:rsidRDefault="00490C64">
            <w:pPr>
              <w:ind w:left="46"/>
              <w:rPr>
                <w:szCs w:val="24"/>
              </w:rPr>
            </w:pPr>
            <w:r>
              <w:rPr>
                <w:szCs w:val="24"/>
              </w:rPr>
              <w:t xml:space="preserve">skyriaus, kuris nėra kitame struktūriniame padalinyje, </w:t>
            </w:r>
            <w:r>
              <w:rPr>
                <w:szCs w:val="24"/>
              </w:rPr>
              <w:lastRenderedPageBreak/>
              <w:t>vedėjo pavaduotojas (savivaldybių viešojo administravimo įstaigose),</w:t>
            </w:r>
          </w:p>
          <w:p w14:paraId="2711E2CC" w14:textId="77777777" w:rsidR="001B750A" w:rsidRDefault="00490C64">
            <w:pPr>
              <w:ind w:left="46"/>
              <w:rPr>
                <w:szCs w:val="24"/>
              </w:rPr>
            </w:pPr>
            <w:r>
              <w:rPr>
                <w:szCs w:val="24"/>
              </w:rPr>
              <w:t>seniūno pavaduotojas</w:t>
            </w:r>
          </w:p>
        </w:tc>
        <w:tc>
          <w:tcPr>
            <w:tcW w:w="1328" w:type="pct"/>
            <w:noWrap/>
          </w:tcPr>
          <w:p w14:paraId="2711E2CD" w14:textId="77777777" w:rsidR="001B750A" w:rsidRDefault="001B750A">
            <w:pPr>
              <w:ind w:left="67"/>
              <w:rPr>
                <w:szCs w:val="24"/>
              </w:rPr>
            </w:pPr>
          </w:p>
        </w:tc>
        <w:tc>
          <w:tcPr>
            <w:tcW w:w="609" w:type="pct"/>
            <w:noWrap/>
            <w:tcMar>
              <w:top w:w="0" w:type="dxa"/>
              <w:left w:w="108" w:type="dxa"/>
              <w:bottom w:w="0" w:type="dxa"/>
              <w:right w:w="108" w:type="dxa"/>
            </w:tcMar>
          </w:tcPr>
          <w:p w14:paraId="2711E2CE" w14:textId="77777777" w:rsidR="001B750A" w:rsidRDefault="00490C64">
            <w:pPr>
              <w:jc w:val="center"/>
              <w:rPr>
                <w:szCs w:val="24"/>
              </w:rPr>
            </w:pPr>
            <w:r>
              <w:rPr>
                <w:szCs w:val="24"/>
              </w:rPr>
              <w:t>9,2–15,5</w:t>
            </w:r>
          </w:p>
        </w:tc>
        <w:tc>
          <w:tcPr>
            <w:tcW w:w="604" w:type="pct"/>
            <w:noWrap/>
            <w:tcMar>
              <w:top w:w="0" w:type="dxa"/>
              <w:left w:w="108" w:type="dxa"/>
              <w:bottom w:w="0" w:type="dxa"/>
              <w:right w:w="108" w:type="dxa"/>
            </w:tcMar>
          </w:tcPr>
          <w:p w14:paraId="2711E2CF" w14:textId="77777777" w:rsidR="001B750A" w:rsidRDefault="00490C64">
            <w:pPr>
              <w:jc w:val="center"/>
              <w:rPr>
                <w:szCs w:val="24"/>
              </w:rPr>
            </w:pPr>
            <w:r>
              <w:rPr>
                <w:szCs w:val="24"/>
              </w:rPr>
              <w:t>8,3–15</w:t>
            </w:r>
          </w:p>
        </w:tc>
        <w:tc>
          <w:tcPr>
            <w:tcW w:w="609" w:type="pct"/>
            <w:noWrap/>
            <w:tcMar>
              <w:top w:w="0" w:type="dxa"/>
              <w:left w:w="108" w:type="dxa"/>
              <w:bottom w:w="0" w:type="dxa"/>
              <w:right w:w="108" w:type="dxa"/>
            </w:tcMar>
          </w:tcPr>
          <w:p w14:paraId="2711E2D0" w14:textId="77777777" w:rsidR="001B750A" w:rsidRDefault="00490C64">
            <w:pPr>
              <w:jc w:val="center"/>
              <w:rPr>
                <w:szCs w:val="24"/>
              </w:rPr>
            </w:pPr>
            <w:r>
              <w:rPr>
                <w:szCs w:val="24"/>
              </w:rPr>
              <w:t>7,4–14</w:t>
            </w:r>
          </w:p>
        </w:tc>
      </w:tr>
      <w:tr w:rsidR="001B750A" w14:paraId="2711E2E4" w14:textId="77777777">
        <w:trPr>
          <w:trHeight w:val="1440"/>
        </w:trPr>
        <w:tc>
          <w:tcPr>
            <w:tcW w:w="339" w:type="pct"/>
            <w:shd w:val="clear" w:color="auto" w:fill="FFFFFF"/>
            <w:hideMark/>
          </w:tcPr>
          <w:p w14:paraId="2711E2D2" w14:textId="77777777" w:rsidR="001B750A" w:rsidRDefault="00490C64">
            <w:pPr>
              <w:jc w:val="center"/>
              <w:rPr>
                <w:szCs w:val="24"/>
              </w:rPr>
            </w:pPr>
            <w:r>
              <w:rPr>
                <w:szCs w:val="24"/>
              </w:rPr>
              <w:lastRenderedPageBreak/>
              <w:t>7.1.</w:t>
            </w:r>
          </w:p>
        </w:tc>
        <w:tc>
          <w:tcPr>
            <w:tcW w:w="1511" w:type="pct"/>
            <w:shd w:val="clear" w:color="auto" w:fill="FFFFFF"/>
            <w:hideMark/>
          </w:tcPr>
          <w:p w14:paraId="2711E2D3" w14:textId="77777777" w:rsidR="001B750A" w:rsidRDefault="00490C64">
            <w:pPr>
              <w:ind w:left="46"/>
              <w:rPr>
                <w:szCs w:val="24"/>
              </w:rPr>
            </w:pPr>
            <w:r>
              <w:rPr>
                <w:szCs w:val="24"/>
              </w:rPr>
              <w:t>patarėjas,</w:t>
            </w:r>
          </w:p>
          <w:p w14:paraId="2711E2D4" w14:textId="77777777" w:rsidR="001B750A" w:rsidRDefault="00490C64">
            <w:pPr>
              <w:ind w:left="46"/>
              <w:rPr>
                <w:szCs w:val="24"/>
              </w:rPr>
            </w:pPr>
            <w:r>
              <w:rPr>
                <w:szCs w:val="24"/>
              </w:rPr>
              <w:t>vyriausiasis valstybinis auditorius,</w:t>
            </w:r>
          </w:p>
          <w:p w14:paraId="2711E2D5" w14:textId="77777777" w:rsidR="001B750A" w:rsidRDefault="00490C64">
            <w:pPr>
              <w:ind w:left="46"/>
              <w:rPr>
                <w:szCs w:val="24"/>
              </w:rPr>
            </w:pPr>
            <w:r>
              <w:rPr>
                <w:szCs w:val="24"/>
              </w:rPr>
              <w:t>vyriausiojo prokuroro padėjėjas,</w:t>
            </w:r>
          </w:p>
          <w:p w14:paraId="2711E2D6" w14:textId="77777777" w:rsidR="001B750A" w:rsidRDefault="00490C64">
            <w:pPr>
              <w:ind w:left="46"/>
              <w:rPr>
                <w:szCs w:val="24"/>
              </w:rPr>
            </w:pPr>
            <w:r>
              <w:rPr>
                <w:szCs w:val="24"/>
              </w:rPr>
              <w:t>teismo pirmininko padėjėjas,</w:t>
            </w:r>
          </w:p>
          <w:p w14:paraId="2711E2D7" w14:textId="77777777" w:rsidR="001B750A" w:rsidRDefault="00490C64">
            <w:pPr>
              <w:ind w:left="46"/>
              <w:rPr>
                <w:szCs w:val="24"/>
              </w:rPr>
            </w:pPr>
            <w:r>
              <w:rPr>
                <w:szCs w:val="24"/>
              </w:rPr>
              <w:t>teismo skyriaus pirmininko patarėjas,</w:t>
            </w:r>
          </w:p>
          <w:p w14:paraId="2711E2D8" w14:textId="77777777" w:rsidR="001B750A" w:rsidRDefault="00490C64">
            <w:pPr>
              <w:ind w:left="46"/>
              <w:rPr>
                <w:szCs w:val="24"/>
              </w:rPr>
            </w:pPr>
            <w:r>
              <w:rPr>
                <w:szCs w:val="24"/>
              </w:rPr>
              <w:t>teisėjo vyresnysis padėjėjas,</w:t>
            </w:r>
          </w:p>
          <w:p w14:paraId="2711E2D9" w14:textId="77777777" w:rsidR="001B750A" w:rsidRDefault="00490C64">
            <w:pPr>
              <w:ind w:left="46"/>
              <w:rPr>
                <w:szCs w:val="24"/>
              </w:rPr>
            </w:pPr>
            <w:r>
              <w:rPr>
                <w:szCs w:val="24"/>
              </w:rPr>
              <w:t>gynybos patarėjo pavaduotojas,</w:t>
            </w:r>
          </w:p>
          <w:p w14:paraId="2711E2DA" w14:textId="77777777" w:rsidR="001B750A" w:rsidRDefault="00490C64">
            <w:pPr>
              <w:ind w:left="46"/>
              <w:rPr>
                <w:szCs w:val="24"/>
              </w:rPr>
            </w:pPr>
            <w:r>
              <w:rPr>
                <w:szCs w:val="24"/>
              </w:rPr>
              <w:t>Seimo nuolatinis atstovas Europos Sąjungoje,</w:t>
            </w:r>
          </w:p>
          <w:p w14:paraId="2711E2DB" w14:textId="77777777" w:rsidR="001B750A" w:rsidRDefault="00490C64">
            <w:pPr>
              <w:ind w:left="46"/>
              <w:rPr>
                <w:szCs w:val="24"/>
              </w:rPr>
            </w:pPr>
            <w:r>
              <w:rPr>
                <w:szCs w:val="24"/>
              </w:rPr>
              <w:t>specialusis atašė,</w:t>
            </w:r>
          </w:p>
          <w:p w14:paraId="2711E2DC" w14:textId="77777777" w:rsidR="001B750A" w:rsidRDefault="00490C64">
            <w:pPr>
              <w:ind w:left="46"/>
              <w:rPr>
                <w:szCs w:val="24"/>
              </w:rPr>
            </w:pPr>
            <w:r>
              <w:rPr>
                <w:szCs w:val="24"/>
              </w:rPr>
              <w:t>vyriausiasis specialistas (Seimo kanceliarijoje)</w:t>
            </w:r>
          </w:p>
        </w:tc>
        <w:tc>
          <w:tcPr>
            <w:tcW w:w="1328" w:type="pct"/>
            <w:shd w:val="clear" w:color="auto" w:fill="FFFFFF"/>
            <w:hideMark/>
          </w:tcPr>
          <w:p w14:paraId="2711E2DD" w14:textId="77777777" w:rsidR="001B750A" w:rsidRDefault="00490C64">
            <w:pPr>
              <w:ind w:left="67"/>
              <w:rPr>
                <w:szCs w:val="24"/>
              </w:rPr>
            </w:pPr>
            <w:r>
              <w:rPr>
                <w:szCs w:val="24"/>
              </w:rPr>
              <w:t xml:space="preserve">Respublikos Prezidento atstovas spaudai, </w:t>
            </w:r>
          </w:p>
          <w:p w14:paraId="2711E2DE" w14:textId="77777777" w:rsidR="001B750A" w:rsidRDefault="00490C64">
            <w:pPr>
              <w:ind w:left="67"/>
              <w:rPr>
                <w:szCs w:val="24"/>
              </w:rPr>
            </w:pPr>
            <w:r>
              <w:rPr>
                <w:szCs w:val="24"/>
              </w:rPr>
              <w:t>Seimo Pirmininko atstovas spaudai,</w:t>
            </w:r>
          </w:p>
          <w:p w14:paraId="2711E2DF" w14:textId="77777777" w:rsidR="001B750A" w:rsidRDefault="00490C64">
            <w:pPr>
              <w:ind w:left="67"/>
              <w:rPr>
                <w:szCs w:val="24"/>
              </w:rPr>
            </w:pPr>
            <w:r>
              <w:rPr>
                <w:szCs w:val="24"/>
              </w:rPr>
              <w:t>Ministro Pirmininko atstovas spaudai,</w:t>
            </w:r>
          </w:p>
          <w:p w14:paraId="2711E2E0" w14:textId="77777777" w:rsidR="001B750A" w:rsidRDefault="00490C64">
            <w:pPr>
              <w:ind w:left="67"/>
              <w:rPr>
                <w:szCs w:val="24"/>
              </w:rPr>
            </w:pPr>
            <w:r>
              <w:rPr>
                <w:szCs w:val="24"/>
              </w:rPr>
              <w:t>ministro atstovas spaudai</w:t>
            </w:r>
          </w:p>
        </w:tc>
        <w:tc>
          <w:tcPr>
            <w:tcW w:w="609" w:type="pct"/>
            <w:noWrap/>
            <w:tcMar>
              <w:top w:w="0" w:type="dxa"/>
              <w:left w:w="108" w:type="dxa"/>
              <w:bottom w:w="0" w:type="dxa"/>
              <w:right w:w="108" w:type="dxa"/>
            </w:tcMar>
            <w:hideMark/>
          </w:tcPr>
          <w:p w14:paraId="2711E2E1" w14:textId="77777777" w:rsidR="001B750A" w:rsidRDefault="00490C64">
            <w:pPr>
              <w:jc w:val="center"/>
              <w:rPr>
                <w:szCs w:val="24"/>
              </w:rPr>
            </w:pPr>
            <w:r>
              <w:rPr>
                <w:szCs w:val="24"/>
              </w:rPr>
              <w:t>9,2–15</w:t>
            </w:r>
          </w:p>
        </w:tc>
        <w:tc>
          <w:tcPr>
            <w:tcW w:w="604" w:type="pct"/>
            <w:noWrap/>
            <w:tcMar>
              <w:top w:w="0" w:type="dxa"/>
              <w:left w:w="108" w:type="dxa"/>
              <w:bottom w:w="0" w:type="dxa"/>
              <w:right w:w="108" w:type="dxa"/>
            </w:tcMar>
            <w:hideMark/>
          </w:tcPr>
          <w:p w14:paraId="2711E2E2" w14:textId="77777777" w:rsidR="001B750A" w:rsidRDefault="00490C64">
            <w:pPr>
              <w:jc w:val="center"/>
              <w:rPr>
                <w:szCs w:val="24"/>
              </w:rPr>
            </w:pPr>
            <w:r>
              <w:rPr>
                <w:szCs w:val="24"/>
              </w:rPr>
              <w:t>8,3–14,5</w:t>
            </w:r>
          </w:p>
        </w:tc>
        <w:tc>
          <w:tcPr>
            <w:tcW w:w="609" w:type="pct"/>
            <w:noWrap/>
            <w:tcMar>
              <w:top w:w="0" w:type="dxa"/>
              <w:left w:w="108" w:type="dxa"/>
              <w:bottom w:w="0" w:type="dxa"/>
              <w:right w:w="108" w:type="dxa"/>
            </w:tcMar>
            <w:hideMark/>
          </w:tcPr>
          <w:p w14:paraId="2711E2E3" w14:textId="77777777" w:rsidR="001B750A" w:rsidRDefault="00490C64">
            <w:pPr>
              <w:jc w:val="center"/>
              <w:rPr>
                <w:szCs w:val="24"/>
              </w:rPr>
            </w:pPr>
            <w:r>
              <w:rPr>
                <w:szCs w:val="24"/>
              </w:rPr>
              <w:t>7,4–13,5</w:t>
            </w:r>
          </w:p>
        </w:tc>
      </w:tr>
      <w:tr w:rsidR="001B750A" w14:paraId="2711E2F7" w14:textId="77777777">
        <w:trPr>
          <w:trHeight w:val="3312"/>
        </w:trPr>
        <w:tc>
          <w:tcPr>
            <w:tcW w:w="339" w:type="pct"/>
            <w:shd w:val="clear" w:color="auto" w:fill="FFFFFF"/>
            <w:hideMark/>
          </w:tcPr>
          <w:p w14:paraId="2711E2E5" w14:textId="77777777" w:rsidR="001B750A" w:rsidRDefault="00490C64">
            <w:pPr>
              <w:jc w:val="center"/>
              <w:rPr>
                <w:szCs w:val="24"/>
              </w:rPr>
            </w:pPr>
            <w:r>
              <w:rPr>
                <w:szCs w:val="24"/>
              </w:rPr>
              <w:t>8.</w:t>
            </w:r>
          </w:p>
        </w:tc>
        <w:tc>
          <w:tcPr>
            <w:tcW w:w="1511" w:type="pct"/>
            <w:shd w:val="clear" w:color="auto" w:fill="FFFFFF"/>
            <w:hideMark/>
          </w:tcPr>
          <w:p w14:paraId="2711E2E6" w14:textId="77777777" w:rsidR="001B750A" w:rsidRDefault="00490C64">
            <w:pPr>
              <w:ind w:left="46"/>
              <w:rPr>
                <w:szCs w:val="24"/>
              </w:rPr>
            </w:pPr>
            <w:r>
              <w:rPr>
                <w:szCs w:val="24"/>
              </w:rPr>
              <w:t>vyriausiasis specialistas,</w:t>
            </w:r>
          </w:p>
          <w:p w14:paraId="2711E2E7" w14:textId="77777777" w:rsidR="001B750A" w:rsidRDefault="00490C64">
            <w:pPr>
              <w:ind w:left="46"/>
              <w:rPr>
                <w:szCs w:val="24"/>
              </w:rPr>
            </w:pPr>
            <w:r>
              <w:rPr>
                <w:szCs w:val="24"/>
              </w:rPr>
              <w:t>specialiojo atašė pavaduotojas,</w:t>
            </w:r>
          </w:p>
          <w:p w14:paraId="2711E2E8" w14:textId="77777777" w:rsidR="001B750A" w:rsidRDefault="00490C64">
            <w:pPr>
              <w:ind w:left="46"/>
              <w:rPr>
                <w:szCs w:val="24"/>
              </w:rPr>
            </w:pPr>
            <w:r>
              <w:rPr>
                <w:szCs w:val="24"/>
              </w:rPr>
              <w:t>vyresnysis valstybinis auditorius,</w:t>
            </w:r>
          </w:p>
          <w:p w14:paraId="2711E2E9" w14:textId="77777777" w:rsidR="001B750A" w:rsidRDefault="00490C64">
            <w:pPr>
              <w:ind w:left="46"/>
              <w:rPr>
                <w:szCs w:val="24"/>
              </w:rPr>
            </w:pPr>
            <w:r>
              <w:rPr>
                <w:szCs w:val="24"/>
              </w:rPr>
              <w:t>prokuroro padėjėjas,</w:t>
            </w:r>
          </w:p>
          <w:p w14:paraId="2711E2EA" w14:textId="77777777" w:rsidR="001B750A" w:rsidRDefault="00490C64">
            <w:pPr>
              <w:ind w:left="46"/>
              <w:rPr>
                <w:szCs w:val="24"/>
              </w:rPr>
            </w:pPr>
            <w:r>
              <w:rPr>
                <w:szCs w:val="24"/>
              </w:rPr>
              <w:t>teisėjo padėjėjas,</w:t>
            </w:r>
          </w:p>
          <w:p w14:paraId="2711E2EB" w14:textId="77777777" w:rsidR="001B750A" w:rsidRDefault="00490C64">
            <w:pPr>
              <w:ind w:left="46"/>
              <w:rPr>
                <w:szCs w:val="24"/>
              </w:rPr>
            </w:pPr>
            <w:r>
              <w:rPr>
                <w:szCs w:val="24"/>
              </w:rPr>
              <w:t>teismo konsultantas,</w:t>
            </w:r>
          </w:p>
          <w:p w14:paraId="2711E2EC" w14:textId="77777777" w:rsidR="001B750A" w:rsidRDefault="00490C64">
            <w:pPr>
              <w:ind w:left="46"/>
              <w:rPr>
                <w:szCs w:val="24"/>
              </w:rPr>
            </w:pPr>
            <w:r>
              <w:rPr>
                <w:szCs w:val="24"/>
              </w:rPr>
              <w:t>padėjėjas (Seimo kanceliarijoje),</w:t>
            </w:r>
          </w:p>
          <w:p w14:paraId="2711E2ED" w14:textId="77777777" w:rsidR="001B750A" w:rsidRDefault="00490C64">
            <w:pPr>
              <w:ind w:left="46"/>
              <w:rPr>
                <w:szCs w:val="24"/>
              </w:rPr>
            </w:pPr>
            <w:r>
              <w:rPr>
                <w:szCs w:val="24"/>
              </w:rPr>
              <w:t>vyresnysis specialistas (Seimo kanceliarijoje)</w:t>
            </w:r>
          </w:p>
        </w:tc>
        <w:tc>
          <w:tcPr>
            <w:tcW w:w="1328" w:type="pct"/>
            <w:shd w:val="clear" w:color="auto" w:fill="FFFFFF"/>
            <w:hideMark/>
          </w:tcPr>
          <w:p w14:paraId="2711E2EE" w14:textId="77777777" w:rsidR="001B750A" w:rsidRDefault="00490C64">
            <w:pPr>
              <w:ind w:left="67"/>
              <w:rPr>
                <w:szCs w:val="24"/>
              </w:rPr>
            </w:pPr>
            <w:r>
              <w:rPr>
                <w:szCs w:val="24"/>
              </w:rPr>
              <w:t>savivaldybės tarybos sekretorius,</w:t>
            </w:r>
          </w:p>
          <w:p w14:paraId="2711E2EF" w14:textId="77777777" w:rsidR="001B750A" w:rsidRDefault="00490C64">
            <w:pPr>
              <w:ind w:left="67"/>
              <w:rPr>
                <w:szCs w:val="24"/>
              </w:rPr>
            </w:pPr>
            <w:r>
              <w:rPr>
                <w:szCs w:val="24"/>
              </w:rPr>
              <w:t xml:space="preserve">mero patarėjas, </w:t>
            </w:r>
          </w:p>
          <w:p w14:paraId="2711E2F0" w14:textId="77777777" w:rsidR="001B750A" w:rsidRDefault="00490C64">
            <w:pPr>
              <w:ind w:left="67"/>
              <w:rPr>
                <w:szCs w:val="24"/>
              </w:rPr>
            </w:pPr>
            <w:r>
              <w:rPr>
                <w:szCs w:val="24"/>
              </w:rPr>
              <w:t>Respublikos Prezidento referentas,</w:t>
            </w:r>
          </w:p>
          <w:p w14:paraId="2711E2F1" w14:textId="77777777" w:rsidR="001B750A" w:rsidRDefault="00490C64">
            <w:pPr>
              <w:ind w:left="67"/>
              <w:rPr>
                <w:szCs w:val="24"/>
              </w:rPr>
            </w:pPr>
            <w:r>
              <w:rPr>
                <w:szCs w:val="24"/>
              </w:rPr>
              <w:t>Seimo Pirmininko padėjėjas,</w:t>
            </w:r>
          </w:p>
          <w:p w14:paraId="2711E2F2" w14:textId="77777777" w:rsidR="001B750A" w:rsidRDefault="00490C64">
            <w:pPr>
              <w:ind w:left="67"/>
              <w:rPr>
                <w:szCs w:val="24"/>
              </w:rPr>
            </w:pPr>
            <w:r>
              <w:rPr>
                <w:szCs w:val="24"/>
              </w:rPr>
              <w:t>Ministro Pirmininko padėjėjas,</w:t>
            </w:r>
          </w:p>
          <w:p w14:paraId="2711E2F3" w14:textId="77777777" w:rsidR="001B750A" w:rsidRDefault="00490C64">
            <w:pPr>
              <w:ind w:left="67"/>
              <w:rPr>
                <w:szCs w:val="24"/>
              </w:rPr>
            </w:pPr>
            <w:r>
              <w:rPr>
                <w:szCs w:val="24"/>
              </w:rPr>
              <w:t>Seimo frakcijos referentas</w:t>
            </w:r>
          </w:p>
        </w:tc>
        <w:tc>
          <w:tcPr>
            <w:tcW w:w="609" w:type="pct"/>
            <w:noWrap/>
            <w:tcMar>
              <w:top w:w="0" w:type="dxa"/>
              <w:left w:w="108" w:type="dxa"/>
              <w:bottom w:w="0" w:type="dxa"/>
              <w:right w:w="108" w:type="dxa"/>
            </w:tcMar>
            <w:hideMark/>
          </w:tcPr>
          <w:p w14:paraId="2711E2F4" w14:textId="77777777" w:rsidR="001B750A" w:rsidRDefault="00490C64">
            <w:pPr>
              <w:jc w:val="center"/>
              <w:rPr>
                <w:szCs w:val="24"/>
              </w:rPr>
            </w:pPr>
            <w:r>
              <w:rPr>
                <w:szCs w:val="24"/>
              </w:rPr>
              <w:t>7,7–13,5</w:t>
            </w:r>
          </w:p>
        </w:tc>
        <w:tc>
          <w:tcPr>
            <w:tcW w:w="604" w:type="pct"/>
            <w:noWrap/>
            <w:tcMar>
              <w:top w:w="0" w:type="dxa"/>
              <w:left w:w="108" w:type="dxa"/>
              <w:bottom w:w="0" w:type="dxa"/>
              <w:right w:w="108" w:type="dxa"/>
            </w:tcMar>
            <w:hideMark/>
          </w:tcPr>
          <w:p w14:paraId="2711E2F5" w14:textId="77777777" w:rsidR="001B750A" w:rsidRDefault="00490C64">
            <w:pPr>
              <w:jc w:val="center"/>
              <w:rPr>
                <w:szCs w:val="24"/>
              </w:rPr>
            </w:pPr>
            <w:r>
              <w:rPr>
                <w:szCs w:val="24"/>
              </w:rPr>
              <w:t>7,1–13</w:t>
            </w:r>
          </w:p>
        </w:tc>
        <w:tc>
          <w:tcPr>
            <w:tcW w:w="609" w:type="pct"/>
            <w:noWrap/>
            <w:tcMar>
              <w:top w:w="0" w:type="dxa"/>
              <w:left w:w="108" w:type="dxa"/>
              <w:bottom w:w="0" w:type="dxa"/>
              <w:right w:w="108" w:type="dxa"/>
            </w:tcMar>
            <w:hideMark/>
          </w:tcPr>
          <w:p w14:paraId="2711E2F6" w14:textId="77777777" w:rsidR="001B750A" w:rsidRDefault="00490C64">
            <w:pPr>
              <w:jc w:val="center"/>
              <w:rPr>
                <w:szCs w:val="24"/>
              </w:rPr>
            </w:pPr>
            <w:r>
              <w:rPr>
                <w:szCs w:val="24"/>
              </w:rPr>
              <w:t>6,4–12</w:t>
            </w:r>
          </w:p>
        </w:tc>
      </w:tr>
      <w:tr w:rsidR="001B750A" w14:paraId="2711E302" w14:textId="77777777">
        <w:trPr>
          <w:trHeight w:val="1135"/>
        </w:trPr>
        <w:tc>
          <w:tcPr>
            <w:tcW w:w="339" w:type="pct"/>
            <w:shd w:val="clear" w:color="auto" w:fill="FFFFFF"/>
            <w:hideMark/>
          </w:tcPr>
          <w:p w14:paraId="2711E2F8" w14:textId="77777777" w:rsidR="001B750A" w:rsidRDefault="00490C64">
            <w:pPr>
              <w:jc w:val="center"/>
              <w:rPr>
                <w:szCs w:val="24"/>
              </w:rPr>
            </w:pPr>
            <w:r>
              <w:rPr>
                <w:szCs w:val="24"/>
              </w:rPr>
              <w:t>9.</w:t>
            </w:r>
          </w:p>
        </w:tc>
        <w:tc>
          <w:tcPr>
            <w:tcW w:w="1511" w:type="pct"/>
            <w:shd w:val="clear" w:color="auto" w:fill="FFFFFF"/>
            <w:hideMark/>
          </w:tcPr>
          <w:p w14:paraId="2711E2F9" w14:textId="77777777" w:rsidR="001B750A" w:rsidRDefault="00490C64">
            <w:pPr>
              <w:ind w:left="46"/>
              <w:rPr>
                <w:szCs w:val="24"/>
              </w:rPr>
            </w:pPr>
            <w:r>
              <w:rPr>
                <w:szCs w:val="24"/>
              </w:rPr>
              <w:t>vyresnysis specialistas,</w:t>
            </w:r>
          </w:p>
          <w:p w14:paraId="2711E2FA" w14:textId="77777777" w:rsidR="001B750A" w:rsidRDefault="00490C64">
            <w:pPr>
              <w:ind w:left="46"/>
              <w:rPr>
                <w:szCs w:val="24"/>
              </w:rPr>
            </w:pPr>
            <w:r>
              <w:rPr>
                <w:szCs w:val="24"/>
              </w:rPr>
              <w:t>valstybinis auditorius,</w:t>
            </w:r>
          </w:p>
          <w:p w14:paraId="2711E2FB" w14:textId="77777777" w:rsidR="001B750A" w:rsidRDefault="00490C64">
            <w:pPr>
              <w:ind w:left="46"/>
              <w:rPr>
                <w:szCs w:val="24"/>
              </w:rPr>
            </w:pPr>
            <w:r>
              <w:rPr>
                <w:szCs w:val="24"/>
              </w:rPr>
              <w:t>specialistas (Seimo kanceliarijoje)</w:t>
            </w:r>
          </w:p>
        </w:tc>
        <w:tc>
          <w:tcPr>
            <w:tcW w:w="1328" w:type="pct"/>
            <w:shd w:val="clear" w:color="auto" w:fill="FFFFFF"/>
            <w:hideMark/>
          </w:tcPr>
          <w:p w14:paraId="2711E2FC" w14:textId="77777777" w:rsidR="001B750A" w:rsidRDefault="00490C64">
            <w:pPr>
              <w:ind w:left="67"/>
              <w:rPr>
                <w:szCs w:val="24"/>
              </w:rPr>
            </w:pPr>
            <w:r>
              <w:rPr>
                <w:szCs w:val="24"/>
              </w:rPr>
              <w:t>Seimo nario patarėjas, Seimo nario padėjėjas,</w:t>
            </w:r>
          </w:p>
          <w:p w14:paraId="2711E2FD" w14:textId="77777777" w:rsidR="001B750A" w:rsidRDefault="00490C64">
            <w:pPr>
              <w:ind w:left="67"/>
              <w:rPr>
                <w:szCs w:val="24"/>
              </w:rPr>
            </w:pPr>
            <w:r>
              <w:rPr>
                <w:szCs w:val="24"/>
              </w:rPr>
              <w:t>ministro padėjėjas,</w:t>
            </w:r>
          </w:p>
          <w:p w14:paraId="2711E2FE" w14:textId="77777777" w:rsidR="001B750A" w:rsidRDefault="00490C64">
            <w:pPr>
              <w:ind w:left="67"/>
              <w:rPr>
                <w:szCs w:val="24"/>
              </w:rPr>
            </w:pPr>
            <w:r>
              <w:rPr>
                <w:szCs w:val="24"/>
              </w:rPr>
              <w:t>mero padėjėjas</w:t>
            </w:r>
          </w:p>
        </w:tc>
        <w:tc>
          <w:tcPr>
            <w:tcW w:w="609" w:type="pct"/>
            <w:noWrap/>
            <w:tcMar>
              <w:top w:w="0" w:type="dxa"/>
              <w:left w:w="108" w:type="dxa"/>
              <w:bottom w:w="0" w:type="dxa"/>
              <w:right w:w="108" w:type="dxa"/>
            </w:tcMar>
            <w:hideMark/>
          </w:tcPr>
          <w:p w14:paraId="2711E2FF" w14:textId="77777777" w:rsidR="001B750A" w:rsidRDefault="00490C64">
            <w:pPr>
              <w:jc w:val="center"/>
              <w:rPr>
                <w:szCs w:val="24"/>
              </w:rPr>
            </w:pPr>
            <w:r>
              <w:rPr>
                <w:szCs w:val="24"/>
              </w:rPr>
              <w:t>5,7–12</w:t>
            </w:r>
          </w:p>
        </w:tc>
        <w:tc>
          <w:tcPr>
            <w:tcW w:w="604" w:type="pct"/>
            <w:noWrap/>
            <w:tcMar>
              <w:top w:w="0" w:type="dxa"/>
              <w:left w:w="108" w:type="dxa"/>
              <w:bottom w:w="0" w:type="dxa"/>
              <w:right w:w="108" w:type="dxa"/>
            </w:tcMar>
            <w:hideMark/>
          </w:tcPr>
          <w:p w14:paraId="2711E300" w14:textId="77777777" w:rsidR="001B750A" w:rsidRDefault="00490C64">
            <w:pPr>
              <w:jc w:val="center"/>
              <w:rPr>
                <w:szCs w:val="24"/>
              </w:rPr>
            </w:pPr>
            <w:r>
              <w:rPr>
                <w:szCs w:val="24"/>
              </w:rPr>
              <w:t>5,3–11,5</w:t>
            </w:r>
          </w:p>
        </w:tc>
        <w:tc>
          <w:tcPr>
            <w:tcW w:w="609" w:type="pct"/>
            <w:noWrap/>
            <w:tcMar>
              <w:top w:w="0" w:type="dxa"/>
              <w:left w:w="108" w:type="dxa"/>
              <w:bottom w:w="0" w:type="dxa"/>
              <w:right w:w="108" w:type="dxa"/>
            </w:tcMar>
            <w:hideMark/>
          </w:tcPr>
          <w:p w14:paraId="2711E301" w14:textId="77777777" w:rsidR="001B750A" w:rsidRDefault="00490C64">
            <w:pPr>
              <w:jc w:val="center"/>
              <w:rPr>
                <w:szCs w:val="24"/>
              </w:rPr>
            </w:pPr>
            <w:r>
              <w:rPr>
                <w:szCs w:val="24"/>
              </w:rPr>
              <w:t>4,8–10,5</w:t>
            </w:r>
          </w:p>
        </w:tc>
      </w:tr>
      <w:tr w:rsidR="001B750A" w14:paraId="2711E30C" w14:textId="77777777">
        <w:trPr>
          <w:trHeight w:val="1726"/>
        </w:trPr>
        <w:tc>
          <w:tcPr>
            <w:tcW w:w="339" w:type="pct"/>
            <w:shd w:val="clear" w:color="auto" w:fill="FFFFFF"/>
            <w:hideMark/>
          </w:tcPr>
          <w:p w14:paraId="2711E303" w14:textId="77777777" w:rsidR="001B750A" w:rsidRDefault="00490C64">
            <w:pPr>
              <w:jc w:val="center"/>
              <w:rPr>
                <w:szCs w:val="24"/>
              </w:rPr>
            </w:pPr>
            <w:r>
              <w:rPr>
                <w:szCs w:val="24"/>
              </w:rPr>
              <w:t>10.</w:t>
            </w:r>
          </w:p>
        </w:tc>
        <w:tc>
          <w:tcPr>
            <w:tcW w:w="1511" w:type="pct"/>
            <w:shd w:val="clear" w:color="auto" w:fill="FFFFFF"/>
            <w:hideMark/>
          </w:tcPr>
          <w:p w14:paraId="2711E304" w14:textId="77777777" w:rsidR="001B750A" w:rsidRDefault="00490C64">
            <w:pPr>
              <w:ind w:left="46"/>
              <w:rPr>
                <w:szCs w:val="24"/>
              </w:rPr>
            </w:pPr>
            <w:r>
              <w:rPr>
                <w:szCs w:val="24"/>
              </w:rPr>
              <w:t>specialistas,</w:t>
            </w:r>
          </w:p>
          <w:p w14:paraId="2711E305" w14:textId="77777777" w:rsidR="001B750A" w:rsidRDefault="00490C64">
            <w:pPr>
              <w:ind w:left="46"/>
              <w:rPr>
                <w:szCs w:val="24"/>
              </w:rPr>
            </w:pPr>
            <w:r>
              <w:rPr>
                <w:szCs w:val="24"/>
              </w:rPr>
              <w:t>teismo administracijos sekretorius,</w:t>
            </w:r>
          </w:p>
          <w:p w14:paraId="2711E306" w14:textId="77777777" w:rsidR="001B750A" w:rsidRDefault="00490C64">
            <w:pPr>
              <w:ind w:left="46"/>
              <w:rPr>
                <w:szCs w:val="24"/>
              </w:rPr>
            </w:pPr>
            <w:r>
              <w:rPr>
                <w:szCs w:val="24"/>
              </w:rPr>
              <w:t>valstybinio auditoriaus padėjėjas,</w:t>
            </w:r>
          </w:p>
          <w:p w14:paraId="2711E307" w14:textId="77777777" w:rsidR="001B750A" w:rsidRDefault="00490C64">
            <w:pPr>
              <w:ind w:left="46"/>
              <w:rPr>
                <w:szCs w:val="24"/>
              </w:rPr>
            </w:pPr>
            <w:r>
              <w:rPr>
                <w:szCs w:val="24"/>
              </w:rPr>
              <w:t>teismo posėdžių sekretorius</w:t>
            </w:r>
          </w:p>
        </w:tc>
        <w:tc>
          <w:tcPr>
            <w:tcW w:w="1328" w:type="pct"/>
            <w:vAlign w:val="center"/>
            <w:hideMark/>
          </w:tcPr>
          <w:p w14:paraId="2711E308" w14:textId="77777777" w:rsidR="001B750A" w:rsidRDefault="001B750A">
            <w:pPr>
              <w:rPr>
                <w:szCs w:val="24"/>
              </w:rPr>
            </w:pPr>
          </w:p>
        </w:tc>
        <w:tc>
          <w:tcPr>
            <w:tcW w:w="609" w:type="pct"/>
            <w:hideMark/>
          </w:tcPr>
          <w:p w14:paraId="2711E309" w14:textId="77777777" w:rsidR="001B750A" w:rsidRDefault="00490C64">
            <w:pPr>
              <w:jc w:val="center"/>
              <w:rPr>
                <w:szCs w:val="24"/>
              </w:rPr>
            </w:pPr>
            <w:r>
              <w:rPr>
                <w:szCs w:val="24"/>
              </w:rPr>
              <w:t>4,6–11</w:t>
            </w:r>
          </w:p>
        </w:tc>
        <w:tc>
          <w:tcPr>
            <w:tcW w:w="604" w:type="pct"/>
            <w:hideMark/>
          </w:tcPr>
          <w:p w14:paraId="2711E30A" w14:textId="77777777" w:rsidR="001B750A" w:rsidRDefault="00490C64">
            <w:pPr>
              <w:jc w:val="center"/>
              <w:rPr>
                <w:szCs w:val="24"/>
              </w:rPr>
            </w:pPr>
            <w:r>
              <w:rPr>
                <w:szCs w:val="24"/>
              </w:rPr>
              <w:t>4,3–10,5</w:t>
            </w:r>
          </w:p>
        </w:tc>
        <w:tc>
          <w:tcPr>
            <w:tcW w:w="609" w:type="pct"/>
            <w:hideMark/>
          </w:tcPr>
          <w:p w14:paraId="2711E30B" w14:textId="77777777" w:rsidR="001B750A" w:rsidRDefault="00490C64">
            <w:pPr>
              <w:jc w:val="center"/>
              <w:rPr>
                <w:szCs w:val="24"/>
              </w:rPr>
            </w:pPr>
            <w:r>
              <w:rPr>
                <w:szCs w:val="24"/>
              </w:rPr>
              <w:t>4–9,5“</w:t>
            </w:r>
          </w:p>
        </w:tc>
      </w:tr>
    </w:tbl>
    <w:p w14:paraId="2711E30D" w14:textId="77777777" w:rsidR="001B750A" w:rsidRDefault="001B750A">
      <w:pPr>
        <w:ind w:firstLine="720"/>
        <w:jc w:val="both"/>
        <w:rPr>
          <w:szCs w:val="24"/>
        </w:rPr>
      </w:pPr>
    </w:p>
    <w:p w14:paraId="2711E30E" w14:textId="77777777" w:rsidR="001B750A" w:rsidRDefault="001B750A">
      <w:pPr>
        <w:spacing w:line="360" w:lineRule="auto"/>
        <w:ind w:firstLine="720"/>
        <w:jc w:val="both"/>
        <w:rPr>
          <w:szCs w:val="24"/>
        </w:rPr>
      </w:pPr>
    </w:p>
    <w:p w14:paraId="2711E30F" w14:textId="0C0D0699" w:rsidR="001B750A" w:rsidRDefault="00D03970">
      <w:pPr>
        <w:spacing w:line="360" w:lineRule="auto"/>
        <w:ind w:firstLine="720"/>
        <w:jc w:val="both"/>
        <w:rPr>
          <w:szCs w:val="24"/>
        </w:rPr>
      </w:pPr>
    </w:p>
    <w:p w14:paraId="2711E310" w14:textId="510B3A2D" w:rsidR="001B750A" w:rsidRDefault="00D03970">
      <w:pPr>
        <w:spacing w:line="360" w:lineRule="auto"/>
        <w:ind w:left="2410" w:hanging="1690"/>
        <w:jc w:val="both"/>
        <w:rPr>
          <w:b/>
          <w:szCs w:val="24"/>
        </w:rPr>
      </w:pPr>
      <w:r w:rsidR="00490C64">
        <w:rPr>
          <w:b/>
          <w:szCs w:val="24"/>
        </w:rPr>
        <w:t>10</w:t>
      </w:r>
      <w:r w:rsidR="00490C64">
        <w:rPr>
          <w:b/>
          <w:szCs w:val="24"/>
        </w:rPr>
        <w:t xml:space="preserve"> straipsnis. </w:t>
      </w:r>
      <w:r w:rsidR="00490C64">
        <w:rPr>
          <w:b/>
          <w:szCs w:val="24"/>
        </w:rPr>
        <w:t>1 straipsnyje išdėstyto Lietuvos Respublikos valstybės tarnybos įstatymo 2 priedo pakeitimas</w:t>
      </w:r>
    </w:p>
    <w:p w14:paraId="2711E311" w14:textId="175D7CB2" w:rsidR="001B750A" w:rsidRDefault="00490C64">
      <w:pPr>
        <w:spacing w:line="360" w:lineRule="auto"/>
        <w:ind w:firstLine="720"/>
        <w:jc w:val="both"/>
        <w:rPr>
          <w:szCs w:val="24"/>
        </w:rPr>
      </w:pPr>
      <w:r>
        <w:rPr>
          <w:szCs w:val="24"/>
        </w:rPr>
        <w:t>Pakeisti 1 straipsnyje išdėstyto Lietuvos Respublikos valstybės tarnybos įstatymo 2 priedą ir jį išdėstyti taip:</w:t>
      </w:r>
    </w:p>
    <w:p w14:paraId="2711E312" w14:textId="6BBCD542" w:rsidR="001B750A" w:rsidRDefault="001B750A">
      <w:pPr>
        <w:ind w:left="2127" w:hanging="1407"/>
        <w:jc w:val="both"/>
        <w:rPr>
          <w:b/>
          <w:szCs w:val="24"/>
        </w:rPr>
      </w:pPr>
    </w:p>
    <w:p w14:paraId="1ED6289E" w14:textId="77777777" w:rsidR="00490C64" w:rsidRDefault="00490C64" w:rsidP="00490C64">
      <w:pPr>
        <w:ind w:right="-50" w:firstLine="5760"/>
        <w:jc w:val="both"/>
        <w:rPr>
          <w:szCs w:val="24"/>
          <w:lang w:eastAsia="lt-LT"/>
        </w:rPr>
      </w:pPr>
      <w:r>
        <w:rPr>
          <w:szCs w:val="24"/>
          <w:lang w:eastAsia="lt-LT"/>
        </w:rPr>
        <w:t xml:space="preserve">„Lietuvos Respublikos </w:t>
      </w:r>
    </w:p>
    <w:p w14:paraId="2711E314" w14:textId="20A16E93" w:rsidR="001B750A" w:rsidRDefault="00490C64">
      <w:pPr>
        <w:ind w:firstLine="5760"/>
        <w:jc w:val="both"/>
        <w:rPr>
          <w:szCs w:val="24"/>
          <w:lang w:eastAsia="lt-LT"/>
        </w:rPr>
      </w:pPr>
      <w:r>
        <w:rPr>
          <w:szCs w:val="24"/>
          <w:lang w:eastAsia="lt-LT"/>
        </w:rPr>
        <w:t>valstybės tarnybos įstatymo</w:t>
      </w:r>
    </w:p>
    <w:p w14:paraId="2711E315" w14:textId="77777777" w:rsidR="001B750A" w:rsidRDefault="00D03970">
      <w:pPr>
        <w:ind w:firstLine="5760"/>
        <w:jc w:val="both"/>
        <w:rPr>
          <w:szCs w:val="24"/>
          <w:lang w:eastAsia="lt-LT"/>
        </w:rPr>
      </w:pPr>
      <w:r w:rsidR="00490C64">
        <w:rPr>
          <w:szCs w:val="24"/>
          <w:lang w:eastAsia="lt-LT"/>
        </w:rPr>
        <w:t>2</w:t>
      </w:r>
      <w:r w:rsidR="00490C64">
        <w:rPr>
          <w:szCs w:val="24"/>
          <w:lang w:eastAsia="lt-LT"/>
        </w:rPr>
        <w:t xml:space="preserve"> priedas</w:t>
      </w:r>
    </w:p>
    <w:p w14:paraId="2711E316" w14:textId="77777777" w:rsidR="001B750A" w:rsidRDefault="001B750A">
      <w:pPr>
        <w:spacing w:line="360" w:lineRule="auto"/>
        <w:jc w:val="both"/>
        <w:rPr>
          <w:szCs w:val="24"/>
          <w:lang w:eastAsia="lt-LT"/>
        </w:rPr>
      </w:pPr>
    </w:p>
    <w:p w14:paraId="2711E317" w14:textId="77777777" w:rsidR="001B750A" w:rsidRDefault="00D03970">
      <w:pPr>
        <w:spacing w:line="360" w:lineRule="auto"/>
        <w:jc w:val="center"/>
        <w:rPr>
          <w:b/>
          <w:bCs/>
          <w:szCs w:val="24"/>
          <w:lang w:eastAsia="lt-LT"/>
        </w:rPr>
      </w:pPr>
      <w:r w:rsidR="00490C64">
        <w:rPr>
          <w:b/>
          <w:bCs/>
          <w:szCs w:val="24"/>
          <w:lang w:eastAsia="lt-LT"/>
        </w:rPr>
        <w:t>VALSTYBĖS IR SAVIVALDYBIŲ INSTITUCIJŲ IR ĮSTAIGŲ SKIRSTYMO Į GRUPES KRITERIJAI</w:t>
      </w:r>
    </w:p>
    <w:p w14:paraId="2711E318" w14:textId="77777777" w:rsidR="001B750A" w:rsidRDefault="001B750A">
      <w:pPr>
        <w:spacing w:line="240" w:lineRule="atLeast"/>
        <w:jc w:val="center"/>
        <w:rPr>
          <w:szCs w:val="24"/>
          <w:lang w:eastAsia="lt-LT"/>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2012"/>
        <w:gridCol w:w="1560"/>
        <w:gridCol w:w="1278"/>
        <w:gridCol w:w="1841"/>
        <w:gridCol w:w="1419"/>
        <w:gridCol w:w="705"/>
      </w:tblGrid>
      <w:tr w:rsidR="001B750A" w14:paraId="2711E320" w14:textId="77777777">
        <w:trPr>
          <w:trHeight w:val="23"/>
          <w:tblHeader/>
        </w:trPr>
        <w:tc>
          <w:tcPr>
            <w:tcW w:w="309" w:type="pct"/>
            <w:shd w:val="clear" w:color="auto" w:fill="FFFFFF"/>
            <w:tcMar>
              <w:top w:w="0" w:type="dxa"/>
              <w:left w:w="40" w:type="dxa"/>
              <w:bottom w:w="0" w:type="dxa"/>
              <w:right w:w="40" w:type="dxa"/>
            </w:tcMar>
            <w:vAlign w:val="center"/>
            <w:hideMark/>
          </w:tcPr>
          <w:p w14:paraId="2711E319" w14:textId="77777777" w:rsidR="001B750A" w:rsidRDefault="00490C64">
            <w:pPr>
              <w:ind w:firstLine="60"/>
              <w:jc w:val="center"/>
              <w:rPr>
                <w:szCs w:val="24"/>
                <w:lang w:eastAsia="lt-LT"/>
              </w:rPr>
            </w:pPr>
            <w:r>
              <w:rPr>
                <w:szCs w:val="24"/>
                <w:lang w:eastAsia="lt-LT"/>
              </w:rPr>
              <w:t>Eil. Nr.</w:t>
            </w:r>
          </w:p>
        </w:tc>
        <w:tc>
          <w:tcPr>
            <w:tcW w:w="1071" w:type="pct"/>
            <w:shd w:val="clear" w:color="auto" w:fill="FFFFFF"/>
            <w:tcMar>
              <w:top w:w="0" w:type="dxa"/>
              <w:left w:w="40" w:type="dxa"/>
              <w:bottom w:w="0" w:type="dxa"/>
              <w:right w:w="40" w:type="dxa"/>
            </w:tcMar>
            <w:vAlign w:val="center"/>
            <w:hideMark/>
          </w:tcPr>
          <w:p w14:paraId="2711E31A" w14:textId="77777777" w:rsidR="001B750A" w:rsidRDefault="00490C64">
            <w:pPr>
              <w:jc w:val="center"/>
              <w:rPr>
                <w:szCs w:val="24"/>
                <w:lang w:eastAsia="lt-LT"/>
              </w:rPr>
            </w:pPr>
            <w:r>
              <w:rPr>
                <w:szCs w:val="24"/>
                <w:lang w:eastAsia="lt-LT"/>
              </w:rPr>
              <w:t>Seimą, Respublikos Prezidentą, Vyriausybę, teismų savivaldos institucijas aptarnaujančios įstaigos</w:t>
            </w:r>
          </w:p>
        </w:tc>
        <w:tc>
          <w:tcPr>
            <w:tcW w:w="830" w:type="pct"/>
            <w:shd w:val="clear" w:color="auto" w:fill="FFFFFF"/>
            <w:tcMar>
              <w:top w:w="0" w:type="dxa"/>
              <w:left w:w="40" w:type="dxa"/>
              <w:bottom w:w="0" w:type="dxa"/>
              <w:right w:w="40" w:type="dxa"/>
            </w:tcMar>
            <w:vAlign w:val="center"/>
            <w:hideMark/>
          </w:tcPr>
          <w:p w14:paraId="2711E31B" w14:textId="77777777" w:rsidR="001B750A" w:rsidRDefault="00490C64">
            <w:pPr>
              <w:jc w:val="center"/>
              <w:rPr>
                <w:szCs w:val="24"/>
                <w:lang w:eastAsia="lt-LT"/>
              </w:rPr>
            </w:pPr>
            <w:r>
              <w:rPr>
                <w:szCs w:val="24"/>
                <w:lang w:eastAsia="lt-LT"/>
              </w:rPr>
              <w:t xml:space="preserve">Seimui ir (ar) Respublikos Prezidentui </w:t>
            </w:r>
            <w:proofErr w:type="spellStart"/>
            <w:r>
              <w:rPr>
                <w:szCs w:val="24"/>
                <w:lang w:eastAsia="lt-LT"/>
              </w:rPr>
              <w:t>atskaitingos</w:t>
            </w:r>
            <w:proofErr w:type="spellEnd"/>
            <w:r>
              <w:rPr>
                <w:szCs w:val="24"/>
                <w:lang w:eastAsia="lt-LT"/>
              </w:rPr>
              <w:t xml:space="preserve"> institucijos</w:t>
            </w:r>
          </w:p>
        </w:tc>
        <w:tc>
          <w:tcPr>
            <w:tcW w:w="680" w:type="pct"/>
            <w:shd w:val="clear" w:color="auto" w:fill="FFFFFF"/>
            <w:tcMar>
              <w:top w:w="0" w:type="dxa"/>
              <w:left w:w="40" w:type="dxa"/>
              <w:bottom w:w="0" w:type="dxa"/>
              <w:right w:w="40" w:type="dxa"/>
            </w:tcMar>
            <w:vAlign w:val="center"/>
            <w:hideMark/>
          </w:tcPr>
          <w:p w14:paraId="2711E31C" w14:textId="77777777" w:rsidR="001B750A" w:rsidRDefault="00490C64">
            <w:pPr>
              <w:jc w:val="center"/>
              <w:rPr>
                <w:szCs w:val="24"/>
                <w:lang w:eastAsia="lt-LT"/>
              </w:rPr>
            </w:pPr>
            <w:r>
              <w:rPr>
                <w:szCs w:val="24"/>
                <w:lang w:eastAsia="lt-LT"/>
              </w:rPr>
              <w:t>Teismai ir prokuratūra</w:t>
            </w:r>
          </w:p>
        </w:tc>
        <w:tc>
          <w:tcPr>
            <w:tcW w:w="980" w:type="pct"/>
            <w:shd w:val="clear" w:color="auto" w:fill="FFFFFF"/>
            <w:tcMar>
              <w:top w:w="0" w:type="dxa"/>
              <w:left w:w="40" w:type="dxa"/>
              <w:bottom w:w="0" w:type="dxa"/>
              <w:right w:w="40" w:type="dxa"/>
            </w:tcMar>
            <w:vAlign w:val="center"/>
            <w:hideMark/>
          </w:tcPr>
          <w:p w14:paraId="2711E31D" w14:textId="77777777" w:rsidR="001B750A" w:rsidRDefault="00490C64">
            <w:pPr>
              <w:jc w:val="center"/>
              <w:rPr>
                <w:szCs w:val="24"/>
                <w:lang w:eastAsia="lt-LT"/>
              </w:rPr>
            </w:pPr>
            <w:r>
              <w:rPr>
                <w:szCs w:val="24"/>
                <w:lang w:eastAsia="lt-LT"/>
              </w:rPr>
              <w:t>Kitos valstybės institucijos ir įstaigos</w:t>
            </w:r>
          </w:p>
        </w:tc>
        <w:tc>
          <w:tcPr>
            <w:tcW w:w="755" w:type="pct"/>
            <w:shd w:val="clear" w:color="auto" w:fill="FFFFFF"/>
            <w:tcMar>
              <w:top w:w="0" w:type="dxa"/>
              <w:left w:w="40" w:type="dxa"/>
              <w:bottom w:w="0" w:type="dxa"/>
              <w:right w:w="40" w:type="dxa"/>
            </w:tcMar>
            <w:vAlign w:val="center"/>
            <w:hideMark/>
          </w:tcPr>
          <w:p w14:paraId="2711E31E" w14:textId="77777777" w:rsidR="001B750A" w:rsidRDefault="00490C64">
            <w:pPr>
              <w:jc w:val="center"/>
              <w:rPr>
                <w:szCs w:val="24"/>
                <w:lang w:eastAsia="lt-LT"/>
              </w:rPr>
            </w:pPr>
            <w:r>
              <w:rPr>
                <w:szCs w:val="24"/>
                <w:lang w:eastAsia="lt-LT"/>
              </w:rPr>
              <w:t>Savivaldybių institucijos ir įstaigos</w:t>
            </w:r>
          </w:p>
        </w:tc>
        <w:tc>
          <w:tcPr>
            <w:tcW w:w="375" w:type="pct"/>
            <w:shd w:val="clear" w:color="auto" w:fill="FFFFFF"/>
            <w:tcMar>
              <w:top w:w="0" w:type="dxa"/>
              <w:left w:w="40" w:type="dxa"/>
              <w:bottom w:w="0" w:type="dxa"/>
              <w:right w:w="40" w:type="dxa"/>
            </w:tcMar>
            <w:vAlign w:val="center"/>
            <w:hideMark/>
          </w:tcPr>
          <w:p w14:paraId="2711E31F" w14:textId="77777777" w:rsidR="001B750A" w:rsidRDefault="00490C64">
            <w:pPr>
              <w:jc w:val="center"/>
              <w:rPr>
                <w:szCs w:val="24"/>
                <w:lang w:eastAsia="lt-LT"/>
              </w:rPr>
            </w:pPr>
            <w:r>
              <w:rPr>
                <w:szCs w:val="24"/>
                <w:lang w:eastAsia="lt-LT"/>
              </w:rPr>
              <w:t>Balai</w:t>
            </w:r>
          </w:p>
        </w:tc>
      </w:tr>
      <w:tr w:rsidR="001B750A" w14:paraId="2711E324" w14:textId="77777777">
        <w:trPr>
          <w:trHeight w:val="23"/>
        </w:trPr>
        <w:tc>
          <w:tcPr>
            <w:tcW w:w="309" w:type="pct"/>
            <w:shd w:val="clear" w:color="auto" w:fill="FFFFFF"/>
            <w:tcMar>
              <w:top w:w="0" w:type="dxa"/>
              <w:left w:w="40" w:type="dxa"/>
              <w:bottom w:w="0" w:type="dxa"/>
              <w:right w:w="40" w:type="dxa"/>
            </w:tcMar>
            <w:hideMark/>
          </w:tcPr>
          <w:p w14:paraId="2711E321" w14:textId="77777777" w:rsidR="001B750A" w:rsidRDefault="00490C64">
            <w:pPr>
              <w:jc w:val="center"/>
              <w:rPr>
                <w:szCs w:val="24"/>
                <w:lang w:eastAsia="lt-LT"/>
              </w:rPr>
            </w:pPr>
            <w:r>
              <w:rPr>
                <w:szCs w:val="24"/>
                <w:lang w:eastAsia="lt-LT"/>
              </w:rPr>
              <w:t>1.</w:t>
            </w:r>
          </w:p>
        </w:tc>
        <w:tc>
          <w:tcPr>
            <w:tcW w:w="4316" w:type="pct"/>
            <w:gridSpan w:val="5"/>
            <w:shd w:val="clear" w:color="auto" w:fill="FFFFFF"/>
            <w:tcMar>
              <w:top w:w="0" w:type="dxa"/>
              <w:left w:w="40" w:type="dxa"/>
              <w:bottom w:w="0" w:type="dxa"/>
              <w:right w:w="40" w:type="dxa"/>
            </w:tcMar>
            <w:vAlign w:val="center"/>
            <w:hideMark/>
          </w:tcPr>
          <w:p w14:paraId="2711E322" w14:textId="77777777" w:rsidR="001B750A" w:rsidRDefault="00490C64">
            <w:pPr>
              <w:jc w:val="center"/>
              <w:rPr>
                <w:szCs w:val="24"/>
                <w:lang w:eastAsia="lt-LT"/>
              </w:rPr>
            </w:pPr>
            <w:r>
              <w:rPr>
                <w:szCs w:val="24"/>
                <w:lang w:eastAsia="lt-LT"/>
              </w:rPr>
              <w:t>Valstybės ar savivaldybių institucijos ar įstaigos veiklos pobūdis:</w:t>
            </w:r>
          </w:p>
        </w:tc>
        <w:tc>
          <w:tcPr>
            <w:tcW w:w="375" w:type="pct"/>
            <w:shd w:val="clear" w:color="auto" w:fill="FFFFFF"/>
            <w:hideMark/>
          </w:tcPr>
          <w:p w14:paraId="2711E323" w14:textId="77777777" w:rsidR="001B750A" w:rsidRDefault="001B750A">
            <w:pPr>
              <w:ind w:firstLine="62"/>
              <w:rPr>
                <w:szCs w:val="24"/>
                <w:lang w:eastAsia="lt-LT"/>
              </w:rPr>
            </w:pPr>
          </w:p>
        </w:tc>
      </w:tr>
      <w:tr w:rsidR="001B750A" w14:paraId="2711E341" w14:textId="77777777">
        <w:trPr>
          <w:trHeight w:val="23"/>
        </w:trPr>
        <w:tc>
          <w:tcPr>
            <w:tcW w:w="309" w:type="pct"/>
            <w:shd w:val="clear" w:color="auto" w:fill="FFFFFF"/>
            <w:tcMar>
              <w:top w:w="0" w:type="dxa"/>
              <w:left w:w="40" w:type="dxa"/>
              <w:bottom w:w="0" w:type="dxa"/>
              <w:right w:w="40" w:type="dxa"/>
            </w:tcMar>
            <w:hideMark/>
          </w:tcPr>
          <w:p w14:paraId="2711E325" w14:textId="77777777" w:rsidR="001B750A" w:rsidRDefault="00490C64">
            <w:pPr>
              <w:jc w:val="center"/>
              <w:rPr>
                <w:szCs w:val="24"/>
                <w:lang w:eastAsia="lt-LT"/>
              </w:rPr>
            </w:pPr>
            <w:r>
              <w:rPr>
                <w:szCs w:val="24"/>
                <w:lang w:eastAsia="lt-LT"/>
              </w:rPr>
              <w:t>1.1.</w:t>
            </w:r>
          </w:p>
        </w:tc>
        <w:tc>
          <w:tcPr>
            <w:tcW w:w="1071" w:type="pct"/>
            <w:shd w:val="clear" w:color="auto" w:fill="FFFFFF"/>
            <w:tcMar>
              <w:top w:w="0" w:type="dxa"/>
              <w:left w:w="40" w:type="dxa"/>
              <w:bottom w:w="0" w:type="dxa"/>
              <w:right w:w="40" w:type="dxa"/>
            </w:tcMar>
            <w:hideMark/>
          </w:tcPr>
          <w:p w14:paraId="2711E326" w14:textId="77777777" w:rsidR="001B750A" w:rsidRDefault="00490C64">
            <w:pPr>
              <w:rPr>
                <w:szCs w:val="24"/>
                <w:lang w:eastAsia="lt-LT"/>
              </w:rPr>
            </w:pPr>
            <w:r>
              <w:rPr>
                <w:szCs w:val="24"/>
                <w:lang w:eastAsia="lt-LT"/>
              </w:rPr>
              <w:t>padėjimas vykdyti Seimo funkcijas</w:t>
            </w:r>
          </w:p>
          <w:p w14:paraId="2711E327" w14:textId="77777777" w:rsidR="001B750A" w:rsidRDefault="001B750A">
            <w:pPr>
              <w:rPr>
                <w:szCs w:val="24"/>
                <w:lang w:eastAsia="lt-LT"/>
              </w:rPr>
            </w:pPr>
          </w:p>
          <w:p w14:paraId="2711E328" w14:textId="77777777" w:rsidR="001B750A" w:rsidRDefault="00490C64">
            <w:pPr>
              <w:rPr>
                <w:szCs w:val="24"/>
                <w:lang w:eastAsia="lt-LT"/>
              </w:rPr>
            </w:pPr>
            <w:r>
              <w:rPr>
                <w:i/>
                <w:iCs/>
                <w:szCs w:val="24"/>
                <w:lang w:eastAsia="lt-LT"/>
              </w:rPr>
              <w:t>arba</w:t>
            </w:r>
          </w:p>
          <w:p w14:paraId="2711E329" w14:textId="77777777" w:rsidR="001B750A" w:rsidRDefault="001B750A">
            <w:pPr>
              <w:rPr>
                <w:szCs w:val="24"/>
                <w:lang w:eastAsia="lt-LT"/>
              </w:rPr>
            </w:pPr>
          </w:p>
          <w:p w14:paraId="2711E32A" w14:textId="77777777" w:rsidR="001B750A" w:rsidRDefault="00490C64">
            <w:pPr>
              <w:rPr>
                <w:szCs w:val="24"/>
                <w:lang w:eastAsia="lt-LT"/>
              </w:rPr>
            </w:pPr>
            <w:r>
              <w:rPr>
                <w:szCs w:val="24"/>
                <w:lang w:eastAsia="lt-LT"/>
              </w:rPr>
              <w:t>padėjimas vykdyti Respublikos Prezidento funkcijas</w:t>
            </w:r>
          </w:p>
          <w:p w14:paraId="2711E32B" w14:textId="77777777" w:rsidR="001B750A" w:rsidRDefault="001B750A">
            <w:pPr>
              <w:rPr>
                <w:szCs w:val="24"/>
                <w:lang w:eastAsia="lt-LT"/>
              </w:rPr>
            </w:pPr>
          </w:p>
          <w:p w14:paraId="2711E32C" w14:textId="77777777" w:rsidR="001B750A" w:rsidRDefault="00490C64">
            <w:pPr>
              <w:rPr>
                <w:szCs w:val="24"/>
                <w:lang w:eastAsia="lt-LT"/>
              </w:rPr>
            </w:pPr>
            <w:r>
              <w:rPr>
                <w:i/>
                <w:iCs/>
                <w:szCs w:val="24"/>
                <w:lang w:eastAsia="lt-LT"/>
              </w:rPr>
              <w:t>arba</w:t>
            </w:r>
          </w:p>
          <w:p w14:paraId="2711E32D" w14:textId="77777777" w:rsidR="001B750A" w:rsidRDefault="001B750A">
            <w:pPr>
              <w:rPr>
                <w:szCs w:val="24"/>
                <w:lang w:eastAsia="lt-LT"/>
              </w:rPr>
            </w:pPr>
          </w:p>
          <w:p w14:paraId="2711E32E" w14:textId="77777777" w:rsidR="001B750A" w:rsidRDefault="00490C64">
            <w:pPr>
              <w:rPr>
                <w:szCs w:val="24"/>
                <w:lang w:eastAsia="lt-LT"/>
              </w:rPr>
            </w:pPr>
            <w:r>
              <w:rPr>
                <w:szCs w:val="24"/>
                <w:lang w:eastAsia="lt-LT"/>
              </w:rPr>
              <w:t>padėjimas vykdyti Vyriausybės ir Ministro Pirmininko funkcijas</w:t>
            </w:r>
          </w:p>
          <w:p w14:paraId="2711E32F" w14:textId="77777777" w:rsidR="001B750A" w:rsidRDefault="001B750A">
            <w:pPr>
              <w:rPr>
                <w:szCs w:val="24"/>
                <w:lang w:eastAsia="lt-LT"/>
              </w:rPr>
            </w:pPr>
          </w:p>
          <w:p w14:paraId="2711E330" w14:textId="77777777" w:rsidR="001B750A" w:rsidRDefault="00490C64">
            <w:pPr>
              <w:rPr>
                <w:szCs w:val="24"/>
                <w:lang w:eastAsia="lt-LT"/>
              </w:rPr>
            </w:pPr>
            <w:r>
              <w:rPr>
                <w:i/>
                <w:iCs/>
                <w:szCs w:val="24"/>
                <w:lang w:eastAsia="lt-LT"/>
              </w:rPr>
              <w:t>arba</w:t>
            </w:r>
          </w:p>
          <w:p w14:paraId="2711E331" w14:textId="77777777" w:rsidR="001B750A" w:rsidRDefault="001B750A">
            <w:pPr>
              <w:rPr>
                <w:szCs w:val="24"/>
                <w:lang w:eastAsia="lt-LT"/>
              </w:rPr>
            </w:pPr>
          </w:p>
          <w:p w14:paraId="2711E332" w14:textId="77777777" w:rsidR="001B750A" w:rsidRDefault="00490C64">
            <w:pPr>
              <w:rPr>
                <w:szCs w:val="24"/>
                <w:lang w:eastAsia="lt-LT"/>
              </w:rPr>
            </w:pPr>
            <w:r>
              <w:rPr>
                <w:szCs w:val="24"/>
                <w:lang w:eastAsia="lt-LT"/>
              </w:rPr>
              <w:t>teismų savivaldos institucijų aptarnavimas</w:t>
            </w:r>
          </w:p>
        </w:tc>
        <w:tc>
          <w:tcPr>
            <w:tcW w:w="830" w:type="pct"/>
            <w:shd w:val="clear" w:color="auto" w:fill="FFFFFF"/>
            <w:tcMar>
              <w:top w:w="0" w:type="dxa"/>
              <w:left w:w="40" w:type="dxa"/>
              <w:bottom w:w="0" w:type="dxa"/>
              <w:right w:w="40" w:type="dxa"/>
            </w:tcMar>
            <w:hideMark/>
          </w:tcPr>
          <w:p w14:paraId="2711E333" w14:textId="77777777" w:rsidR="001B750A" w:rsidRDefault="00490C64">
            <w:pPr>
              <w:rPr>
                <w:szCs w:val="24"/>
                <w:lang w:eastAsia="lt-LT"/>
              </w:rPr>
            </w:pPr>
            <w:r>
              <w:rPr>
                <w:szCs w:val="24"/>
                <w:lang w:eastAsia="lt-LT"/>
              </w:rPr>
              <w:t>valstybinio audito funkcijų vykdymas</w:t>
            </w:r>
          </w:p>
          <w:p w14:paraId="2711E334" w14:textId="77777777" w:rsidR="001B750A" w:rsidRDefault="001B750A">
            <w:pPr>
              <w:rPr>
                <w:szCs w:val="24"/>
                <w:lang w:eastAsia="lt-LT"/>
              </w:rPr>
            </w:pPr>
          </w:p>
          <w:p w14:paraId="2711E335" w14:textId="77777777" w:rsidR="001B750A" w:rsidRDefault="00490C64">
            <w:pPr>
              <w:rPr>
                <w:szCs w:val="24"/>
                <w:lang w:eastAsia="lt-LT"/>
              </w:rPr>
            </w:pPr>
            <w:r>
              <w:rPr>
                <w:i/>
                <w:iCs/>
                <w:szCs w:val="24"/>
                <w:lang w:eastAsia="lt-LT"/>
              </w:rPr>
              <w:t>arba</w:t>
            </w:r>
          </w:p>
          <w:p w14:paraId="2711E336" w14:textId="77777777" w:rsidR="001B750A" w:rsidRDefault="001B750A">
            <w:pPr>
              <w:rPr>
                <w:szCs w:val="24"/>
                <w:lang w:eastAsia="lt-LT"/>
              </w:rPr>
            </w:pPr>
          </w:p>
          <w:p w14:paraId="2711E337" w14:textId="77777777" w:rsidR="001B750A" w:rsidRDefault="00490C64">
            <w:pPr>
              <w:rPr>
                <w:szCs w:val="24"/>
                <w:lang w:eastAsia="lt-LT"/>
              </w:rPr>
            </w:pPr>
            <w:r>
              <w:rPr>
                <w:szCs w:val="24"/>
                <w:lang w:eastAsia="lt-LT"/>
              </w:rPr>
              <w:t>dalyvavimas formuojant valstybės politiką nacionalinio saugumo srityje ir jos įgyvendinimas</w:t>
            </w:r>
          </w:p>
        </w:tc>
        <w:tc>
          <w:tcPr>
            <w:tcW w:w="680" w:type="pct"/>
            <w:shd w:val="clear" w:color="auto" w:fill="FFFFFF"/>
            <w:tcMar>
              <w:top w:w="0" w:type="dxa"/>
              <w:left w:w="40" w:type="dxa"/>
              <w:bottom w:w="0" w:type="dxa"/>
              <w:right w:w="40" w:type="dxa"/>
            </w:tcMar>
            <w:hideMark/>
          </w:tcPr>
          <w:p w14:paraId="2711E338" w14:textId="77777777" w:rsidR="001B750A" w:rsidRDefault="00490C64">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14:paraId="2711E339" w14:textId="77777777" w:rsidR="001B750A" w:rsidRDefault="00490C64">
            <w:pPr>
              <w:rPr>
                <w:szCs w:val="24"/>
                <w:lang w:eastAsia="lt-LT"/>
              </w:rPr>
            </w:pPr>
            <w:r>
              <w:rPr>
                <w:szCs w:val="24"/>
                <w:lang w:eastAsia="lt-LT"/>
              </w:rPr>
              <w:t>valstybės politikos formavimas ir įgyvendinimas keliose valdymo srityse</w:t>
            </w:r>
          </w:p>
          <w:p w14:paraId="2711E33A" w14:textId="77777777" w:rsidR="001B750A" w:rsidRDefault="001B750A">
            <w:pPr>
              <w:rPr>
                <w:szCs w:val="24"/>
                <w:lang w:eastAsia="lt-LT"/>
              </w:rPr>
            </w:pPr>
          </w:p>
          <w:p w14:paraId="2711E33B" w14:textId="77777777" w:rsidR="001B750A" w:rsidRDefault="00490C64">
            <w:pPr>
              <w:rPr>
                <w:i/>
                <w:szCs w:val="24"/>
                <w:lang w:eastAsia="lt-LT"/>
              </w:rPr>
            </w:pPr>
            <w:r>
              <w:rPr>
                <w:bCs/>
                <w:i/>
                <w:szCs w:val="24"/>
                <w:lang w:eastAsia="lt-LT"/>
              </w:rPr>
              <w:t>arba</w:t>
            </w:r>
          </w:p>
          <w:p w14:paraId="2711E33C" w14:textId="77777777" w:rsidR="001B750A" w:rsidRDefault="001B750A">
            <w:pPr>
              <w:rPr>
                <w:szCs w:val="24"/>
                <w:lang w:eastAsia="lt-LT"/>
              </w:rPr>
            </w:pPr>
          </w:p>
          <w:p w14:paraId="2711E33D" w14:textId="77777777" w:rsidR="001B750A" w:rsidRDefault="00490C64">
            <w:pPr>
              <w:rPr>
                <w:szCs w:val="24"/>
                <w:lang w:eastAsia="lt-LT"/>
              </w:rPr>
            </w:pPr>
            <w:r>
              <w:rPr>
                <w:bCs/>
                <w:szCs w:val="24"/>
                <w:lang w:eastAsia="lt-LT"/>
              </w:rPr>
              <w:t>dalyvavimas formuojant valstybės politiką valstybinio socialinio draudimo srityje ir jos įgyvendinimas</w:t>
            </w:r>
          </w:p>
          <w:p w14:paraId="2711E33E" w14:textId="77777777" w:rsidR="001B750A" w:rsidRDefault="001B750A">
            <w:pPr>
              <w:ind w:firstLine="62"/>
              <w:rPr>
                <w:szCs w:val="24"/>
                <w:lang w:eastAsia="lt-LT"/>
              </w:rPr>
            </w:pPr>
          </w:p>
        </w:tc>
        <w:tc>
          <w:tcPr>
            <w:tcW w:w="755" w:type="pct"/>
            <w:shd w:val="clear" w:color="auto" w:fill="FFFFFF"/>
            <w:tcMar>
              <w:top w:w="0" w:type="dxa"/>
              <w:left w:w="40" w:type="dxa"/>
              <w:bottom w:w="0" w:type="dxa"/>
              <w:right w:w="40" w:type="dxa"/>
            </w:tcMar>
            <w:hideMark/>
          </w:tcPr>
          <w:p w14:paraId="2711E33F" w14:textId="77777777" w:rsidR="001B750A" w:rsidRDefault="00490C64">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14:paraId="2711E340" w14:textId="77777777" w:rsidR="001B750A" w:rsidRDefault="00490C64">
            <w:pPr>
              <w:jc w:val="center"/>
              <w:rPr>
                <w:szCs w:val="24"/>
                <w:lang w:eastAsia="lt-LT"/>
              </w:rPr>
            </w:pPr>
            <w:r>
              <w:rPr>
                <w:szCs w:val="24"/>
                <w:lang w:eastAsia="lt-LT"/>
              </w:rPr>
              <w:t>100</w:t>
            </w:r>
          </w:p>
        </w:tc>
      </w:tr>
      <w:tr w:rsidR="001B750A" w14:paraId="2711E35A" w14:textId="77777777">
        <w:trPr>
          <w:trHeight w:val="23"/>
        </w:trPr>
        <w:tc>
          <w:tcPr>
            <w:tcW w:w="309" w:type="pct"/>
            <w:shd w:val="clear" w:color="auto" w:fill="FFFFFF"/>
            <w:tcMar>
              <w:top w:w="0" w:type="dxa"/>
              <w:left w:w="40" w:type="dxa"/>
              <w:bottom w:w="0" w:type="dxa"/>
              <w:right w:w="40" w:type="dxa"/>
            </w:tcMar>
            <w:hideMark/>
          </w:tcPr>
          <w:p w14:paraId="2711E342" w14:textId="77777777" w:rsidR="001B750A" w:rsidRDefault="00490C64">
            <w:pPr>
              <w:jc w:val="center"/>
              <w:rPr>
                <w:szCs w:val="24"/>
                <w:lang w:eastAsia="lt-LT"/>
              </w:rPr>
            </w:pPr>
            <w:r>
              <w:rPr>
                <w:szCs w:val="24"/>
                <w:lang w:eastAsia="lt-LT"/>
              </w:rPr>
              <w:t>1.2.</w:t>
            </w:r>
          </w:p>
        </w:tc>
        <w:tc>
          <w:tcPr>
            <w:tcW w:w="1071" w:type="pct"/>
            <w:shd w:val="clear" w:color="auto" w:fill="FFFFFF"/>
            <w:tcMar>
              <w:top w:w="0" w:type="dxa"/>
              <w:left w:w="40" w:type="dxa"/>
              <w:bottom w:w="0" w:type="dxa"/>
              <w:right w:w="40" w:type="dxa"/>
            </w:tcMar>
            <w:hideMark/>
          </w:tcPr>
          <w:p w14:paraId="2711E343"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44" w14:textId="77777777" w:rsidR="001B750A" w:rsidRDefault="00490C64">
            <w:pPr>
              <w:rPr>
                <w:szCs w:val="24"/>
                <w:lang w:eastAsia="lt-LT"/>
              </w:rPr>
            </w:pPr>
            <w:r>
              <w:rPr>
                <w:szCs w:val="24"/>
                <w:lang w:eastAsia="lt-LT"/>
              </w:rPr>
              <w:t xml:space="preserve">skundų nagrinėjimas dėl pareigūnų ir kitų asmenų veiksmų ar neveikimo, dėl </w:t>
            </w:r>
            <w:r>
              <w:rPr>
                <w:szCs w:val="24"/>
                <w:lang w:eastAsia="lt-LT"/>
              </w:rPr>
              <w:lastRenderedPageBreak/>
              <w:t>kurių gali būti pažeistos asmens teisės, laisvės ar teisėti interesai</w:t>
            </w:r>
          </w:p>
          <w:p w14:paraId="2711E345" w14:textId="77777777" w:rsidR="001B750A" w:rsidRDefault="001B750A">
            <w:pPr>
              <w:rPr>
                <w:szCs w:val="24"/>
                <w:lang w:eastAsia="lt-LT"/>
              </w:rPr>
            </w:pPr>
          </w:p>
          <w:p w14:paraId="2711E346" w14:textId="77777777" w:rsidR="001B750A" w:rsidRDefault="00490C64">
            <w:pPr>
              <w:rPr>
                <w:szCs w:val="24"/>
                <w:lang w:eastAsia="lt-LT"/>
              </w:rPr>
            </w:pPr>
            <w:r>
              <w:rPr>
                <w:i/>
                <w:iCs/>
                <w:szCs w:val="24"/>
                <w:lang w:eastAsia="lt-LT"/>
              </w:rPr>
              <w:t>arba</w:t>
            </w:r>
          </w:p>
          <w:p w14:paraId="2711E347" w14:textId="77777777" w:rsidR="001B750A" w:rsidRDefault="001B750A">
            <w:pPr>
              <w:rPr>
                <w:szCs w:val="24"/>
                <w:lang w:eastAsia="lt-LT"/>
              </w:rPr>
            </w:pPr>
          </w:p>
          <w:p w14:paraId="2711E348" w14:textId="77777777" w:rsidR="001B750A" w:rsidRDefault="00490C64">
            <w:pPr>
              <w:rPr>
                <w:szCs w:val="24"/>
                <w:lang w:eastAsia="lt-LT"/>
              </w:rPr>
            </w:pPr>
            <w:r>
              <w:rPr>
                <w:szCs w:val="24"/>
                <w:lang w:eastAsia="lt-LT"/>
              </w:rPr>
              <w:t>dalyvavimas formuojant daugiau kaip vienos valdymo srities valstybės politiką ir jos įgyvendinimas</w:t>
            </w:r>
          </w:p>
        </w:tc>
        <w:tc>
          <w:tcPr>
            <w:tcW w:w="680" w:type="pct"/>
            <w:shd w:val="clear" w:color="auto" w:fill="FFFFFF"/>
            <w:tcMar>
              <w:top w:w="0" w:type="dxa"/>
              <w:left w:w="40" w:type="dxa"/>
              <w:bottom w:w="0" w:type="dxa"/>
              <w:right w:w="40" w:type="dxa"/>
            </w:tcMar>
            <w:hideMark/>
          </w:tcPr>
          <w:p w14:paraId="2711E349" w14:textId="77777777" w:rsidR="001B750A" w:rsidRDefault="00490C64">
            <w:pPr>
              <w:jc w:val="center"/>
              <w:rPr>
                <w:szCs w:val="24"/>
                <w:lang w:eastAsia="lt-LT"/>
              </w:rPr>
            </w:pPr>
            <w:r>
              <w:rPr>
                <w:szCs w:val="24"/>
                <w:lang w:eastAsia="lt-LT"/>
              </w:rPr>
              <w:lastRenderedPageBreak/>
              <w:t>–</w:t>
            </w:r>
          </w:p>
        </w:tc>
        <w:tc>
          <w:tcPr>
            <w:tcW w:w="980" w:type="pct"/>
            <w:shd w:val="clear" w:color="auto" w:fill="FFFFFF"/>
            <w:tcMar>
              <w:top w:w="0" w:type="dxa"/>
              <w:left w:w="40" w:type="dxa"/>
              <w:bottom w:w="0" w:type="dxa"/>
              <w:right w:w="40" w:type="dxa"/>
            </w:tcMar>
            <w:hideMark/>
          </w:tcPr>
          <w:p w14:paraId="2711E34A" w14:textId="77777777" w:rsidR="001B750A" w:rsidRDefault="00490C64">
            <w:pPr>
              <w:rPr>
                <w:szCs w:val="24"/>
                <w:lang w:eastAsia="lt-LT"/>
              </w:rPr>
            </w:pPr>
            <w:r>
              <w:rPr>
                <w:szCs w:val="24"/>
                <w:lang w:eastAsia="lt-LT"/>
              </w:rPr>
              <w:t xml:space="preserve">dalyvavimas formuojant daugiau kaip vienos valdymo srities valstybės politiką ir jos </w:t>
            </w:r>
            <w:r>
              <w:rPr>
                <w:szCs w:val="24"/>
                <w:lang w:eastAsia="lt-LT"/>
              </w:rPr>
              <w:lastRenderedPageBreak/>
              <w:t xml:space="preserve">įgyvendinimas </w:t>
            </w:r>
          </w:p>
          <w:p w14:paraId="2711E34B" w14:textId="77777777" w:rsidR="001B750A" w:rsidRDefault="001B750A">
            <w:pPr>
              <w:rPr>
                <w:szCs w:val="24"/>
                <w:lang w:eastAsia="lt-LT"/>
              </w:rPr>
            </w:pPr>
          </w:p>
          <w:p w14:paraId="2711E34C" w14:textId="77777777" w:rsidR="001B750A" w:rsidRDefault="00490C64">
            <w:pPr>
              <w:rPr>
                <w:i/>
                <w:iCs/>
                <w:szCs w:val="24"/>
                <w:lang w:eastAsia="lt-LT"/>
              </w:rPr>
            </w:pPr>
            <w:r>
              <w:rPr>
                <w:i/>
                <w:iCs/>
                <w:szCs w:val="24"/>
                <w:lang w:eastAsia="lt-LT"/>
              </w:rPr>
              <w:t xml:space="preserve">arba </w:t>
            </w:r>
          </w:p>
          <w:p w14:paraId="2711E34D" w14:textId="77777777" w:rsidR="001B750A" w:rsidRDefault="001B750A">
            <w:pPr>
              <w:rPr>
                <w:i/>
                <w:iCs/>
                <w:szCs w:val="24"/>
                <w:lang w:eastAsia="lt-LT"/>
              </w:rPr>
            </w:pPr>
          </w:p>
          <w:p w14:paraId="2711E34E" w14:textId="77777777" w:rsidR="001B750A" w:rsidRDefault="001B750A">
            <w:pPr>
              <w:rPr>
                <w:szCs w:val="24"/>
                <w:lang w:eastAsia="lt-LT"/>
              </w:rPr>
            </w:pPr>
          </w:p>
          <w:p w14:paraId="2711E34F" w14:textId="77777777" w:rsidR="001B750A" w:rsidRDefault="00490C64">
            <w:pPr>
              <w:rPr>
                <w:szCs w:val="24"/>
                <w:lang w:eastAsia="lt-LT"/>
              </w:rPr>
            </w:pPr>
            <w:r>
              <w:rPr>
                <w:szCs w:val="24"/>
                <w:lang w:eastAsia="lt-LT"/>
              </w:rPr>
              <w:t xml:space="preserve">valstybės politikos formavimas ir įgyvendinimas vienoje valdymo srityje </w:t>
            </w:r>
          </w:p>
          <w:p w14:paraId="2711E350" w14:textId="77777777" w:rsidR="001B750A" w:rsidRDefault="001B750A">
            <w:pPr>
              <w:rPr>
                <w:szCs w:val="24"/>
                <w:lang w:eastAsia="lt-LT"/>
              </w:rPr>
            </w:pPr>
          </w:p>
          <w:p w14:paraId="2711E351" w14:textId="77777777" w:rsidR="001B750A" w:rsidRDefault="00490C64">
            <w:pPr>
              <w:rPr>
                <w:bCs/>
                <w:i/>
                <w:szCs w:val="24"/>
                <w:lang w:eastAsia="lt-LT"/>
              </w:rPr>
            </w:pPr>
            <w:r>
              <w:rPr>
                <w:bCs/>
                <w:i/>
                <w:szCs w:val="24"/>
                <w:lang w:eastAsia="lt-LT"/>
              </w:rPr>
              <w:t>arba</w:t>
            </w:r>
          </w:p>
          <w:p w14:paraId="2711E352" w14:textId="77777777" w:rsidR="001B750A" w:rsidRDefault="001B750A">
            <w:pPr>
              <w:rPr>
                <w:szCs w:val="24"/>
                <w:lang w:eastAsia="lt-LT"/>
              </w:rPr>
            </w:pPr>
          </w:p>
          <w:p w14:paraId="2711E353" w14:textId="77777777" w:rsidR="001B750A" w:rsidRDefault="00490C64">
            <w:pPr>
              <w:rPr>
                <w:bCs/>
                <w:szCs w:val="24"/>
                <w:lang w:eastAsia="lt-LT"/>
              </w:rPr>
            </w:pPr>
            <w:r>
              <w:rPr>
                <w:bCs/>
                <w:szCs w:val="24"/>
                <w:lang w:eastAsia="lt-LT"/>
              </w:rPr>
              <w:t>valstybės politikos valstybinio socialinio draudimo srityje įgyvendinimas</w:t>
            </w:r>
          </w:p>
          <w:p w14:paraId="2711E354" w14:textId="77777777" w:rsidR="001B750A" w:rsidRDefault="001B750A">
            <w:pPr>
              <w:rPr>
                <w:szCs w:val="24"/>
                <w:lang w:eastAsia="lt-LT"/>
              </w:rPr>
            </w:pPr>
          </w:p>
          <w:p w14:paraId="2711E355" w14:textId="77777777" w:rsidR="001B750A" w:rsidRDefault="00490C64">
            <w:pPr>
              <w:rPr>
                <w:szCs w:val="24"/>
                <w:lang w:eastAsia="lt-LT"/>
              </w:rPr>
            </w:pPr>
            <w:r>
              <w:rPr>
                <w:i/>
                <w:iCs/>
                <w:szCs w:val="24"/>
                <w:lang w:eastAsia="lt-LT"/>
              </w:rPr>
              <w:t xml:space="preserve">arba </w:t>
            </w:r>
          </w:p>
          <w:p w14:paraId="2711E356" w14:textId="77777777" w:rsidR="001B750A" w:rsidRDefault="001B750A">
            <w:pPr>
              <w:rPr>
                <w:szCs w:val="24"/>
                <w:lang w:eastAsia="lt-LT"/>
              </w:rPr>
            </w:pPr>
          </w:p>
          <w:p w14:paraId="2711E357" w14:textId="77777777" w:rsidR="001B750A" w:rsidRDefault="00490C64">
            <w:pPr>
              <w:rPr>
                <w:szCs w:val="24"/>
                <w:lang w:eastAsia="lt-LT"/>
              </w:rPr>
            </w:pPr>
            <w:r>
              <w:rPr>
                <w:szCs w:val="24"/>
                <w:lang w:eastAsia="lt-LT"/>
              </w:rPr>
              <w:t>Europos Sąjungos struktūrinių ir investicinių fondų administravimo ir kontrolės funkcijų vykdymas</w:t>
            </w:r>
          </w:p>
        </w:tc>
        <w:tc>
          <w:tcPr>
            <w:tcW w:w="755" w:type="pct"/>
            <w:shd w:val="clear" w:color="auto" w:fill="FFFFFF"/>
            <w:tcMar>
              <w:top w:w="0" w:type="dxa"/>
              <w:left w:w="40" w:type="dxa"/>
              <w:bottom w:w="0" w:type="dxa"/>
              <w:right w:w="40" w:type="dxa"/>
            </w:tcMar>
            <w:hideMark/>
          </w:tcPr>
          <w:p w14:paraId="2711E358" w14:textId="77777777" w:rsidR="001B750A" w:rsidRDefault="00490C64">
            <w:pPr>
              <w:jc w:val="center"/>
              <w:rPr>
                <w:szCs w:val="24"/>
                <w:lang w:eastAsia="lt-LT"/>
              </w:rPr>
            </w:pPr>
            <w:r>
              <w:rPr>
                <w:szCs w:val="24"/>
                <w:lang w:eastAsia="lt-LT"/>
              </w:rPr>
              <w:lastRenderedPageBreak/>
              <w:t>–</w:t>
            </w:r>
          </w:p>
        </w:tc>
        <w:tc>
          <w:tcPr>
            <w:tcW w:w="375" w:type="pct"/>
            <w:shd w:val="clear" w:color="auto" w:fill="FFFFFF"/>
            <w:tcMar>
              <w:top w:w="0" w:type="dxa"/>
              <w:left w:w="40" w:type="dxa"/>
              <w:bottom w:w="0" w:type="dxa"/>
              <w:right w:w="40" w:type="dxa"/>
            </w:tcMar>
            <w:hideMark/>
          </w:tcPr>
          <w:p w14:paraId="2711E359" w14:textId="77777777" w:rsidR="001B750A" w:rsidRDefault="00490C64">
            <w:pPr>
              <w:jc w:val="center"/>
              <w:rPr>
                <w:szCs w:val="24"/>
                <w:lang w:eastAsia="lt-LT"/>
              </w:rPr>
            </w:pPr>
            <w:r>
              <w:rPr>
                <w:szCs w:val="24"/>
                <w:lang w:eastAsia="lt-LT"/>
              </w:rPr>
              <w:t>80</w:t>
            </w:r>
          </w:p>
        </w:tc>
      </w:tr>
      <w:tr w:rsidR="001B750A" w14:paraId="2711E373" w14:textId="77777777">
        <w:trPr>
          <w:trHeight w:val="23"/>
        </w:trPr>
        <w:tc>
          <w:tcPr>
            <w:tcW w:w="309" w:type="pct"/>
            <w:shd w:val="clear" w:color="auto" w:fill="FFFFFF"/>
            <w:tcMar>
              <w:top w:w="0" w:type="dxa"/>
              <w:left w:w="40" w:type="dxa"/>
              <w:bottom w:w="0" w:type="dxa"/>
              <w:right w:w="40" w:type="dxa"/>
            </w:tcMar>
            <w:hideMark/>
          </w:tcPr>
          <w:p w14:paraId="2711E35B" w14:textId="77777777" w:rsidR="001B750A" w:rsidRDefault="00490C64">
            <w:pPr>
              <w:jc w:val="center"/>
              <w:rPr>
                <w:szCs w:val="24"/>
                <w:lang w:eastAsia="lt-LT"/>
              </w:rPr>
            </w:pPr>
            <w:r>
              <w:rPr>
                <w:szCs w:val="24"/>
                <w:lang w:eastAsia="lt-LT"/>
              </w:rPr>
              <w:lastRenderedPageBreak/>
              <w:t>1.3.</w:t>
            </w:r>
          </w:p>
        </w:tc>
        <w:tc>
          <w:tcPr>
            <w:tcW w:w="1071" w:type="pct"/>
            <w:shd w:val="clear" w:color="auto" w:fill="FFFFFF"/>
            <w:tcMar>
              <w:top w:w="0" w:type="dxa"/>
              <w:left w:w="40" w:type="dxa"/>
              <w:bottom w:w="0" w:type="dxa"/>
              <w:right w:w="40" w:type="dxa"/>
            </w:tcMar>
            <w:hideMark/>
          </w:tcPr>
          <w:p w14:paraId="2711E35C"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5D" w14:textId="77777777" w:rsidR="001B750A" w:rsidRDefault="00490C64">
            <w:pPr>
              <w:rPr>
                <w:szCs w:val="24"/>
                <w:lang w:eastAsia="lt-LT"/>
              </w:rPr>
            </w:pPr>
            <w:r>
              <w:rPr>
                <w:szCs w:val="24"/>
                <w:lang w:eastAsia="lt-LT"/>
              </w:rPr>
              <w:t>dalyvavimas formuojant vienos valdymo srities valstybės politiką ir jos įgyvendinimas</w:t>
            </w:r>
          </w:p>
          <w:p w14:paraId="2711E35E" w14:textId="77777777" w:rsidR="001B750A" w:rsidRDefault="001B750A">
            <w:pPr>
              <w:rPr>
                <w:szCs w:val="24"/>
                <w:lang w:eastAsia="lt-LT"/>
              </w:rPr>
            </w:pPr>
          </w:p>
          <w:p w14:paraId="2711E35F" w14:textId="77777777" w:rsidR="001B750A" w:rsidRDefault="00490C64">
            <w:pPr>
              <w:rPr>
                <w:szCs w:val="24"/>
                <w:lang w:eastAsia="lt-LT"/>
              </w:rPr>
            </w:pPr>
            <w:r>
              <w:rPr>
                <w:i/>
                <w:iCs/>
                <w:szCs w:val="24"/>
                <w:lang w:eastAsia="lt-LT"/>
              </w:rPr>
              <w:t>arba</w:t>
            </w:r>
          </w:p>
          <w:p w14:paraId="2711E360" w14:textId="77777777" w:rsidR="001B750A" w:rsidRDefault="001B750A">
            <w:pPr>
              <w:rPr>
                <w:szCs w:val="24"/>
                <w:lang w:eastAsia="lt-LT"/>
              </w:rPr>
            </w:pPr>
          </w:p>
          <w:p w14:paraId="2711E361" w14:textId="77777777" w:rsidR="001B750A" w:rsidRDefault="00490C64">
            <w:pPr>
              <w:rPr>
                <w:szCs w:val="24"/>
                <w:lang w:eastAsia="lt-LT"/>
              </w:rPr>
            </w:pPr>
            <w:r>
              <w:rPr>
                <w:szCs w:val="24"/>
                <w:lang w:eastAsia="lt-LT"/>
              </w:rPr>
              <w:t xml:space="preserve">valstybės politikos įslaptintos informacijos apsaugos srityje </w:t>
            </w:r>
            <w:r>
              <w:rPr>
                <w:szCs w:val="24"/>
                <w:lang w:eastAsia="lt-LT"/>
              </w:rPr>
              <w:lastRenderedPageBreak/>
              <w:t>įgyvendinimas</w:t>
            </w:r>
          </w:p>
        </w:tc>
        <w:tc>
          <w:tcPr>
            <w:tcW w:w="680" w:type="pct"/>
            <w:shd w:val="clear" w:color="auto" w:fill="FFFFFF"/>
            <w:tcMar>
              <w:top w:w="0" w:type="dxa"/>
              <w:left w:w="40" w:type="dxa"/>
              <w:bottom w:w="0" w:type="dxa"/>
              <w:right w:w="40" w:type="dxa"/>
            </w:tcMar>
            <w:hideMark/>
          </w:tcPr>
          <w:p w14:paraId="2711E362" w14:textId="77777777" w:rsidR="001B750A" w:rsidRDefault="00490C64">
            <w:pPr>
              <w:jc w:val="center"/>
              <w:rPr>
                <w:szCs w:val="24"/>
                <w:lang w:eastAsia="lt-LT"/>
              </w:rPr>
            </w:pPr>
            <w:r>
              <w:rPr>
                <w:szCs w:val="24"/>
                <w:lang w:eastAsia="lt-LT"/>
              </w:rPr>
              <w:lastRenderedPageBreak/>
              <w:t>–</w:t>
            </w:r>
          </w:p>
        </w:tc>
        <w:tc>
          <w:tcPr>
            <w:tcW w:w="980" w:type="pct"/>
            <w:shd w:val="clear" w:color="auto" w:fill="FFFFFF"/>
            <w:tcMar>
              <w:top w:w="0" w:type="dxa"/>
              <w:left w:w="40" w:type="dxa"/>
              <w:bottom w:w="0" w:type="dxa"/>
              <w:right w:w="40" w:type="dxa"/>
            </w:tcMar>
            <w:hideMark/>
          </w:tcPr>
          <w:p w14:paraId="2711E363" w14:textId="77777777" w:rsidR="001B750A" w:rsidRDefault="00490C64">
            <w:pPr>
              <w:rPr>
                <w:szCs w:val="24"/>
                <w:lang w:eastAsia="lt-LT"/>
              </w:rPr>
            </w:pPr>
            <w:r>
              <w:rPr>
                <w:szCs w:val="24"/>
                <w:lang w:eastAsia="lt-LT"/>
              </w:rPr>
              <w:t>dalyvavimas formuojant vienos valdymo srities valstybės politiką ir jos įgyvendinimas</w:t>
            </w:r>
          </w:p>
          <w:p w14:paraId="2711E364" w14:textId="77777777" w:rsidR="001B750A" w:rsidRDefault="001B750A">
            <w:pPr>
              <w:rPr>
                <w:szCs w:val="24"/>
                <w:lang w:eastAsia="lt-LT"/>
              </w:rPr>
            </w:pPr>
          </w:p>
          <w:p w14:paraId="2711E365" w14:textId="77777777" w:rsidR="001B750A" w:rsidRDefault="001B750A">
            <w:pPr>
              <w:rPr>
                <w:szCs w:val="24"/>
                <w:lang w:eastAsia="lt-LT"/>
              </w:rPr>
            </w:pPr>
          </w:p>
          <w:p w14:paraId="2711E366" w14:textId="77777777" w:rsidR="001B750A" w:rsidRDefault="00490C64">
            <w:pPr>
              <w:rPr>
                <w:szCs w:val="24"/>
                <w:lang w:eastAsia="lt-LT"/>
              </w:rPr>
            </w:pPr>
            <w:r>
              <w:rPr>
                <w:i/>
                <w:iCs/>
                <w:szCs w:val="24"/>
                <w:lang w:eastAsia="lt-LT"/>
              </w:rPr>
              <w:t>arba</w:t>
            </w:r>
          </w:p>
          <w:p w14:paraId="2711E367" w14:textId="77777777" w:rsidR="001B750A" w:rsidRDefault="001B750A">
            <w:pPr>
              <w:rPr>
                <w:szCs w:val="24"/>
                <w:lang w:eastAsia="lt-LT"/>
              </w:rPr>
            </w:pPr>
          </w:p>
          <w:p w14:paraId="2711E368" w14:textId="77777777" w:rsidR="001B750A" w:rsidRDefault="00490C64">
            <w:pPr>
              <w:rPr>
                <w:szCs w:val="24"/>
                <w:lang w:eastAsia="lt-LT"/>
              </w:rPr>
            </w:pPr>
            <w:r>
              <w:rPr>
                <w:szCs w:val="24"/>
                <w:lang w:eastAsia="lt-LT"/>
              </w:rPr>
              <w:t>valstybės politikos įgyvendinimas daugiau kaip vienoje valdymo srityje</w:t>
            </w:r>
          </w:p>
          <w:p w14:paraId="2711E369" w14:textId="77777777" w:rsidR="001B750A" w:rsidRDefault="001B750A">
            <w:pPr>
              <w:rPr>
                <w:szCs w:val="24"/>
                <w:lang w:eastAsia="lt-LT"/>
              </w:rPr>
            </w:pPr>
          </w:p>
          <w:p w14:paraId="2711E36A" w14:textId="77777777" w:rsidR="001B750A" w:rsidRDefault="00490C64">
            <w:pPr>
              <w:rPr>
                <w:szCs w:val="24"/>
                <w:lang w:eastAsia="lt-LT"/>
              </w:rPr>
            </w:pPr>
            <w:r>
              <w:rPr>
                <w:i/>
                <w:iCs/>
                <w:szCs w:val="24"/>
                <w:lang w:eastAsia="lt-LT"/>
              </w:rPr>
              <w:t>arba</w:t>
            </w:r>
          </w:p>
          <w:p w14:paraId="2711E36B" w14:textId="77777777" w:rsidR="001B750A" w:rsidRDefault="001B750A">
            <w:pPr>
              <w:rPr>
                <w:szCs w:val="24"/>
                <w:lang w:eastAsia="lt-LT"/>
              </w:rPr>
            </w:pPr>
          </w:p>
          <w:p w14:paraId="2711E36C" w14:textId="77777777" w:rsidR="001B750A" w:rsidRDefault="00490C64">
            <w:pPr>
              <w:rPr>
                <w:szCs w:val="24"/>
                <w:lang w:eastAsia="lt-LT"/>
              </w:rPr>
            </w:pPr>
            <w:r>
              <w:rPr>
                <w:szCs w:val="24"/>
                <w:lang w:eastAsia="lt-LT"/>
              </w:rPr>
              <w:t>neteisminės ginčų nagrinėjimo institucijos funkcijų vykdymas</w:t>
            </w:r>
          </w:p>
          <w:p w14:paraId="2711E36D" w14:textId="77777777" w:rsidR="001B750A" w:rsidRDefault="001B750A">
            <w:pPr>
              <w:rPr>
                <w:szCs w:val="24"/>
                <w:lang w:eastAsia="lt-LT"/>
              </w:rPr>
            </w:pPr>
          </w:p>
          <w:p w14:paraId="2711E36E" w14:textId="77777777" w:rsidR="001B750A" w:rsidRDefault="00490C64">
            <w:pPr>
              <w:rPr>
                <w:szCs w:val="24"/>
                <w:lang w:eastAsia="lt-LT"/>
              </w:rPr>
            </w:pPr>
            <w:r>
              <w:rPr>
                <w:i/>
                <w:iCs/>
                <w:szCs w:val="24"/>
                <w:lang w:eastAsia="lt-LT"/>
              </w:rPr>
              <w:t>arba</w:t>
            </w:r>
          </w:p>
          <w:p w14:paraId="2711E36F" w14:textId="77777777" w:rsidR="001B750A" w:rsidRDefault="001B750A">
            <w:pPr>
              <w:rPr>
                <w:szCs w:val="24"/>
                <w:lang w:eastAsia="lt-LT"/>
              </w:rPr>
            </w:pPr>
          </w:p>
          <w:p w14:paraId="2711E370" w14:textId="77777777" w:rsidR="001B750A" w:rsidRDefault="00490C64">
            <w:pPr>
              <w:rPr>
                <w:szCs w:val="24"/>
                <w:lang w:eastAsia="lt-LT"/>
              </w:rPr>
            </w:pPr>
            <w:r>
              <w:rPr>
                <w:szCs w:val="24"/>
                <w:lang w:eastAsia="lt-LT"/>
              </w:rPr>
              <w:t>savivaldybių administracinės priežiūros funkcijų vykdymas</w:t>
            </w:r>
          </w:p>
        </w:tc>
        <w:tc>
          <w:tcPr>
            <w:tcW w:w="755" w:type="pct"/>
            <w:shd w:val="clear" w:color="auto" w:fill="FFFFFF"/>
            <w:tcMar>
              <w:top w:w="0" w:type="dxa"/>
              <w:left w:w="40" w:type="dxa"/>
              <w:bottom w:w="0" w:type="dxa"/>
              <w:right w:w="40" w:type="dxa"/>
            </w:tcMar>
            <w:hideMark/>
          </w:tcPr>
          <w:p w14:paraId="2711E371" w14:textId="77777777" w:rsidR="001B750A" w:rsidRDefault="00490C64">
            <w:pPr>
              <w:jc w:val="center"/>
              <w:rPr>
                <w:szCs w:val="24"/>
                <w:lang w:eastAsia="lt-LT"/>
              </w:rPr>
            </w:pPr>
            <w:r>
              <w:rPr>
                <w:szCs w:val="24"/>
                <w:lang w:eastAsia="lt-LT"/>
              </w:rPr>
              <w:lastRenderedPageBreak/>
              <w:t>–</w:t>
            </w:r>
          </w:p>
        </w:tc>
        <w:tc>
          <w:tcPr>
            <w:tcW w:w="375" w:type="pct"/>
            <w:shd w:val="clear" w:color="auto" w:fill="FFFFFF"/>
            <w:tcMar>
              <w:top w:w="0" w:type="dxa"/>
              <w:left w:w="40" w:type="dxa"/>
              <w:bottom w:w="0" w:type="dxa"/>
              <w:right w:w="40" w:type="dxa"/>
            </w:tcMar>
            <w:hideMark/>
          </w:tcPr>
          <w:p w14:paraId="2711E372" w14:textId="77777777" w:rsidR="001B750A" w:rsidRDefault="00490C64">
            <w:pPr>
              <w:jc w:val="center"/>
              <w:rPr>
                <w:szCs w:val="24"/>
                <w:lang w:eastAsia="lt-LT"/>
              </w:rPr>
            </w:pPr>
            <w:r>
              <w:rPr>
                <w:szCs w:val="24"/>
                <w:lang w:eastAsia="lt-LT"/>
              </w:rPr>
              <w:t>60</w:t>
            </w:r>
          </w:p>
        </w:tc>
      </w:tr>
      <w:tr w:rsidR="001B750A" w14:paraId="2711E37B" w14:textId="77777777">
        <w:trPr>
          <w:trHeight w:val="23"/>
        </w:trPr>
        <w:tc>
          <w:tcPr>
            <w:tcW w:w="309" w:type="pct"/>
            <w:shd w:val="clear" w:color="auto" w:fill="FFFFFF"/>
            <w:tcMar>
              <w:top w:w="0" w:type="dxa"/>
              <w:left w:w="40" w:type="dxa"/>
              <w:bottom w:w="0" w:type="dxa"/>
              <w:right w:w="40" w:type="dxa"/>
            </w:tcMar>
            <w:hideMark/>
          </w:tcPr>
          <w:p w14:paraId="2711E374" w14:textId="77777777" w:rsidR="001B750A" w:rsidRDefault="00490C64">
            <w:pPr>
              <w:jc w:val="center"/>
              <w:rPr>
                <w:szCs w:val="24"/>
                <w:lang w:eastAsia="lt-LT"/>
              </w:rPr>
            </w:pPr>
            <w:r>
              <w:rPr>
                <w:szCs w:val="24"/>
                <w:lang w:eastAsia="lt-LT"/>
              </w:rPr>
              <w:lastRenderedPageBreak/>
              <w:t>1.4.</w:t>
            </w:r>
          </w:p>
        </w:tc>
        <w:tc>
          <w:tcPr>
            <w:tcW w:w="1071" w:type="pct"/>
            <w:shd w:val="clear" w:color="auto" w:fill="FFFFFF"/>
            <w:tcMar>
              <w:top w:w="0" w:type="dxa"/>
              <w:left w:w="40" w:type="dxa"/>
              <w:bottom w:w="0" w:type="dxa"/>
              <w:right w:w="40" w:type="dxa"/>
            </w:tcMar>
            <w:hideMark/>
          </w:tcPr>
          <w:p w14:paraId="2711E375"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76" w14:textId="77777777" w:rsidR="001B750A" w:rsidRDefault="00490C64">
            <w:pPr>
              <w:rPr>
                <w:szCs w:val="24"/>
                <w:lang w:eastAsia="lt-LT"/>
              </w:rPr>
            </w:pPr>
            <w:r>
              <w:rPr>
                <w:szCs w:val="24"/>
                <w:lang w:eastAsia="lt-LT"/>
              </w:rPr>
              <w:t>valstybės politikos įgyvendinimas vienoje valdymo srityje</w:t>
            </w:r>
          </w:p>
        </w:tc>
        <w:tc>
          <w:tcPr>
            <w:tcW w:w="680" w:type="pct"/>
            <w:shd w:val="clear" w:color="auto" w:fill="FFFFFF"/>
            <w:tcMar>
              <w:top w:w="0" w:type="dxa"/>
              <w:left w:w="40" w:type="dxa"/>
              <w:bottom w:w="0" w:type="dxa"/>
              <w:right w:w="40" w:type="dxa"/>
            </w:tcMar>
            <w:hideMark/>
          </w:tcPr>
          <w:p w14:paraId="2711E377" w14:textId="77777777" w:rsidR="001B750A" w:rsidRDefault="00490C64">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14:paraId="2711E378" w14:textId="77777777" w:rsidR="001B750A" w:rsidRDefault="00490C64">
            <w:pPr>
              <w:rPr>
                <w:szCs w:val="24"/>
                <w:lang w:eastAsia="lt-LT"/>
              </w:rPr>
            </w:pPr>
            <w:r>
              <w:rPr>
                <w:szCs w:val="24"/>
                <w:lang w:eastAsia="lt-LT"/>
              </w:rPr>
              <w:t>valstybės politikos įgyvendinimas vienoje valdymo srityje</w:t>
            </w:r>
          </w:p>
        </w:tc>
        <w:tc>
          <w:tcPr>
            <w:tcW w:w="755" w:type="pct"/>
            <w:shd w:val="clear" w:color="auto" w:fill="FFFFFF"/>
            <w:tcMar>
              <w:top w:w="0" w:type="dxa"/>
              <w:left w:w="40" w:type="dxa"/>
              <w:bottom w:w="0" w:type="dxa"/>
              <w:right w:w="40" w:type="dxa"/>
            </w:tcMar>
            <w:hideMark/>
          </w:tcPr>
          <w:p w14:paraId="2711E379" w14:textId="77777777" w:rsidR="001B750A" w:rsidRDefault="00490C64">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14:paraId="2711E37A" w14:textId="77777777" w:rsidR="001B750A" w:rsidRDefault="00490C64">
            <w:pPr>
              <w:jc w:val="center"/>
              <w:rPr>
                <w:szCs w:val="24"/>
                <w:lang w:eastAsia="lt-LT"/>
              </w:rPr>
            </w:pPr>
            <w:r>
              <w:rPr>
                <w:szCs w:val="24"/>
                <w:lang w:eastAsia="lt-LT"/>
              </w:rPr>
              <w:t>40</w:t>
            </w:r>
          </w:p>
        </w:tc>
      </w:tr>
      <w:tr w:rsidR="001B750A" w14:paraId="2711E383" w14:textId="77777777">
        <w:trPr>
          <w:trHeight w:val="23"/>
        </w:trPr>
        <w:tc>
          <w:tcPr>
            <w:tcW w:w="309" w:type="pct"/>
            <w:shd w:val="clear" w:color="auto" w:fill="FFFFFF"/>
            <w:tcMar>
              <w:top w:w="0" w:type="dxa"/>
              <w:left w:w="40" w:type="dxa"/>
              <w:bottom w:w="0" w:type="dxa"/>
              <w:right w:w="40" w:type="dxa"/>
            </w:tcMar>
            <w:hideMark/>
          </w:tcPr>
          <w:p w14:paraId="2711E37C" w14:textId="77777777" w:rsidR="001B750A" w:rsidRDefault="00490C64">
            <w:pPr>
              <w:jc w:val="center"/>
              <w:rPr>
                <w:szCs w:val="24"/>
                <w:lang w:eastAsia="lt-LT"/>
              </w:rPr>
            </w:pPr>
            <w:r>
              <w:rPr>
                <w:szCs w:val="24"/>
                <w:lang w:eastAsia="lt-LT"/>
              </w:rPr>
              <w:t>1.5.</w:t>
            </w:r>
          </w:p>
        </w:tc>
        <w:tc>
          <w:tcPr>
            <w:tcW w:w="1071" w:type="pct"/>
            <w:shd w:val="clear" w:color="auto" w:fill="FFFFFF"/>
            <w:tcMar>
              <w:top w:w="0" w:type="dxa"/>
              <w:left w:w="40" w:type="dxa"/>
              <w:bottom w:w="0" w:type="dxa"/>
              <w:right w:w="40" w:type="dxa"/>
            </w:tcMar>
            <w:hideMark/>
          </w:tcPr>
          <w:p w14:paraId="2711E37D"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7E" w14:textId="77777777" w:rsidR="001B750A" w:rsidRDefault="00490C64">
            <w:pPr>
              <w:rPr>
                <w:szCs w:val="24"/>
                <w:lang w:eastAsia="lt-LT"/>
              </w:rPr>
            </w:pPr>
            <w:r>
              <w:rPr>
                <w:szCs w:val="24"/>
                <w:lang w:eastAsia="lt-LT"/>
              </w:rPr>
              <w:t>valstybės politikos formavimo arba įgyvendinimo aptarnavimas</w:t>
            </w:r>
          </w:p>
        </w:tc>
        <w:tc>
          <w:tcPr>
            <w:tcW w:w="680" w:type="pct"/>
            <w:shd w:val="clear" w:color="auto" w:fill="FFFFFF"/>
            <w:tcMar>
              <w:top w:w="0" w:type="dxa"/>
              <w:left w:w="40" w:type="dxa"/>
              <w:bottom w:w="0" w:type="dxa"/>
              <w:right w:w="40" w:type="dxa"/>
            </w:tcMar>
            <w:hideMark/>
          </w:tcPr>
          <w:p w14:paraId="2711E37F" w14:textId="77777777" w:rsidR="001B750A" w:rsidRDefault="00490C64">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14:paraId="2711E380" w14:textId="77777777" w:rsidR="001B750A" w:rsidRDefault="00490C64">
            <w:pPr>
              <w:rPr>
                <w:szCs w:val="24"/>
                <w:lang w:eastAsia="lt-LT"/>
              </w:rPr>
            </w:pPr>
            <w:r>
              <w:rPr>
                <w:szCs w:val="24"/>
                <w:lang w:eastAsia="lt-LT"/>
              </w:rPr>
              <w:t>valstybės politikos formavimo arba įgyvendinimo aptarnavimas</w:t>
            </w:r>
          </w:p>
        </w:tc>
        <w:tc>
          <w:tcPr>
            <w:tcW w:w="755" w:type="pct"/>
            <w:shd w:val="clear" w:color="auto" w:fill="FFFFFF"/>
            <w:tcMar>
              <w:top w:w="0" w:type="dxa"/>
              <w:left w:w="40" w:type="dxa"/>
              <w:bottom w:w="0" w:type="dxa"/>
              <w:right w:w="40" w:type="dxa"/>
            </w:tcMar>
            <w:hideMark/>
          </w:tcPr>
          <w:p w14:paraId="2711E381" w14:textId="77777777" w:rsidR="001B750A" w:rsidRDefault="00490C64">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14:paraId="2711E382" w14:textId="77777777" w:rsidR="001B750A" w:rsidRDefault="00490C64">
            <w:pPr>
              <w:jc w:val="center"/>
              <w:rPr>
                <w:szCs w:val="24"/>
                <w:lang w:eastAsia="lt-LT"/>
              </w:rPr>
            </w:pPr>
            <w:r>
              <w:rPr>
                <w:szCs w:val="24"/>
                <w:lang w:eastAsia="lt-LT"/>
              </w:rPr>
              <w:t>20</w:t>
            </w:r>
          </w:p>
        </w:tc>
      </w:tr>
      <w:tr w:rsidR="001B750A" w14:paraId="2711E387" w14:textId="77777777">
        <w:trPr>
          <w:trHeight w:val="23"/>
        </w:trPr>
        <w:tc>
          <w:tcPr>
            <w:tcW w:w="309" w:type="pct"/>
            <w:shd w:val="clear" w:color="auto" w:fill="FFFFFF"/>
            <w:tcMar>
              <w:top w:w="0" w:type="dxa"/>
              <w:left w:w="40" w:type="dxa"/>
              <w:bottom w:w="0" w:type="dxa"/>
              <w:right w:w="40" w:type="dxa"/>
            </w:tcMar>
            <w:hideMark/>
          </w:tcPr>
          <w:p w14:paraId="2711E384" w14:textId="77777777" w:rsidR="001B750A" w:rsidRDefault="00490C64">
            <w:pPr>
              <w:jc w:val="center"/>
              <w:rPr>
                <w:szCs w:val="24"/>
                <w:lang w:eastAsia="lt-LT"/>
              </w:rPr>
            </w:pPr>
            <w:r>
              <w:rPr>
                <w:szCs w:val="24"/>
                <w:lang w:eastAsia="lt-LT"/>
              </w:rPr>
              <w:t>2.</w:t>
            </w:r>
          </w:p>
        </w:tc>
        <w:tc>
          <w:tcPr>
            <w:tcW w:w="4316" w:type="pct"/>
            <w:gridSpan w:val="5"/>
            <w:shd w:val="clear" w:color="auto" w:fill="FFFFFF"/>
            <w:tcMar>
              <w:top w:w="0" w:type="dxa"/>
              <w:left w:w="40" w:type="dxa"/>
              <w:bottom w:w="0" w:type="dxa"/>
              <w:right w:w="40" w:type="dxa"/>
            </w:tcMar>
            <w:hideMark/>
          </w:tcPr>
          <w:p w14:paraId="2711E385" w14:textId="77777777" w:rsidR="001B750A" w:rsidRDefault="00490C64">
            <w:pPr>
              <w:jc w:val="center"/>
              <w:rPr>
                <w:szCs w:val="24"/>
                <w:lang w:eastAsia="lt-LT"/>
              </w:rPr>
            </w:pPr>
            <w:r>
              <w:rPr>
                <w:szCs w:val="24"/>
                <w:lang w:eastAsia="lt-LT"/>
              </w:rPr>
              <w:t>Valstybės ar savivaldybių institucijos ar įstaigos veiklos ir sprendimų galiojimo ribos:</w:t>
            </w:r>
          </w:p>
        </w:tc>
        <w:tc>
          <w:tcPr>
            <w:tcW w:w="375" w:type="pct"/>
            <w:shd w:val="clear" w:color="auto" w:fill="FFFFFF"/>
            <w:tcMar>
              <w:top w:w="0" w:type="dxa"/>
              <w:left w:w="40" w:type="dxa"/>
              <w:bottom w:w="0" w:type="dxa"/>
              <w:right w:w="40" w:type="dxa"/>
            </w:tcMar>
            <w:hideMark/>
          </w:tcPr>
          <w:p w14:paraId="2711E386" w14:textId="77777777" w:rsidR="001B750A" w:rsidRDefault="001B750A">
            <w:pPr>
              <w:ind w:firstLine="62"/>
              <w:jc w:val="center"/>
              <w:rPr>
                <w:szCs w:val="24"/>
                <w:lang w:eastAsia="lt-LT"/>
              </w:rPr>
            </w:pPr>
          </w:p>
        </w:tc>
      </w:tr>
      <w:tr w:rsidR="001B750A" w14:paraId="2711E38F" w14:textId="77777777">
        <w:trPr>
          <w:trHeight w:val="23"/>
        </w:trPr>
        <w:tc>
          <w:tcPr>
            <w:tcW w:w="309" w:type="pct"/>
            <w:shd w:val="clear" w:color="auto" w:fill="FFFFFF"/>
            <w:tcMar>
              <w:top w:w="0" w:type="dxa"/>
              <w:left w:w="40" w:type="dxa"/>
              <w:bottom w:w="0" w:type="dxa"/>
              <w:right w:w="40" w:type="dxa"/>
            </w:tcMar>
            <w:hideMark/>
          </w:tcPr>
          <w:p w14:paraId="2711E388" w14:textId="77777777" w:rsidR="001B750A" w:rsidRDefault="00490C64">
            <w:pPr>
              <w:jc w:val="center"/>
              <w:rPr>
                <w:szCs w:val="24"/>
                <w:lang w:eastAsia="lt-LT"/>
              </w:rPr>
            </w:pPr>
            <w:r>
              <w:rPr>
                <w:szCs w:val="24"/>
                <w:lang w:eastAsia="lt-LT"/>
              </w:rPr>
              <w:t>2.1.</w:t>
            </w:r>
          </w:p>
        </w:tc>
        <w:tc>
          <w:tcPr>
            <w:tcW w:w="1071" w:type="pct"/>
            <w:shd w:val="clear" w:color="auto" w:fill="FFFFFF"/>
            <w:tcMar>
              <w:top w:w="0" w:type="dxa"/>
              <w:left w:w="40" w:type="dxa"/>
              <w:bottom w:w="0" w:type="dxa"/>
              <w:right w:w="40" w:type="dxa"/>
            </w:tcMar>
            <w:hideMark/>
          </w:tcPr>
          <w:p w14:paraId="2711E389"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8A" w14:textId="77777777" w:rsidR="001B750A" w:rsidRDefault="00490C64">
            <w:pPr>
              <w:rPr>
                <w:szCs w:val="24"/>
                <w:lang w:eastAsia="lt-LT"/>
              </w:rPr>
            </w:pPr>
            <w:r>
              <w:rPr>
                <w:szCs w:val="24"/>
                <w:lang w:eastAsia="lt-LT"/>
              </w:rPr>
              <w:t>visa Lietuvos Respublikos teritorija</w:t>
            </w:r>
          </w:p>
        </w:tc>
        <w:tc>
          <w:tcPr>
            <w:tcW w:w="680" w:type="pct"/>
            <w:shd w:val="clear" w:color="auto" w:fill="FFFFFF"/>
            <w:tcMar>
              <w:top w:w="0" w:type="dxa"/>
              <w:left w:w="40" w:type="dxa"/>
              <w:bottom w:w="0" w:type="dxa"/>
              <w:right w:w="40" w:type="dxa"/>
            </w:tcMar>
            <w:hideMark/>
          </w:tcPr>
          <w:p w14:paraId="2711E38B" w14:textId="77777777" w:rsidR="001B750A" w:rsidRDefault="00490C64">
            <w:pPr>
              <w:rPr>
                <w:szCs w:val="24"/>
                <w:lang w:eastAsia="lt-LT"/>
              </w:rPr>
            </w:pPr>
            <w:r>
              <w:rPr>
                <w:szCs w:val="24"/>
                <w:lang w:eastAsia="lt-LT"/>
              </w:rPr>
              <w:t>visa Lietuvos Respublikos teritorija</w:t>
            </w:r>
          </w:p>
        </w:tc>
        <w:tc>
          <w:tcPr>
            <w:tcW w:w="980" w:type="pct"/>
            <w:shd w:val="clear" w:color="auto" w:fill="FFFFFF"/>
            <w:tcMar>
              <w:top w:w="0" w:type="dxa"/>
              <w:left w:w="40" w:type="dxa"/>
              <w:bottom w:w="0" w:type="dxa"/>
              <w:right w:w="40" w:type="dxa"/>
            </w:tcMar>
            <w:hideMark/>
          </w:tcPr>
          <w:p w14:paraId="2711E38C" w14:textId="77777777" w:rsidR="001B750A" w:rsidRDefault="00490C64">
            <w:pPr>
              <w:rPr>
                <w:szCs w:val="24"/>
                <w:lang w:eastAsia="lt-LT"/>
              </w:rPr>
            </w:pPr>
            <w:r>
              <w:rPr>
                <w:szCs w:val="24"/>
                <w:lang w:eastAsia="lt-LT"/>
              </w:rPr>
              <w:t>visa Lietuvos Respublikos teritorija</w:t>
            </w:r>
          </w:p>
        </w:tc>
        <w:tc>
          <w:tcPr>
            <w:tcW w:w="755" w:type="pct"/>
            <w:shd w:val="clear" w:color="auto" w:fill="FFFFFF"/>
            <w:tcMar>
              <w:top w:w="0" w:type="dxa"/>
              <w:left w:w="40" w:type="dxa"/>
              <w:bottom w:w="0" w:type="dxa"/>
              <w:right w:w="40" w:type="dxa"/>
            </w:tcMar>
            <w:hideMark/>
          </w:tcPr>
          <w:p w14:paraId="2711E38D" w14:textId="77777777" w:rsidR="001B750A" w:rsidRDefault="00490C64">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14:paraId="2711E38E" w14:textId="77777777" w:rsidR="001B750A" w:rsidRDefault="00490C64">
            <w:pPr>
              <w:jc w:val="center"/>
              <w:rPr>
                <w:szCs w:val="24"/>
                <w:lang w:eastAsia="lt-LT"/>
              </w:rPr>
            </w:pPr>
            <w:r>
              <w:rPr>
                <w:szCs w:val="24"/>
                <w:lang w:eastAsia="lt-LT"/>
              </w:rPr>
              <w:t>100</w:t>
            </w:r>
          </w:p>
        </w:tc>
      </w:tr>
      <w:tr w:rsidR="001B750A" w14:paraId="2711E397" w14:textId="77777777">
        <w:trPr>
          <w:trHeight w:val="23"/>
        </w:trPr>
        <w:tc>
          <w:tcPr>
            <w:tcW w:w="309" w:type="pct"/>
            <w:shd w:val="clear" w:color="auto" w:fill="FFFFFF"/>
            <w:tcMar>
              <w:top w:w="0" w:type="dxa"/>
              <w:left w:w="40" w:type="dxa"/>
              <w:bottom w:w="0" w:type="dxa"/>
              <w:right w:w="40" w:type="dxa"/>
            </w:tcMar>
            <w:hideMark/>
          </w:tcPr>
          <w:p w14:paraId="2711E390" w14:textId="77777777" w:rsidR="001B750A" w:rsidRDefault="00490C64">
            <w:pPr>
              <w:jc w:val="center"/>
              <w:rPr>
                <w:szCs w:val="24"/>
                <w:lang w:eastAsia="lt-LT"/>
              </w:rPr>
            </w:pPr>
            <w:r>
              <w:rPr>
                <w:szCs w:val="24"/>
                <w:lang w:eastAsia="lt-LT"/>
              </w:rPr>
              <w:t>2.2.</w:t>
            </w:r>
          </w:p>
        </w:tc>
        <w:tc>
          <w:tcPr>
            <w:tcW w:w="1071" w:type="pct"/>
            <w:shd w:val="clear" w:color="auto" w:fill="FFFFFF"/>
            <w:tcMar>
              <w:top w:w="0" w:type="dxa"/>
              <w:left w:w="40" w:type="dxa"/>
              <w:bottom w:w="0" w:type="dxa"/>
              <w:right w:w="40" w:type="dxa"/>
            </w:tcMar>
            <w:hideMark/>
          </w:tcPr>
          <w:p w14:paraId="2711E391"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92" w14:textId="77777777" w:rsidR="001B750A" w:rsidRDefault="00490C64">
            <w:pPr>
              <w:rPr>
                <w:szCs w:val="24"/>
                <w:lang w:eastAsia="lt-LT"/>
              </w:rPr>
            </w:pPr>
            <w:r>
              <w:rPr>
                <w:szCs w:val="24"/>
                <w:lang w:eastAsia="lt-LT"/>
              </w:rPr>
              <w:t>teritorija, kurioje yra daugiau kaip 500 000 gyventojų</w:t>
            </w:r>
          </w:p>
        </w:tc>
        <w:tc>
          <w:tcPr>
            <w:tcW w:w="680" w:type="pct"/>
            <w:shd w:val="clear" w:color="auto" w:fill="FFFFFF"/>
            <w:tcMar>
              <w:top w:w="0" w:type="dxa"/>
              <w:left w:w="40" w:type="dxa"/>
              <w:bottom w:w="0" w:type="dxa"/>
              <w:right w:w="40" w:type="dxa"/>
            </w:tcMar>
            <w:hideMark/>
          </w:tcPr>
          <w:p w14:paraId="2711E393" w14:textId="77777777" w:rsidR="001B750A" w:rsidRDefault="00490C64">
            <w:pPr>
              <w:rPr>
                <w:szCs w:val="24"/>
                <w:lang w:eastAsia="lt-LT"/>
              </w:rPr>
            </w:pPr>
            <w:r>
              <w:rPr>
                <w:szCs w:val="24"/>
                <w:lang w:eastAsia="lt-LT"/>
              </w:rPr>
              <w:t>apygarda</w:t>
            </w:r>
          </w:p>
        </w:tc>
        <w:tc>
          <w:tcPr>
            <w:tcW w:w="980" w:type="pct"/>
            <w:shd w:val="clear" w:color="auto" w:fill="FFFFFF"/>
            <w:tcMar>
              <w:top w:w="0" w:type="dxa"/>
              <w:left w:w="40" w:type="dxa"/>
              <w:bottom w:w="0" w:type="dxa"/>
              <w:right w:w="40" w:type="dxa"/>
            </w:tcMar>
            <w:hideMark/>
          </w:tcPr>
          <w:p w14:paraId="2711E394" w14:textId="77777777" w:rsidR="001B750A" w:rsidRDefault="00490C64">
            <w:pPr>
              <w:rPr>
                <w:szCs w:val="24"/>
                <w:lang w:eastAsia="lt-LT"/>
              </w:rPr>
            </w:pPr>
            <w:r>
              <w:rPr>
                <w:szCs w:val="24"/>
                <w:lang w:eastAsia="lt-LT"/>
              </w:rPr>
              <w:t>teritorija, kurioje yra daugiau kaip 500 000 gyventojų</w:t>
            </w:r>
          </w:p>
        </w:tc>
        <w:tc>
          <w:tcPr>
            <w:tcW w:w="755" w:type="pct"/>
            <w:shd w:val="clear" w:color="auto" w:fill="FFFFFF"/>
            <w:tcMar>
              <w:top w:w="0" w:type="dxa"/>
              <w:left w:w="40" w:type="dxa"/>
              <w:bottom w:w="0" w:type="dxa"/>
              <w:right w:w="40" w:type="dxa"/>
            </w:tcMar>
            <w:hideMark/>
          </w:tcPr>
          <w:p w14:paraId="2711E395" w14:textId="77777777" w:rsidR="001B750A" w:rsidRDefault="00490C64">
            <w:pPr>
              <w:rPr>
                <w:szCs w:val="24"/>
                <w:lang w:eastAsia="lt-LT"/>
              </w:rPr>
            </w:pPr>
            <w:r>
              <w:rPr>
                <w:szCs w:val="24"/>
                <w:lang w:eastAsia="lt-LT"/>
              </w:rPr>
              <w:t>teritorija, kurioje yra daugiau kaip 500 000 gyventojų</w:t>
            </w:r>
          </w:p>
        </w:tc>
        <w:tc>
          <w:tcPr>
            <w:tcW w:w="375" w:type="pct"/>
            <w:shd w:val="clear" w:color="auto" w:fill="FFFFFF"/>
            <w:tcMar>
              <w:top w:w="0" w:type="dxa"/>
              <w:left w:w="40" w:type="dxa"/>
              <w:bottom w:w="0" w:type="dxa"/>
              <w:right w:w="40" w:type="dxa"/>
            </w:tcMar>
            <w:hideMark/>
          </w:tcPr>
          <w:p w14:paraId="2711E396" w14:textId="77777777" w:rsidR="001B750A" w:rsidRDefault="00490C64">
            <w:pPr>
              <w:jc w:val="center"/>
              <w:rPr>
                <w:szCs w:val="24"/>
                <w:lang w:eastAsia="lt-LT"/>
              </w:rPr>
            </w:pPr>
            <w:r>
              <w:rPr>
                <w:szCs w:val="24"/>
                <w:lang w:eastAsia="lt-LT"/>
              </w:rPr>
              <w:t>80</w:t>
            </w:r>
          </w:p>
        </w:tc>
      </w:tr>
      <w:tr w:rsidR="001B750A" w14:paraId="2711E3A1" w14:textId="77777777">
        <w:trPr>
          <w:trHeight w:val="23"/>
        </w:trPr>
        <w:tc>
          <w:tcPr>
            <w:tcW w:w="309" w:type="pct"/>
            <w:shd w:val="clear" w:color="auto" w:fill="FFFFFF"/>
            <w:tcMar>
              <w:top w:w="0" w:type="dxa"/>
              <w:left w:w="40" w:type="dxa"/>
              <w:bottom w:w="0" w:type="dxa"/>
              <w:right w:w="40" w:type="dxa"/>
            </w:tcMar>
            <w:hideMark/>
          </w:tcPr>
          <w:p w14:paraId="2711E398" w14:textId="77777777" w:rsidR="001B750A" w:rsidRDefault="00490C64">
            <w:pPr>
              <w:jc w:val="center"/>
              <w:rPr>
                <w:szCs w:val="24"/>
                <w:lang w:eastAsia="lt-LT"/>
              </w:rPr>
            </w:pPr>
            <w:r>
              <w:rPr>
                <w:szCs w:val="24"/>
                <w:lang w:eastAsia="lt-LT"/>
              </w:rPr>
              <w:t>2.3.</w:t>
            </w:r>
          </w:p>
        </w:tc>
        <w:tc>
          <w:tcPr>
            <w:tcW w:w="1071" w:type="pct"/>
            <w:shd w:val="clear" w:color="auto" w:fill="FFFFFF"/>
            <w:tcMar>
              <w:top w:w="0" w:type="dxa"/>
              <w:left w:w="40" w:type="dxa"/>
              <w:bottom w:w="0" w:type="dxa"/>
              <w:right w:w="40" w:type="dxa"/>
            </w:tcMar>
            <w:hideMark/>
          </w:tcPr>
          <w:p w14:paraId="2711E399"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9A" w14:textId="77777777" w:rsidR="001B750A" w:rsidRDefault="00490C64">
            <w:pPr>
              <w:rPr>
                <w:szCs w:val="24"/>
                <w:lang w:eastAsia="lt-LT"/>
              </w:rPr>
            </w:pPr>
            <w:r>
              <w:rPr>
                <w:szCs w:val="24"/>
                <w:lang w:eastAsia="lt-LT"/>
              </w:rPr>
              <w:t xml:space="preserve">teritorija, kurioje yra nuo 100 000 iki </w:t>
            </w:r>
          </w:p>
          <w:p w14:paraId="2711E39B" w14:textId="77777777" w:rsidR="001B750A" w:rsidRDefault="00490C64">
            <w:pPr>
              <w:rPr>
                <w:szCs w:val="24"/>
                <w:lang w:eastAsia="lt-LT"/>
              </w:rPr>
            </w:pPr>
            <w:r>
              <w:rPr>
                <w:szCs w:val="24"/>
                <w:lang w:eastAsia="lt-LT"/>
              </w:rPr>
              <w:t>500 000 gyventojų</w:t>
            </w:r>
          </w:p>
        </w:tc>
        <w:tc>
          <w:tcPr>
            <w:tcW w:w="680" w:type="pct"/>
            <w:shd w:val="clear" w:color="auto" w:fill="FFFFFF"/>
            <w:tcMar>
              <w:top w:w="0" w:type="dxa"/>
              <w:left w:w="40" w:type="dxa"/>
              <w:bottom w:w="0" w:type="dxa"/>
              <w:right w:w="40" w:type="dxa"/>
            </w:tcMar>
            <w:hideMark/>
          </w:tcPr>
          <w:p w14:paraId="2711E39C" w14:textId="77777777" w:rsidR="001B750A" w:rsidRDefault="00490C64">
            <w:pPr>
              <w:rPr>
                <w:szCs w:val="24"/>
                <w:lang w:eastAsia="lt-LT"/>
              </w:rPr>
            </w:pPr>
            <w:r>
              <w:rPr>
                <w:szCs w:val="24"/>
                <w:lang w:eastAsia="lt-LT"/>
              </w:rPr>
              <w:t>apylinkė</w:t>
            </w:r>
          </w:p>
        </w:tc>
        <w:tc>
          <w:tcPr>
            <w:tcW w:w="980" w:type="pct"/>
            <w:shd w:val="clear" w:color="auto" w:fill="FFFFFF"/>
            <w:tcMar>
              <w:top w:w="0" w:type="dxa"/>
              <w:left w:w="40" w:type="dxa"/>
              <w:bottom w:w="0" w:type="dxa"/>
              <w:right w:w="40" w:type="dxa"/>
            </w:tcMar>
            <w:hideMark/>
          </w:tcPr>
          <w:p w14:paraId="2711E39D" w14:textId="77777777" w:rsidR="001B750A" w:rsidRDefault="00490C64">
            <w:pPr>
              <w:rPr>
                <w:szCs w:val="24"/>
                <w:lang w:eastAsia="lt-LT"/>
              </w:rPr>
            </w:pPr>
            <w:r>
              <w:rPr>
                <w:szCs w:val="24"/>
                <w:lang w:eastAsia="lt-LT"/>
              </w:rPr>
              <w:t>teritorija, kurioje yra nuo 100 000 iki 500 000 gyventojų</w:t>
            </w:r>
          </w:p>
        </w:tc>
        <w:tc>
          <w:tcPr>
            <w:tcW w:w="755" w:type="pct"/>
            <w:shd w:val="clear" w:color="auto" w:fill="FFFFFF"/>
            <w:tcMar>
              <w:top w:w="0" w:type="dxa"/>
              <w:left w:w="40" w:type="dxa"/>
              <w:bottom w:w="0" w:type="dxa"/>
              <w:right w:w="40" w:type="dxa"/>
            </w:tcMar>
            <w:hideMark/>
          </w:tcPr>
          <w:p w14:paraId="2711E39E" w14:textId="77777777" w:rsidR="001B750A" w:rsidRDefault="00490C64">
            <w:pPr>
              <w:rPr>
                <w:szCs w:val="24"/>
                <w:lang w:eastAsia="lt-LT"/>
              </w:rPr>
            </w:pPr>
            <w:r>
              <w:rPr>
                <w:szCs w:val="24"/>
                <w:lang w:eastAsia="lt-LT"/>
              </w:rPr>
              <w:t>teritorija, kurioje yra nuo 100 000 iki 500 000 gyventojų</w:t>
            </w:r>
          </w:p>
          <w:p w14:paraId="2711E39F" w14:textId="77777777" w:rsidR="001B750A" w:rsidRDefault="001B750A">
            <w:pPr>
              <w:rPr>
                <w:szCs w:val="24"/>
                <w:lang w:eastAsia="lt-LT"/>
              </w:rPr>
            </w:pPr>
          </w:p>
        </w:tc>
        <w:tc>
          <w:tcPr>
            <w:tcW w:w="375" w:type="pct"/>
            <w:shd w:val="clear" w:color="auto" w:fill="FFFFFF"/>
            <w:tcMar>
              <w:top w:w="0" w:type="dxa"/>
              <w:left w:w="40" w:type="dxa"/>
              <w:bottom w:w="0" w:type="dxa"/>
              <w:right w:w="40" w:type="dxa"/>
            </w:tcMar>
            <w:hideMark/>
          </w:tcPr>
          <w:p w14:paraId="2711E3A0" w14:textId="77777777" w:rsidR="001B750A" w:rsidRDefault="00490C64">
            <w:pPr>
              <w:jc w:val="center"/>
              <w:rPr>
                <w:szCs w:val="24"/>
                <w:lang w:eastAsia="lt-LT"/>
              </w:rPr>
            </w:pPr>
            <w:r>
              <w:rPr>
                <w:szCs w:val="24"/>
                <w:lang w:eastAsia="lt-LT"/>
              </w:rPr>
              <w:t>60</w:t>
            </w:r>
          </w:p>
        </w:tc>
      </w:tr>
      <w:tr w:rsidR="001B750A" w14:paraId="2711E3A9" w14:textId="77777777">
        <w:trPr>
          <w:trHeight w:val="23"/>
        </w:trPr>
        <w:tc>
          <w:tcPr>
            <w:tcW w:w="309" w:type="pct"/>
            <w:shd w:val="clear" w:color="auto" w:fill="FFFFFF"/>
            <w:tcMar>
              <w:top w:w="0" w:type="dxa"/>
              <w:left w:w="40" w:type="dxa"/>
              <w:bottom w:w="0" w:type="dxa"/>
              <w:right w:w="40" w:type="dxa"/>
            </w:tcMar>
            <w:hideMark/>
          </w:tcPr>
          <w:p w14:paraId="2711E3A2" w14:textId="77777777" w:rsidR="001B750A" w:rsidRDefault="00490C64">
            <w:pPr>
              <w:jc w:val="center"/>
              <w:rPr>
                <w:szCs w:val="24"/>
                <w:lang w:eastAsia="lt-LT"/>
              </w:rPr>
            </w:pPr>
            <w:r>
              <w:rPr>
                <w:szCs w:val="24"/>
                <w:lang w:eastAsia="lt-LT"/>
              </w:rPr>
              <w:lastRenderedPageBreak/>
              <w:t>2.4.</w:t>
            </w:r>
          </w:p>
        </w:tc>
        <w:tc>
          <w:tcPr>
            <w:tcW w:w="1071" w:type="pct"/>
            <w:shd w:val="clear" w:color="auto" w:fill="FFFFFF"/>
            <w:tcMar>
              <w:top w:w="0" w:type="dxa"/>
              <w:left w:w="40" w:type="dxa"/>
              <w:bottom w:w="0" w:type="dxa"/>
              <w:right w:w="40" w:type="dxa"/>
            </w:tcMar>
            <w:hideMark/>
          </w:tcPr>
          <w:p w14:paraId="2711E3A3"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A4" w14:textId="77777777" w:rsidR="001B750A" w:rsidRDefault="00490C64">
            <w:pPr>
              <w:rPr>
                <w:szCs w:val="24"/>
                <w:lang w:eastAsia="lt-LT"/>
              </w:rPr>
            </w:pPr>
            <w:r>
              <w:rPr>
                <w:szCs w:val="24"/>
                <w:lang w:eastAsia="lt-LT"/>
              </w:rPr>
              <w:t>teritorija, kurioje yra nuo 50 000 iki 100 000 gyventojų</w:t>
            </w:r>
          </w:p>
        </w:tc>
        <w:tc>
          <w:tcPr>
            <w:tcW w:w="680" w:type="pct"/>
            <w:shd w:val="clear" w:color="auto" w:fill="FFFFFF"/>
            <w:tcMar>
              <w:top w:w="0" w:type="dxa"/>
              <w:left w:w="40" w:type="dxa"/>
              <w:bottom w:w="0" w:type="dxa"/>
              <w:right w:w="40" w:type="dxa"/>
            </w:tcMar>
            <w:hideMark/>
          </w:tcPr>
          <w:p w14:paraId="2711E3A5" w14:textId="77777777" w:rsidR="001B750A" w:rsidRDefault="00490C64">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14:paraId="2711E3A6" w14:textId="77777777" w:rsidR="001B750A" w:rsidRDefault="00490C64">
            <w:pPr>
              <w:rPr>
                <w:szCs w:val="24"/>
                <w:lang w:eastAsia="lt-LT"/>
              </w:rPr>
            </w:pPr>
            <w:r>
              <w:rPr>
                <w:szCs w:val="24"/>
                <w:lang w:eastAsia="lt-LT"/>
              </w:rPr>
              <w:t>teritorija, kurioje yra nuo 50 000 iki 100 000 gyventojų</w:t>
            </w:r>
          </w:p>
        </w:tc>
        <w:tc>
          <w:tcPr>
            <w:tcW w:w="755" w:type="pct"/>
            <w:shd w:val="clear" w:color="auto" w:fill="FFFFFF"/>
            <w:tcMar>
              <w:top w:w="0" w:type="dxa"/>
              <w:left w:w="40" w:type="dxa"/>
              <w:bottom w:w="0" w:type="dxa"/>
              <w:right w:w="40" w:type="dxa"/>
            </w:tcMar>
            <w:hideMark/>
          </w:tcPr>
          <w:p w14:paraId="2711E3A7" w14:textId="77777777" w:rsidR="001B750A" w:rsidRDefault="00490C64">
            <w:pPr>
              <w:rPr>
                <w:szCs w:val="24"/>
                <w:lang w:eastAsia="lt-LT"/>
              </w:rPr>
            </w:pPr>
            <w:r>
              <w:rPr>
                <w:szCs w:val="24"/>
                <w:lang w:eastAsia="lt-LT"/>
              </w:rPr>
              <w:t>teritorija, kurioje yra nuo 50 000 iki 100 000 gyventojų</w:t>
            </w:r>
          </w:p>
        </w:tc>
        <w:tc>
          <w:tcPr>
            <w:tcW w:w="375" w:type="pct"/>
            <w:shd w:val="clear" w:color="auto" w:fill="FFFFFF"/>
            <w:tcMar>
              <w:top w:w="0" w:type="dxa"/>
              <w:left w:w="40" w:type="dxa"/>
              <w:bottom w:w="0" w:type="dxa"/>
              <w:right w:w="40" w:type="dxa"/>
            </w:tcMar>
            <w:hideMark/>
          </w:tcPr>
          <w:p w14:paraId="2711E3A8" w14:textId="77777777" w:rsidR="001B750A" w:rsidRDefault="00490C64">
            <w:pPr>
              <w:jc w:val="center"/>
              <w:rPr>
                <w:szCs w:val="24"/>
                <w:lang w:eastAsia="lt-LT"/>
              </w:rPr>
            </w:pPr>
            <w:r>
              <w:rPr>
                <w:szCs w:val="24"/>
                <w:lang w:eastAsia="lt-LT"/>
              </w:rPr>
              <w:t>40</w:t>
            </w:r>
          </w:p>
        </w:tc>
      </w:tr>
      <w:tr w:rsidR="001B750A" w14:paraId="2711E3BA" w14:textId="77777777">
        <w:trPr>
          <w:trHeight w:val="23"/>
        </w:trPr>
        <w:tc>
          <w:tcPr>
            <w:tcW w:w="309" w:type="pct"/>
            <w:shd w:val="clear" w:color="auto" w:fill="FFFFFF"/>
            <w:tcMar>
              <w:top w:w="0" w:type="dxa"/>
              <w:left w:w="40" w:type="dxa"/>
              <w:bottom w:w="0" w:type="dxa"/>
              <w:right w:w="40" w:type="dxa"/>
            </w:tcMar>
            <w:hideMark/>
          </w:tcPr>
          <w:p w14:paraId="2711E3AA" w14:textId="77777777" w:rsidR="001B750A" w:rsidRDefault="00490C64">
            <w:pPr>
              <w:jc w:val="center"/>
              <w:rPr>
                <w:szCs w:val="24"/>
                <w:lang w:eastAsia="lt-LT"/>
              </w:rPr>
            </w:pPr>
            <w:r>
              <w:rPr>
                <w:szCs w:val="24"/>
                <w:lang w:eastAsia="lt-LT"/>
              </w:rPr>
              <w:t>2.5.</w:t>
            </w:r>
          </w:p>
        </w:tc>
        <w:tc>
          <w:tcPr>
            <w:tcW w:w="1071" w:type="pct"/>
            <w:shd w:val="clear" w:color="auto" w:fill="FFFFFF"/>
            <w:tcMar>
              <w:top w:w="0" w:type="dxa"/>
              <w:left w:w="40" w:type="dxa"/>
              <w:bottom w:w="0" w:type="dxa"/>
              <w:right w:w="40" w:type="dxa"/>
            </w:tcMar>
            <w:hideMark/>
          </w:tcPr>
          <w:p w14:paraId="2711E3AB"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AC" w14:textId="77777777" w:rsidR="001B750A" w:rsidRDefault="00490C64">
            <w:pPr>
              <w:rPr>
                <w:szCs w:val="24"/>
                <w:lang w:eastAsia="lt-LT"/>
              </w:rPr>
            </w:pPr>
            <w:r>
              <w:rPr>
                <w:szCs w:val="24"/>
                <w:lang w:eastAsia="lt-LT"/>
              </w:rPr>
              <w:t xml:space="preserve">teritorija, kurioje yra mažiau kaip </w:t>
            </w:r>
          </w:p>
          <w:p w14:paraId="2711E3AD" w14:textId="77777777" w:rsidR="001B750A" w:rsidRDefault="00490C64">
            <w:pPr>
              <w:rPr>
                <w:szCs w:val="24"/>
                <w:lang w:eastAsia="lt-LT"/>
              </w:rPr>
            </w:pPr>
            <w:r>
              <w:rPr>
                <w:szCs w:val="24"/>
                <w:lang w:eastAsia="lt-LT"/>
              </w:rPr>
              <w:t>50 000 gyventojų</w:t>
            </w:r>
          </w:p>
          <w:p w14:paraId="2711E3AE" w14:textId="77777777" w:rsidR="001B750A" w:rsidRDefault="001B750A">
            <w:pPr>
              <w:rPr>
                <w:szCs w:val="24"/>
                <w:lang w:eastAsia="lt-LT"/>
              </w:rPr>
            </w:pPr>
          </w:p>
          <w:p w14:paraId="2711E3AF" w14:textId="77777777" w:rsidR="001B750A" w:rsidRDefault="00490C64">
            <w:pPr>
              <w:rPr>
                <w:szCs w:val="24"/>
                <w:lang w:eastAsia="lt-LT"/>
              </w:rPr>
            </w:pPr>
            <w:r>
              <w:rPr>
                <w:i/>
                <w:iCs/>
                <w:szCs w:val="24"/>
                <w:lang w:eastAsia="lt-LT"/>
              </w:rPr>
              <w:t>arba</w:t>
            </w:r>
          </w:p>
          <w:p w14:paraId="2711E3B0" w14:textId="77777777" w:rsidR="001B750A" w:rsidRDefault="001B750A">
            <w:pPr>
              <w:rPr>
                <w:szCs w:val="24"/>
                <w:lang w:eastAsia="lt-LT"/>
              </w:rPr>
            </w:pPr>
          </w:p>
          <w:p w14:paraId="2711E3B1" w14:textId="77777777" w:rsidR="001B750A" w:rsidRDefault="00490C64">
            <w:pPr>
              <w:rPr>
                <w:szCs w:val="24"/>
                <w:lang w:eastAsia="lt-LT"/>
              </w:rPr>
            </w:pPr>
            <w:r>
              <w:rPr>
                <w:szCs w:val="24"/>
                <w:lang w:eastAsia="lt-LT"/>
              </w:rPr>
              <w:t>viena įstaigų sistema</w:t>
            </w:r>
          </w:p>
        </w:tc>
        <w:tc>
          <w:tcPr>
            <w:tcW w:w="680" w:type="pct"/>
            <w:shd w:val="clear" w:color="auto" w:fill="FFFFFF"/>
            <w:tcMar>
              <w:top w:w="0" w:type="dxa"/>
              <w:left w:w="40" w:type="dxa"/>
              <w:bottom w:w="0" w:type="dxa"/>
              <w:right w:w="40" w:type="dxa"/>
            </w:tcMar>
            <w:hideMark/>
          </w:tcPr>
          <w:p w14:paraId="2711E3B2" w14:textId="77777777" w:rsidR="001B750A" w:rsidRDefault="00490C64">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14:paraId="2711E3B3" w14:textId="77777777" w:rsidR="001B750A" w:rsidRDefault="00490C64">
            <w:pPr>
              <w:rPr>
                <w:szCs w:val="24"/>
                <w:lang w:eastAsia="lt-LT"/>
              </w:rPr>
            </w:pPr>
            <w:r>
              <w:rPr>
                <w:szCs w:val="24"/>
                <w:lang w:eastAsia="lt-LT"/>
              </w:rPr>
              <w:t>teritorija, kurioje yra mažiau kaip 50 000 gyventojų</w:t>
            </w:r>
          </w:p>
          <w:p w14:paraId="2711E3B4" w14:textId="77777777" w:rsidR="001B750A" w:rsidRDefault="001B750A">
            <w:pPr>
              <w:rPr>
                <w:szCs w:val="24"/>
                <w:lang w:eastAsia="lt-LT"/>
              </w:rPr>
            </w:pPr>
          </w:p>
          <w:p w14:paraId="2711E3B5" w14:textId="77777777" w:rsidR="001B750A" w:rsidRDefault="00490C64">
            <w:pPr>
              <w:rPr>
                <w:szCs w:val="24"/>
                <w:lang w:eastAsia="lt-LT"/>
              </w:rPr>
            </w:pPr>
            <w:r>
              <w:rPr>
                <w:i/>
                <w:iCs/>
                <w:szCs w:val="24"/>
                <w:lang w:eastAsia="lt-LT"/>
              </w:rPr>
              <w:t>arba</w:t>
            </w:r>
          </w:p>
          <w:p w14:paraId="2711E3B6" w14:textId="77777777" w:rsidR="001B750A" w:rsidRDefault="001B750A">
            <w:pPr>
              <w:rPr>
                <w:szCs w:val="24"/>
                <w:lang w:eastAsia="lt-LT"/>
              </w:rPr>
            </w:pPr>
          </w:p>
          <w:p w14:paraId="2711E3B7" w14:textId="77777777" w:rsidR="001B750A" w:rsidRDefault="00490C64">
            <w:pPr>
              <w:rPr>
                <w:szCs w:val="24"/>
                <w:lang w:eastAsia="lt-LT"/>
              </w:rPr>
            </w:pPr>
            <w:r>
              <w:rPr>
                <w:szCs w:val="24"/>
                <w:lang w:eastAsia="lt-LT"/>
              </w:rPr>
              <w:t>viena įstaigų sistema</w:t>
            </w:r>
          </w:p>
        </w:tc>
        <w:tc>
          <w:tcPr>
            <w:tcW w:w="755" w:type="pct"/>
            <w:shd w:val="clear" w:color="auto" w:fill="FFFFFF"/>
            <w:tcMar>
              <w:top w:w="0" w:type="dxa"/>
              <w:left w:w="40" w:type="dxa"/>
              <w:bottom w:w="0" w:type="dxa"/>
              <w:right w:w="40" w:type="dxa"/>
            </w:tcMar>
            <w:hideMark/>
          </w:tcPr>
          <w:p w14:paraId="2711E3B8" w14:textId="77777777" w:rsidR="001B750A" w:rsidRDefault="00490C64">
            <w:pPr>
              <w:rPr>
                <w:szCs w:val="24"/>
                <w:lang w:eastAsia="lt-LT"/>
              </w:rPr>
            </w:pPr>
            <w:r>
              <w:rPr>
                <w:szCs w:val="24"/>
                <w:lang w:eastAsia="lt-LT"/>
              </w:rPr>
              <w:t>teritorija, kurioje yra mažiau kaip 50 000 gyventojų</w:t>
            </w:r>
          </w:p>
        </w:tc>
        <w:tc>
          <w:tcPr>
            <w:tcW w:w="375" w:type="pct"/>
            <w:shd w:val="clear" w:color="auto" w:fill="FFFFFF"/>
            <w:tcMar>
              <w:top w:w="0" w:type="dxa"/>
              <w:left w:w="40" w:type="dxa"/>
              <w:bottom w:w="0" w:type="dxa"/>
              <w:right w:w="40" w:type="dxa"/>
            </w:tcMar>
            <w:hideMark/>
          </w:tcPr>
          <w:p w14:paraId="2711E3B9" w14:textId="77777777" w:rsidR="001B750A" w:rsidRDefault="00490C64">
            <w:pPr>
              <w:jc w:val="center"/>
              <w:rPr>
                <w:szCs w:val="24"/>
                <w:lang w:eastAsia="lt-LT"/>
              </w:rPr>
            </w:pPr>
            <w:r>
              <w:rPr>
                <w:szCs w:val="24"/>
                <w:lang w:eastAsia="lt-LT"/>
              </w:rPr>
              <w:t>20</w:t>
            </w:r>
          </w:p>
        </w:tc>
      </w:tr>
      <w:tr w:rsidR="001B750A" w14:paraId="2711E3BE" w14:textId="77777777">
        <w:trPr>
          <w:trHeight w:val="23"/>
        </w:trPr>
        <w:tc>
          <w:tcPr>
            <w:tcW w:w="309" w:type="pct"/>
            <w:shd w:val="clear" w:color="auto" w:fill="FFFFFF"/>
            <w:tcMar>
              <w:top w:w="0" w:type="dxa"/>
              <w:left w:w="40" w:type="dxa"/>
              <w:bottom w:w="0" w:type="dxa"/>
              <w:right w:w="40" w:type="dxa"/>
            </w:tcMar>
            <w:hideMark/>
          </w:tcPr>
          <w:p w14:paraId="2711E3BB" w14:textId="77777777" w:rsidR="001B750A" w:rsidRDefault="00490C64">
            <w:pPr>
              <w:jc w:val="center"/>
              <w:rPr>
                <w:szCs w:val="24"/>
                <w:lang w:eastAsia="lt-LT"/>
              </w:rPr>
            </w:pPr>
            <w:r>
              <w:rPr>
                <w:szCs w:val="24"/>
                <w:lang w:eastAsia="lt-LT"/>
              </w:rPr>
              <w:t>3.</w:t>
            </w:r>
          </w:p>
        </w:tc>
        <w:tc>
          <w:tcPr>
            <w:tcW w:w="4316" w:type="pct"/>
            <w:gridSpan w:val="5"/>
            <w:shd w:val="clear" w:color="auto" w:fill="FFFFFF"/>
            <w:tcMar>
              <w:top w:w="0" w:type="dxa"/>
              <w:left w:w="40" w:type="dxa"/>
              <w:bottom w:w="0" w:type="dxa"/>
              <w:right w:w="40" w:type="dxa"/>
            </w:tcMar>
            <w:hideMark/>
          </w:tcPr>
          <w:p w14:paraId="2711E3BC" w14:textId="77777777" w:rsidR="001B750A" w:rsidRDefault="00490C64">
            <w:pPr>
              <w:jc w:val="center"/>
              <w:rPr>
                <w:szCs w:val="24"/>
                <w:lang w:eastAsia="lt-LT"/>
              </w:rPr>
            </w:pPr>
            <w:r>
              <w:rPr>
                <w:szCs w:val="24"/>
                <w:lang w:eastAsia="lt-LT"/>
              </w:rPr>
              <w:t>Valstybės ar savivaldybių institucijos ar įstaigos dydis, santykis su pavaldžiais ir nepavaldžiais subjektais:</w:t>
            </w:r>
          </w:p>
        </w:tc>
        <w:tc>
          <w:tcPr>
            <w:tcW w:w="375" w:type="pct"/>
            <w:shd w:val="clear" w:color="auto" w:fill="FFFFFF"/>
            <w:tcMar>
              <w:top w:w="0" w:type="dxa"/>
              <w:left w:w="40" w:type="dxa"/>
              <w:bottom w:w="0" w:type="dxa"/>
              <w:right w:w="40" w:type="dxa"/>
            </w:tcMar>
            <w:hideMark/>
          </w:tcPr>
          <w:p w14:paraId="2711E3BD" w14:textId="77777777" w:rsidR="001B750A" w:rsidRDefault="001B750A">
            <w:pPr>
              <w:ind w:firstLine="122"/>
              <w:rPr>
                <w:szCs w:val="24"/>
                <w:lang w:eastAsia="lt-LT"/>
              </w:rPr>
            </w:pPr>
          </w:p>
        </w:tc>
      </w:tr>
      <w:tr w:rsidR="001B750A" w14:paraId="2711E3CA" w14:textId="77777777">
        <w:trPr>
          <w:trHeight w:val="23"/>
        </w:trPr>
        <w:tc>
          <w:tcPr>
            <w:tcW w:w="309" w:type="pct"/>
            <w:shd w:val="clear" w:color="auto" w:fill="FFFFFF"/>
            <w:tcMar>
              <w:top w:w="0" w:type="dxa"/>
              <w:left w:w="40" w:type="dxa"/>
              <w:bottom w:w="0" w:type="dxa"/>
              <w:right w:w="40" w:type="dxa"/>
            </w:tcMar>
            <w:hideMark/>
          </w:tcPr>
          <w:p w14:paraId="2711E3BF" w14:textId="77777777" w:rsidR="001B750A" w:rsidRDefault="00490C64">
            <w:pPr>
              <w:jc w:val="center"/>
              <w:rPr>
                <w:szCs w:val="24"/>
                <w:lang w:eastAsia="lt-LT"/>
              </w:rPr>
            </w:pPr>
            <w:r>
              <w:rPr>
                <w:szCs w:val="24"/>
                <w:lang w:eastAsia="lt-LT"/>
              </w:rPr>
              <w:t>3.1.</w:t>
            </w:r>
          </w:p>
        </w:tc>
        <w:tc>
          <w:tcPr>
            <w:tcW w:w="1071" w:type="pct"/>
            <w:shd w:val="clear" w:color="auto" w:fill="FFFFFF"/>
            <w:tcMar>
              <w:top w:w="0" w:type="dxa"/>
              <w:left w:w="40" w:type="dxa"/>
              <w:bottom w:w="0" w:type="dxa"/>
              <w:right w:w="40" w:type="dxa"/>
            </w:tcMar>
            <w:hideMark/>
          </w:tcPr>
          <w:p w14:paraId="2711E3C0"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C1" w14:textId="77777777" w:rsidR="001B750A" w:rsidRDefault="00490C64">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14:paraId="2711E3C2" w14:textId="77777777" w:rsidR="001B750A" w:rsidRDefault="00490C64">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14:paraId="2711E3C3" w14:textId="77777777" w:rsidR="001B750A" w:rsidRDefault="00490C64">
            <w:pPr>
              <w:rPr>
                <w:szCs w:val="24"/>
                <w:lang w:eastAsia="lt-LT"/>
              </w:rPr>
            </w:pPr>
            <w:r>
              <w:rPr>
                <w:szCs w:val="24"/>
                <w:lang w:eastAsia="lt-LT"/>
              </w:rPr>
              <w:t>vertikalusis vadovavimas, kai valstybės institucija ar įstaiga vadovauja ne mažiau kaip 3 pakopų pavaldžių subjektų sistemai</w:t>
            </w:r>
          </w:p>
          <w:p w14:paraId="2711E3C4" w14:textId="77777777" w:rsidR="001B750A" w:rsidRDefault="001B750A">
            <w:pPr>
              <w:rPr>
                <w:szCs w:val="24"/>
                <w:lang w:eastAsia="lt-LT"/>
              </w:rPr>
            </w:pPr>
          </w:p>
          <w:p w14:paraId="2711E3C5" w14:textId="77777777" w:rsidR="001B750A" w:rsidRDefault="00490C64">
            <w:pPr>
              <w:rPr>
                <w:szCs w:val="24"/>
                <w:lang w:eastAsia="lt-LT"/>
              </w:rPr>
            </w:pPr>
            <w:r>
              <w:rPr>
                <w:i/>
                <w:iCs/>
                <w:szCs w:val="24"/>
                <w:lang w:eastAsia="lt-LT"/>
              </w:rPr>
              <w:t>arba</w:t>
            </w:r>
          </w:p>
          <w:p w14:paraId="2711E3C6" w14:textId="77777777" w:rsidR="001B750A" w:rsidRDefault="001B750A">
            <w:pPr>
              <w:rPr>
                <w:szCs w:val="24"/>
                <w:lang w:eastAsia="lt-LT"/>
              </w:rPr>
            </w:pPr>
          </w:p>
          <w:p w14:paraId="2711E3C7" w14:textId="77777777" w:rsidR="001B750A" w:rsidRDefault="00490C64">
            <w:pPr>
              <w:rPr>
                <w:szCs w:val="24"/>
                <w:lang w:eastAsia="lt-LT"/>
              </w:rPr>
            </w:pPr>
            <w:r>
              <w:rPr>
                <w:szCs w:val="24"/>
                <w:lang w:eastAsia="lt-LT"/>
              </w:rPr>
              <w:t>funkcinis vadovavimas keliose valdymo srityse</w:t>
            </w:r>
          </w:p>
        </w:tc>
        <w:tc>
          <w:tcPr>
            <w:tcW w:w="755" w:type="pct"/>
            <w:shd w:val="clear" w:color="auto" w:fill="FFFFFF"/>
            <w:tcMar>
              <w:top w:w="0" w:type="dxa"/>
              <w:left w:w="40" w:type="dxa"/>
              <w:bottom w:w="0" w:type="dxa"/>
              <w:right w:w="40" w:type="dxa"/>
            </w:tcMar>
            <w:hideMark/>
          </w:tcPr>
          <w:p w14:paraId="2711E3C8" w14:textId="77777777" w:rsidR="001B750A" w:rsidRDefault="00490C64">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14:paraId="2711E3C9" w14:textId="77777777" w:rsidR="001B750A" w:rsidRDefault="00490C64">
            <w:pPr>
              <w:jc w:val="center"/>
              <w:rPr>
                <w:szCs w:val="24"/>
                <w:lang w:eastAsia="lt-LT"/>
              </w:rPr>
            </w:pPr>
            <w:r>
              <w:rPr>
                <w:szCs w:val="24"/>
                <w:lang w:eastAsia="lt-LT"/>
              </w:rPr>
              <w:t>100</w:t>
            </w:r>
          </w:p>
        </w:tc>
      </w:tr>
      <w:tr w:rsidR="001B750A" w14:paraId="2711E3D6" w14:textId="77777777">
        <w:trPr>
          <w:trHeight w:val="23"/>
        </w:trPr>
        <w:tc>
          <w:tcPr>
            <w:tcW w:w="309" w:type="pct"/>
            <w:shd w:val="clear" w:color="auto" w:fill="FFFFFF"/>
            <w:tcMar>
              <w:top w:w="0" w:type="dxa"/>
              <w:left w:w="40" w:type="dxa"/>
              <w:bottom w:w="0" w:type="dxa"/>
              <w:right w:w="40" w:type="dxa"/>
            </w:tcMar>
            <w:hideMark/>
          </w:tcPr>
          <w:p w14:paraId="2711E3CB" w14:textId="77777777" w:rsidR="001B750A" w:rsidRDefault="00490C64">
            <w:pPr>
              <w:jc w:val="center"/>
              <w:rPr>
                <w:szCs w:val="24"/>
                <w:lang w:eastAsia="lt-LT"/>
              </w:rPr>
            </w:pPr>
            <w:r>
              <w:rPr>
                <w:szCs w:val="24"/>
                <w:lang w:eastAsia="lt-LT"/>
              </w:rPr>
              <w:t>3.2.</w:t>
            </w:r>
          </w:p>
        </w:tc>
        <w:tc>
          <w:tcPr>
            <w:tcW w:w="1071" w:type="pct"/>
            <w:shd w:val="clear" w:color="auto" w:fill="FFFFFF"/>
            <w:tcMar>
              <w:top w:w="0" w:type="dxa"/>
              <w:left w:w="40" w:type="dxa"/>
              <w:bottom w:w="0" w:type="dxa"/>
              <w:right w:w="40" w:type="dxa"/>
            </w:tcMar>
            <w:hideMark/>
          </w:tcPr>
          <w:p w14:paraId="2711E3CC"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CD" w14:textId="77777777" w:rsidR="001B750A" w:rsidRDefault="00490C64">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14:paraId="2711E3CE" w14:textId="77777777" w:rsidR="001B750A" w:rsidRDefault="00490C64">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14:paraId="2711E3CF" w14:textId="77777777" w:rsidR="001B750A" w:rsidRDefault="00490C64">
            <w:pPr>
              <w:rPr>
                <w:szCs w:val="24"/>
                <w:lang w:eastAsia="lt-LT"/>
              </w:rPr>
            </w:pPr>
            <w:r>
              <w:rPr>
                <w:szCs w:val="24"/>
                <w:lang w:eastAsia="lt-LT"/>
              </w:rPr>
              <w:t>vertikalusis vadovavimas, kai valstybės institucija ar įstaiga vadovauja 2 pakopų pavaldžių subjektų sistemai</w:t>
            </w:r>
          </w:p>
          <w:p w14:paraId="2711E3D0" w14:textId="77777777" w:rsidR="001B750A" w:rsidRDefault="001B750A">
            <w:pPr>
              <w:rPr>
                <w:szCs w:val="24"/>
                <w:lang w:eastAsia="lt-LT"/>
              </w:rPr>
            </w:pPr>
          </w:p>
          <w:p w14:paraId="2711E3D1" w14:textId="77777777" w:rsidR="001B750A" w:rsidRDefault="00490C64">
            <w:pPr>
              <w:rPr>
                <w:i/>
                <w:szCs w:val="24"/>
                <w:lang w:eastAsia="lt-LT"/>
              </w:rPr>
            </w:pPr>
            <w:r>
              <w:rPr>
                <w:bCs/>
                <w:i/>
                <w:szCs w:val="24"/>
                <w:lang w:eastAsia="lt-LT"/>
              </w:rPr>
              <w:t>arba</w:t>
            </w:r>
          </w:p>
          <w:p w14:paraId="2711E3D2" w14:textId="77777777" w:rsidR="001B750A" w:rsidRDefault="001B750A">
            <w:pPr>
              <w:rPr>
                <w:szCs w:val="24"/>
                <w:lang w:eastAsia="lt-LT"/>
              </w:rPr>
            </w:pPr>
          </w:p>
          <w:p w14:paraId="2711E3D3" w14:textId="77777777" w:rsidR="001B750A" w:rsidRDefault="00490C64">
            <w:pPr>
              <w:rPr>
                <w:szCs w:val="24"/>
                <w:lang w:eastAsia="lt-LT"/>
              </w:rPr>
            </w:pPr>
            <w:r>
              <w:rPr>
                <w:bCs/>
                <w:szCs w:val="24"/>
                <w:lang w:eastAsia="lt-LT"/>
              </w:rPr>
              <w:t xml:space="preserve">įstaiga, kurioje </w:t>
            </w:r>
            <w:r>
              <w:rPr>
                <w:bCs/>
                <w:szCs w:val="24"/>
                <w:lang w:eastAsia="lt-LT"/>
              </w:rPr>
              <w:lastRenderedPageBreak/>
              <w:t>dirba daugiau kaip 1 000 valstybės tarnautojų</w:t>
            </w:r>
          </w:p>
        </w:tc>
        <w:tc>
          <w:tcPr>
            <w:tcW w:w="755" w:type="pct"/>
            <w:shd w:val="clear" w:color="auto" w:fill="FFFFFF"/>
            <w:tcMar>
              <w:top w:w="0" w:type="dxa"/>
              <w:left w:w="40" w:type="dxa"/>
              <w:bottom w:w="0" w:type="dxa"/>
              <w:right w:w="40" w:type="dxa"/>
            </w:tcMar>
            <w:hideMark/>
          </w:tcPr>
          <w:p w14:paraId="2711E3D4" w14:textId="77777777" w:rsidR="001B750A" w:rsidRDefault="00490C64">
            <w:pPr>
              <w:jc w:val="center"/>
              <w:rPr>
                <w:szCs w:val="24"/>
                <w:lang w:eastAsia="lt-LT"/>
              </w:rPr>
            </w:pPr>
            <w:r>
              <w:rPr>
                <w:szCs w:val="24"/>
                <w:lang w:eastAsia="lt-LT"/>
              </w:rPr>
              <w:lastRenderedPageBreak/>
              <w:t>–</w:t>
            </w:r>
          </w:p>
        </w:tc>
        <w:tc>
          <w:tcPr>
            <w:tcW w:w="375" w:type="pct"/>
            <w:shd w:val="clear" w:color="auto" w:fill="FFFFFF"/>
            <w:tcMar>
              <w:top w:w="0" w:type="dxa"/>
              <w:left w:w="40" w:type="dxa"/>
              <w:bottom w:w="0" w:type="dxa"/>
              <w:right w:w="40" w:type="dxa"/>
            </w:tcMar>
            <w:hideMark/>
          </w:tcPr>
          <w:p w14:paraId="2711E3D5" w14:textId="77777777" w:rsidR="001B750A" w:rsidRDefault="00490C64">
            <w:pPr>
              <w:jc w:val="center"/>
              <w:rPr>
                <w:szCs w:val="24"/>
                <w:lang w:eastAsia="lt-LT"/>
              </w:rPr>
            </w:pPr>
            <w:r>
              <w:rPr>
                <w:szCs w:val="24"/>
                <w:lang w:eastAsia="lt-LT"/>
              </w:rPr>
              <w:t>80</w:t>
            </w:r>
          </w:p>
        </w:tc>
      </w:tr>
      <w:tr w:rsidR="001B750A" w14:paraId="2711E3E2" w14:textId="77777777">
        <w:trPr>
          <w:trHeight w:val="23"/>
        </w:trPr>
        <w:tc>
          <w:tcPr>
            <w:tcW w:w="309" w:type="pct"/>
            <w:shd w:val="clear" w:color="auto" w:fill="FFFFFF"/>
            <w:tcMar>
              <w:top w:w="0" w:type="dxa"/>
              <w:left w:w="40" w:type="dxa"/>
              <w:bottom w:w="0" w:type="dxa"/>
              <w:right w:w="40" w:type="dxa"/>
            </w:tcMar>
            <w:hideMark/>
          </w:tcPr>
          <w:p w14:paraId="2711E3D7" w14:textId="77777777" w:rsidR="001B750A" w:rsidRDefault="00490C64">
            <w:pPr>
              <w:jc w:val="center"/>
              <w:rPr>
                <w:szCs w:val="24"/>
                <w:lang w:eastAsia="lt-LT"/>
              </w:rPr>
            </w:pPr>
            <w:r>
              <w:rPr>
                <w:szCs w:val="24"/>
                <w:lang w:eastAsia="lt-LT"/>
              </w:rPr>
              <w:lastRenderedPageBreak/>
              <w:t>3.3.</w:t>
            </w:r>
          </w:p>
        </w:tc>
        <w:tc>
          <w:tcPr>
            <w:tcW w:w="1071" w:type="pct"/>
            <w:shd w:val="clear" w:color="auto" w:fill="FFFFFF"/>
            <w:tcMar>
              <w:top w:w="0" w:type="dxa"/>
              <w:left w:w="40" w:type="dxa"/>
              <w:bottom w:w="0" w:type="dxa"/>
              <w:right w:w="40" w:type="dxa"/>
            </w:tcMar>
            <w:hideMark/>
          </w:tcPr>
          <w:p w14:paraId="2711E3D8"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D9" w14:textId="77777777" w:rsidR="001B750A" w:rsidRDefault="00490C64">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14:paraId="2711E3DA" w14:textId="77777777" w:rsidR="001B750A" w:rsidRDefault="00490C64">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14:paraId="2711E3DB" w14:textId="77777777" w:rsidR="001B750A" w:rsidRDefault="00490C64">
            <w:pPr>
              <w:rPr>
                <w:szCs w:val="24"/>
                <w:lang w:eastAsia="lt-LT"/>
              </w:rPr>
            </w:pPr>
            <w:r>
              <w:rPr>
                <w:szCs w:val="24"/>
                <w:lang w:eastAsia="lt-LT"/>
              </w:rPr>
              <w:t>vertikalusis vadovavimas, kai valstybės institucija ar įstaiga vadovauja 1 pakopos pavaldžių subjektų sistemai</w:t>
            </w:r>
          </w:p>
          <w:p w14:paraId="2711E3DC" w14:textId="77777777" w:rsidR="001B750A" w:rsidRDefault="001B750A">
            <w:pPr>
              <w:rPr>
                <w:szCs w:val="24"/>
                <w:lang w:eastAsia="lt-LT"/>
              </w:rPr>
            </w:pPr>
          </w:p>
          <w:p w14:paraId="2711E3DD" w14:textId="77777777" w:rsidR="001B750A" w:rsidRDefault="00490C64">
            <w:pPr>
              <w:rPr>
                <w:szCs w:val="24"/>
                <w:lang w:eastAsia="lt-LT"/>
              </w:rPr>
            </w:pPr>
            <w:r>
              <w:rPr>
                <w:i/>
                <w:iCs/>
                <w:szCs w:val="24"/>
                <w:lang w:eastAsia="lt-LT"/>
              </w:rPr>
              <w:t>arba</w:t>
            </w:r>
          </w:p>
          <w:p w14:paraId="2711E3DE" w14:textId="77777777" w:rsidR="001B750A" w:rsidRDefault="001B750A">
            <w:pPr>
              <w:rPr>
                <w:szCs w:val="24"/>
                <w:lang w:eastAsia="lt-LT"/>
              </w:rPr>
            </w:pPr>
          </w:p>
          <w:p w14:paraId="2711E3DF" w14:textId="77777777" w:rsidR="001B750A" w:rsidRDefault="00490C64">
            <w:pPr>
              <w:rPr>
                <w:szCs w:val="24"/>
                <w:lang w:eastAsia="lt-LT"/>
              </w:rPr>
            </w:pPr>
            <w:r>
              <w:rPr>
                <w:szCs w:val="24"/>
                <w:lang w:eastAsia="lt-LT"/>
              </w:rPr>
              <w:t>funkcinis vadovavimas vienoje valdymo srityje</w:t>
            </w:r>
          </w:p>
        </w:tc>
        <w:tc>
          <w:tcPr>
            <w:tcW w:w="755" w:type="pct"/>
            <w:shd w:val="clear" w:color="auto" w:fill="FFFFFF"/>
            <w:tcMar>
              <w:top w:w="0" w:type="dxa"/>
              <w:left w:w="40" w:type="dxa"/>
              <w:bottom w:w="0" w:type="dxa"/>
              <w:right w:w="40" w:type="dxa"/>
            </w:tcMar>
            <w:hideMark/>
          </w:tcPr>
          <w:p w14:paraId="2711E3E0" w14:textId="77777777" w:rsidR="001B750A" w:rsidRDefault="00490C64">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14:paraId="2711E3E1" w14:textId="77777777" w:rsidR="001B750A" w:rsidRDefault="00490C64">
            <w:pPr>
              <w:jc w:val="center"/>
              <w:rPr>
                <w:szCs w:val="24"/>
                <w:lang w:eastAsia="lt-LT"/>
              </w:rPr>
            </w:pPr>
            <w:r>
              <w:rPr>
                <w:szCs w:val="24"/>
                <w:lang w:eastAsia="lt-LT"/>
              </w:rPr>
              <w:t>60</w:t>
            </w:r>
          </w:p>
        </w:tc>
      </w:tr>
      <w:tr w:rsidR="001B750A" w14:paraId="2711E3EA" w14:textId="77777777">
        <w:trPr>
          <w:trHeight w:val="23"/>
        </w:trPr>
        <w:tc>
          <w:tcPr>
            <w:tcW w:w="309" w:type="pct"/>
            <w:shd w:val="clear" w:color="auto" w:fill="FFFFFF"/>
            <w:tcMar>
              <w:top w:w="0" w:type="dxa"/>
              <w:left w:w="40" w:type="dxa"/>
              <w:bottom w:w="0" w:type="dxa"/>
              <w:right w:w="40" w:type="dxa"/>
            </w:tcMar>
            <w:hideMark/>
          </w:tcPr>
          <w:p w14:paraId="2711E3E3" w14:textId="77777777" w:rsidR="001B750A" w:rsidRDefault="00490C64">
            <w:pPr>
              <w:jc w:val="center"/>
              <w:rPr>
                <w:szCs w:val="24"/>
                <w:lang w:eastAsia="lt-LT"/>
              </w:rPr>
            </w:pPr>
            <w:r>
              <w:rPr>
                <w:szCs w:val="24"/>
                <w:lang w:eastAsia="lt-LT"/>
              </w:rPr>
              <w:t>3.4.</w:t>
            </w:r>
          </w:p>
        </w:tc>
        <w:tc>
          <w:tcPr>
            <w:tcW w:w="1071" w:type="pct"/>
            <w:shd w:val="clear" w:color="auto" w:fill="FFFFFF"/>
            <w:tcMar>
              <w:top w:w="0" w:type="dxa"/>
              <w:left w:w="40" w:type="dxa"/>
              <w:bottom w:w="0" w:type="dxa"/>
              <w:right w:w="40" w:type="dxa"/>
            </w:tcMar>
            <w:hideMark/>
          </w:tcPr>
          <w:p w14:paraId="2711E3E4"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E5" w14:textId="77777777" w:rsidR="001B750A" w:rsidRDefault="00490C64">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14:paraId="2711E3E6" w14:textId="77777777" w:rsidR="001B750A" w:rsidRDefault="00490C64">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14:paraId="2711E3E7" w14:textId="77777777" w:rsidR="001B750A" w:rsidRDefault="00490C64">
            <w:pPr>
              <w:rPr>
                <w:szCs w:val="24"/>
                <w:lang w:eastAsia="lt-LT"/>
              </w:rPr>
            </w:pPr>
            <w:r>
              <w:rPr>
                <w:szCs w:val="24"/>
                <w:lang w:eastAsia="lt-LT"/>
              </w:rPr>
              <w:t>dalinis funkcinis vadovavimas</w:t>
            </w:r>
          </w:p>
        </w:tc>
        <w:tc>
          <w:tcPr>
            <w:tcW w:w="755" w:type="pct"/>
            <w:shd w:val="clear" w:color="auto" w:fill="FFFFFF"/>
            <w:tcMar>
              <w:top w:w="0" w:type="dxa"/>
              <w:left w:w="40" w:type="dxa"/>
              <w:bottom w:w="0" w:type="dxa"/>
              <w:right w:w="40" w:type="dxa"/>
            </w:tcMar>
            <w:hideMark/>
          </w:tcPr>
          <w:p w14:paraId="2711E3E8" w14:textId="77777777" w:rsidR="001B750A" w:rsidRDefault="00490C64">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14:paraId="2711E3E9" w14:textId="77777777" w:rsidR="001B750A" w:rsidRDefault="00490C64">
            <w:pPr>
              <w:jc w:val="center"/>
              <w:rPr>
                <w:szCs w:val="24"/>
                <w:lang w:eastAsia="lt-LT"/>
              </w:rPr>
            </w:pPr>
            <w:r>
              <w:rPr>
                <w:szCs w:val="24"/>
                <w:lang w:eastAsia="lt-LT"/>
              </w:rPr>
              <w:t>40</w:t>
            </w:r>
          </w:p>
        </w:tc>
      </w:tr>
      <w:tr w:rsidR="001B750A" w14:paraId="2711E3F2" w14:textId="77777777">
        <w:trPr>
          <w:trHeight w:val="23"/>
        </w:trPr>
        <w:tc>
          <w:tcPr>
            <w:tcW w:w="309" w:type="pct"/>
            <w:shd w:val="clear" w:color="auto" w:fill="FFFFFF"/>
            <w:tcMar>
              <w:top w:w="0" w:type="dxa"/>
              <w:left w:w="40" w:type="dxa"/>
              <w:bottom w:w="0" w:type="dxa"/>
              <w:right w:w="40" w:type="dxa"/>
            </w:tcMar>
            <w:hideMark/>
          </w:tcPr>
          <w:p w14:paraId="2711E3EB" w14:textId="77777777" w:rsidR="001B750A" w:rsidRDefault="00490C64">
            <w:pPr>
              <w:jc w:val="center"/>
              <w:rPr>
                <w:szCs w:val="24"/>
                <w:lang w:eastAsia="lt-LT"/>
              </w:rPr>
            </w:pPr>
            <w:r>
              <w:rPr>
                <w:szCs w:val="24"/>
                <w:lang w:eastAsia="lt-LT"/>
              </w:rPr>
              <w:t>3.5.</w:t>
            </w:r>
          </w:p>
        </w:tc>
        <w:tc>
          <w:tcPr>
            <w:tcW w:w="1071" w:type="pct"/>
            <w:shd w:val="clear" w:color="auto" w:fill="FFFFFF"/>
            <w:tcMar>
              <w:top w:w="0" w:type="dxa"/>
              <w:left w:w="40" w:type="dxa"/>
              <w:bottom w:w="0" w:type="dxa"/>
              <w:right w:w="40" w:type="dxa"/>
            </w:tcMar>
            <w:hideMark/>
          </w:tcPr>
          <w:p w14:paraId="2711E3EC" w14:textId="77777777" w:rsidR="001B750A" w:rsidRDefault="00490C64">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14:paraId="2711E3ED" w14:textId="77777777" w:rsidR="001B750A" w:rsidRDefault="00490C64">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14:paraId="2711E3EE" w14:textId="77777777" w:rsidR="001B750A" w:rsidRDefault="00490C64">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14:paraId="2711E3EF" w14:textId="77777777" w:rsidR="001B750A" w:rsidRDefault="00490C64">
            <w:pPr>
              <w:rPr>
                <w:szCs w:val="24"/>
                <w:lang w:eastAsia="lt-LT"/>
              </w:rPr>
            </w:pPr>
            <w:r>
              <w:rPr>
                <w:szCs w:val="24"/>
                <w:lang w:eastAsia="lt-LT"/>
              </w:rPr>
              <w:t>valstybės institucija ar įstaiga neturi pavaldžių subjektų</w:t>
            </w:r>
          </w:p>
        </w:tc>
        <w:tc>
          <w:tcPr>
            <w:tcW w:w="755" w:type="pct"/>
            <w:shd w:val="clear" w:color="auto" w:fill="FFFFFF"/>
            <w:tcMar>
              <w:top w:w="0" w:type="dxa"/>
              <w:left w:w="40" w:type="dxa"/>
              <w:bottom w:w="0" w:type="dxa"/>
              <w:right w:w="40" w:type="dxa"/>
            </w:tcMar>
            <w:hideMark/>
          </w:tcPr>
          <w:p w14:paraId="2711E3F0" w14:textId="77777777" w:rsidR="001B750A" w:rsidRDefault="00490C64">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14:paraId="2711E3F1" w14:textId="77777777" w:rsidR="001B750A" w:rsidRDefault="00490C64">
            <w:pPr>
              <w:jc w:val="center"/>
              <w:rPr>
                <w:szCs w:val="24"/>
                <w:lang w:eastAsia="lt-LT"/>
              </w:rPr>
            </w:pPr>
            <w:r>
              <w:rPr>
                <w:szCs w:val="24"/>
                <w:lang w:eastAsia="lt-LT"/>
              </w:rPr>
              <w:t>20</w:t>
            </w:r>
          </w:p>
        </w:tc>
      </w:tr>
      <w:tr w:rsidR="001B750A" w14:paraId="2711E3F6" w14:textId="77777777">
        <w:trPr>
          <w:trHeight w:val="23"/>
        </w:trPr>
        <w:tc>
          <w:tcPr>
            <w:tcW w:w="309" w:type="pct"/>
            <w:shd w:val="clear" w:color="auto" w:fill="FFFFFF"/>
            <w:tcMar>
              <w:top w:w="0" w:type="dxa"/>
              <w:left w:w="40" w:type="dxa"/>
              <w:bottom w:w="0" w:type="dxa"/>
              <w:right w:w="40" w:type="dxa"/>
            </w:tcMar>
            <w:hideMark/>
          </w:tcPr>
          <w:p w14:paraId="2711E3F3" w14:textId="77777777" w:rsidR="001B750A" w:rsidRDefault="00490C64">
            <w:pPr>
              <w:jc w:val="center"/>
              <w:rPr>
                <w:szCs w:val="24"/>
                <w:lang w:eastAsia="lt-LT"/>
              </w:rPr>
            </w:pPr>
            <w:r>
              <w:rPr>
                <w:szCs w:val="24"/>
                <w:lang w:eastAsia="lt-LT"/>
              </w:rPr>
              <w:t>4.</w:t>
            </w:r>
          </w:p>
        </w:tc>
        <w:tc>
          <w:tcPr>
            <w:tcW w:w="4316" w:type="pct"/>
            <w:gridSpan w:val="5"/>
            <w:shd w:val="clear" w:color="auto" w:fill="FFFFFF"/>
            <w:tcMar>
              <w:top w:w="0" w:type="dxa"/>
              <w:left w:w="40" w:type="dxa"/>
              <w:bottom w:w="0" w:type="dxa"/>
              <w:right w:w="40" w:type="dxa"/>
            </w:tcMar>
            <w:hideMark/>
          </w:tcPr>
          <w:p w14:paraId="2711E3F4" w14:textId="77777777" w:rsidR="001B750A" w:rsidRDefault="00490C64">
            <w:pPr>
              <w:jc w:val="center"/>
              <w:rPr>
                <w:szCs w:val="24"/>
                <w:lang w:eastAsia="lt-LT"/>
              </w:rPr>
            </w:pPr>
            <w:r>
              <w:rPr>
                <w:szCs w:val="24"/>
                <w:lang w:eastAsia="lt-LT"/>
              </w:rPr>
              <w:t>Valstybės ir savivaldybių institucijų ir įstaigų surinktų balų santykis su valstybės ir savivaldybių institucijų ir įstaigų grupe:</w:t>
            </w:r>
          </w:p>
        </w:tc>
        <w:tc>
          <w:tcPr>
            <w:tcW w:w="375" w:type="pct"/>
            <w:shd w:val="clear" w:color="auto" w:fill="FFFFFF"/>
            <w:tcMar>
              <w:top w:w="0" w:type="dxa"/>
              <w:left w:w="40" w:type="dxa"/>
              <w:bottom w:w="0" w:type="dxa"/>
              <w:right w:w="40" w:type="dxa"/>
            </w:tcMar>
            <w:hideMark/>
          </w:tcPr>
          <w:p w14:paraId="2711E3F5" w14:textId="77777777" w:rsidR="001B750A" w:rsidRDefault="001B750A">
            <w:pPr>
              <w:ind w:firstLine="60"/>
              <w:rPr>
                <w:szCs w:val="24"/>
                <w:lang w:eastAsia="lt-LT"/>
              </w:rPr>
            </w:pPr>
          </w:p>
        </w:tc>
      </w:tr>
      <w:tr w:rsidR="001B750A" w14:paraId="2711E411" w14:textId="77777777">
        <w:trPr>
          <w:trHeight w:val="23"/>
        </w:trPr>
        <w:tc>
          <w:tcPr>
            <w:tcW w:w="309" w:type="pct"/>
            <w:shd w:val="clear" w:color="auto" w:fill="FFFFFF"/>
            <w:tcMar>
              <w:top w:w="0" w:type="dxa"/>
              <w:left w:w="40" w:type="dxa"/>
              <w:bottom w:w="0" w:type="dxa"/>
              <w:right w:w="40" w:type="dxa"/>
            </w:tcMar>
            <w:hideMark/>
          </w:tcPr>
          <w:p w14:paraId="2711E3F7" w14:textId="77777777" w:rsidR="001B750A" w:rsidRDefault="001B750A">
            <w:pPr>
              <w:ind w:firstLine="60"/>
              <w:jc w:val="center"/>
              <w:rPr>
                <w:szCs w:val="24"/>
                <w:lang w:eastAsia="lt-LT"/>
              </w:rPr>
            </w:pPr>
          </w:p>
        </w:tc>
        <w:tc>
          <w:tcPr>
            <w:tcW w:w="1071" w:type="pct"/>
            <w:shd w:val="clear" w:color="auto" w:fill="FFFFFF"/>
            <w:tcMar>
              <w:top w:w="0" w:type="dxa"/>
              <w:left w:w="40" w:type="dxa"/>
              <w:bottom w:w="0" w:type="dxa"/>
              <w:right w:w="40" w:type="dxa"/>
            </w:tcMar>
            <w:hideMark/>
          </w:tcPr>
          <w:p w14:paraId="2711E3F8" w14:textId="77777777" w:rsidR="001B750A" w:rsidRDefault="00490C64">
            <w:pPr>
              <w:rPr>
                <w:szCs w:val="24"/>
                <w:lang w:eastAsia="lt-LT"/>
              </w:rPr>
            </w:pPr>
            <w:r>
              <w:rPr>
                <w:szCs w:val="24"/>
                <w:lang w:eastAsia="lt-LT"/>
              </w:rPr>
              <w:t>I grupė, jeigu įstaiga įvertinta 100 balų</w:t>
            </w:r>
          </w:p>
        </w:tc>
        <w:tc>
          <w:tcPr>
            <w:tcW w:w="830" w:type="pct"/>
            <w:shd w:val="clear" w:color="auto" w:fill="FFFFFF"/>
            <w:tcMar>
              <w:top w:w="0" w:type="dxa"/>
              <w:left w:w="40" w:type="dxa"/>
              <w:bottom w:w="0" w:type="dxa"/>
              <w:right w:w="40" w:type="dxa"/>
            </w:tcMar>
            <w:hideMark/>
          </w:tcPr>
          <w:p w14:paraId="2711E3F9" w14:textId="77777777" w:rsidR="001B750A" w:rsidRDefault="00490C64">
            <w:pPr>
              <w:rPr>
                <w:szCs w:val="24"/>
                <w:lang w:eastAsia="lt-LT"/>
              </w:rPr>
            </w:pPr>
            <w:r>
              <w:rPr>
                <w:szCs w:val="24"/>
                <w:lang w:eastAsia="lt-LT"/>
              </w:rPr>
              <w:t>I grupė, jeigu įstaiga įvertinta 200 balų</w:t>
            </w:r>
          </w:p>
          <w:p w14:paraId="2711E3FA" w14:textId="77777777" w:rsidR="001B750A" w:rsidRDefault="001B750A">
            <w:pPr>
              <w:rPr>
                <w:szCs w:val="24"/>
                <w:lang w:eastAsia="lt-LT"/>
              </w:rPr>
            </w:pPr>
          </w:p>
          <w:p w14:paraId="2711E3FB" w14:textId="77777777" w:rsidR="001B750A" w:rsidRDefault="00490C64">
            <w:pPr>
              <w:rPr>
                <w:szCs w:val="24"/>
                <w:lang w:eastAsia="lt-LT"/>
              </w:rPr>
            </w:pPr>
            <w:r>
              <w:rPr>
                <w:szCs w:val="24"/>
                <w:lang w:eastAsia="lt-LT"/>
              </w:rPr>
              <w:t>II grupė, jeigu įstaiga įvertinta 180 balų</w:t>
            </w:r>
          </w:p>
          <w:p w14:paraId="2711E3FC" w14:textId="77777777" w:rsidR="001B750A" w:rsidRDefault="001B750A">
            <w:pPr>
              <w:rPr>
                <w:szCs w:val="24"/>
                <w:lang w:eastAsia="lt-LT"/>
              </w:rPr>
            </w:pPr>
          </w:p>
          <w:p w14:paraId="2711E3FD" w14:textId="77777777" w:rsidR="001B750A" w:rsidRDefault="00490C64">
            <w:pPr>
              <w:rPr>
                <w:szCs w:val="24"/>
                <w:lang w:eastAsia="lt-LT"/>
              </w:rPr>
            </w:pPr>
            <w:r>
              <w:rPr>
                <w:szCs w:val="24"/>
                <w:lang w:eastAsia="lt-LT"/>
              </w:rPr>
              <w:t>III grupė, jeigu įstaiga įvertinta 160 arba mažiau balų</w:t>
            </w:r>
          </w:p>
        </w:tc>
        <w:tc>
          <w:tcPr>
            <w:tcW w:w="680" w:type="pct"/>
            <w:shd w:val="clear" w:color="auto" w:fill="FFFFFF"/>
            <w:tcMar>
              <w:top w:w="0" w:type="dxa"/>
              <w:left w:w="40" w:type="dxa"/>
              <w:bottom w:w="0" w:type="dxa"/>
              <w:right w:w="40" w:type="dxa"/>
            </w:tcMar>
            <w:hideMark/>
          </w:tcPr>
          <w:p w14:paraId="2711E3FE" w14:textId="77777777" w:rsidR="001B750A" w:rsidRDefault="00490C64">
            <w:pPr>
              <w:rPr>
                <w:szCs w:val="24"/>
                <w:lang w:eastAsia="lt-LT"/>
              </w:rPr>
            </w:pPr>
            <w:r>
              <w:rPr>
                <w:szCs w:val="24"/>
                <w:lang w:eastAsia="lt-LT"/>
              </w:rPr>
              <w:t>I grupė, jeigu įstaiga įvertinta 100 balų</w:t>
            </w:r>
          </w:p>
          <w:p w14:paraId="2711E3FF" w14:textId="77777777" w:rsidR="001B750A" w:rsidRDefault="001B750A">
            <w:pPr>
              <w:rPr>
                <w:szCs w:val="24"/>
                <w:lang w:eastAsia="lt-LT"/>
              </w:rPr>
            </w:pPr>
          </w:p>
          <w:p w14:paraId="2711E400" w14:textId="77777777" w:rsidR="001B750A" w:rsidRDefault="00490C64">
            <w:pPr>
              <w:rPr>
                <w:szCs w:val="24"/>
                <w:lang w:eastAsia="lt-LT"/>
              </w:rPr>
            </w:pPr>
            <w:r>
              <w:rPr>
                <w:szCs w:val="24"/>
                <w:lang w:eastAsia="lt-LT"/>
              </w:rPr>
              <w:t>II grupė, jeigu įstaiga įvertinta 80 balų</w:t>
            </w:r>
          </w:p>
          <w:p w14:paraId="2711E401" w14:textId="77777777" w:rsidR="001B750A" w:rsidRDefault="001B750A">
            <w:pPr>
              <w:rPr>
                <w:szCs w:val="24"/>
                <w:lang w:eastAsia="lt-LT"/>
              </w:rPr>
            </w:pPr>
          </w:p>
          <w:p w14:paraId="2711E402" w14:textId="77777777" w:rsidR="001B750A" w:rsidRDefault="00490C64">
            <w:pPr>
              <w:rPr>
                <w:szCs w:val="24"/>
                <w:lang w:eastAsia="lt-LT"/>
              </w:rPr>
            </w:pPr>
            <w:r>
              <w:rPr>
                <w:szCs w:val="24"/>
                <w:lang w:eastAsia="lt-LT"/>
              </w:rPr>
              <w:t>III grupė, jeigu įstaiga įvertinta 60 balų</w:t>
            </w:r>
          </w:p>
        </w:tc>
        <w:tc>
          <w:tcPr>
            <w:tcW w:w="980" w:type="pct"/>
            <w:shd w:val="clear" w:color="auto" w:fill="FFFFFF"/>
            <w:tcMar>
              <w:top w:w="0" w:type="dxa"/>
              <w:left w:w="40" w:type="dxa"/>
              <w:bottom w:w="0" w:type="dxa"/>
              <w:right w:w="40" w:type="dxa"/>
            </w:tcMar>
            <w:hideMark/>
          </w:tcPr>
          <w:p w14:paraId="2711E403" w14:textId="77777777" w:rsidR="001B750A" w:rsidRDefault="00490C64">
            <w:pPr>
              <w:rPr>
                <w:szCs w:val="24"/>
                <w:lang w:eastAsia="lt-LT"/>
              </w:rPr>
            </w:pPr>
            <w:r>
              <w:rPr>
                <w:szCs w:val="24"/>
                <w:lang w:eastAsia="lt-LT"/>
              </w:rPr>
              <w:t>I grupė, jeigu įstaiga įvertinta 260 arba daugiau balų (x≥260)</w:t>
            </w:r>
          </w:p>
          <w:p w14:paraId="2711E404" w14:textId="77777777" w:rsidR="001B750A" w:rsidRDefault="001B750A">
            <w:pPr>
              <w:rPr>
                <w:szCs w:val="24"/>
                <w:lang w:eastAsia="lt-LT"/>
              </w:rPr>
            </w:pPr>
          </w:p>
          <w:p w14:paraId="2711E405" w14:textId="77777777" w:rsidR="001B750A" w:rsidRDefault="00490C64">
            <w:pPr>
              <w:rPr>
                <w:szCs w:val="24"/>
                <w:lang w:eastAsia="lt-LT"/>
              </w:rPr>
            </w:pPr>
            <w:r>
              <w:rPr>
                <w:szCs w:val="24"/>
                <w:lang w:eastAsia="lt-LT"/>
              </w:rPr>
              <w:t>II grupė, jeigu įstaiga įvertinta nuo 200 iki 260 balų (260&gt;x≥200)</w:t>
            </w:r>
          </w:p>
          <w:p w14:paraId="2711E406" w14:textId="77777777" w:rsidR="001B750A" w:rsidRDefault="001B750A">
            <w:pPr>
              <w:rPr>
                <w:szCs w:val="24"/>
                <w:lang w:eastAsia="lt-LT"/>
              </w:rPr>
            </w:pPr>
          </w:p>
          <w:p w14:paraId="2711E407" w14:textId="77777777" w:rsidR="001B750A" w:rsidRDefault="00490C64">
            <w:pPr>
              <w:rPr>
                <w:szCs w:val="24"/>
                <w:lang w:eastAsia="lt-LT"/>
              </w:rPr>
            </w:pPr>
            <w:r>
              <w:rPr>
                <w:szCs w:val="24"/>
                <w:lang w:eastAsia="lt-LT"/>
              </w:rPr>
              <w:t>III grupė, jeigu įstaiga įvertinta mažiau negu 200 balų (200&gt;x)</w:t>
            </w:r>
          </w:p>
        </w:tc>
        <w:tc>
          <w:tcPr>
            <w:tcW w:w="755" w:type="pct"/>
            <w:shd w:val="clear" w:color="auto" w:fill="FFFFFF"/>
            <w:tcMar>
              <w:top w:w="0" w:type="dxa"/>
              <w:left w:w="40" w:type="dxa"/>
              <w:bottom w:w="0" w:type="dxa"/>
              <w:right w:w="40" w:type="dxa"/>
            </w:tcMar>
            <w:hideMark/>
          </w:tcPr>
          <w:p w14:paraId="2711E408" w14:textId="77777777" w:rsidR="001B750A" w:rsidRDefault="001B750A">
            <w:pPr>
              <w:rPr>
                <w:szCs w:val="24"/>
                <w:lang w:eastAsia="lt-LT"/>
              </w:rPr>
            </w:pPr>
          </w:p>
          <w:p w14:paraId="2711E409" w14:textId="77777777" w:rsidR="001B750A" w:rsidRDefault="001B750A">
            <w:pPr>
              <w:rPr>
                <w:szCs w:val="24"/>
                <w:lang w:eastAsia="lt-LT"/>
              </w:rPr>
            </w:pPr>
          </w:p>
          <w:p w14:paraId="2711E40A" w14:textId="77777777" w:rsidR="001B750A" w:rsidRDefault="001B750A">
            <w:pPr>
              <w:rPr>
                <w:szCs w:val="24"/>
                <w:lang w:eastAsia="lt-LT"/>
              </w:rPr>
            </w:pPr>
          </w:p>
          <w:p w14:paraId="2711E40B" w14:textId="77777777" w:rsidR="001B750A" w:rsidRDefault="001B750A">
            <w:pPr>
              <w:rPr>
                <w:szCs w:val="24"/>
                <w:lang w:eastAsia="lt-LT"/>
              </w:rPr>
            </w:pPr>
          </w:p>
          <w:p w14:paraId="2711E40C" w14:textId="77777777" w:rsidR="001B750A" w:rsidRDefault="001B750A">
            <w:pPr>
              <w:rPr>
                <w:szCs w:val="24"/>
                <w:lang w:eastAsia="lt-LT"/>
              </w:rPr>
            </w:pPr>
          </w:p>
          <w:p w14:paraId="2711E40D" w14:textId="77777777" w:rsidR="001B750A" w:rsidRDefault="00490C64">
            <w:pPr>
              <w:rPr>
                <w:szCs w:val="24"/>
                <w:lang w:eastAsia="lt-LT"/>
              </w:rPr>
            </w:pPr>
            <w:r>
              <w:rPr>
                <w:szCs w:val="24"/>
                <w:lang w:eastAsia="lt-LT"/>
              </w:rPr>
              <w:t>II grupė, jeigu įstaiga įvertinta nuo 60 iki 80 balų</w:t>
            </w:r>
          </w:p>
          <w:p w14:paraId="2711E40E" w14:textId="77777777" w:rsidR="001B750A" w:rsidRDefault="001B750A">
            <w:pPr>
              <w:rPr>
                <w:szCs w:val="24"/>
                <w:lang w:eastAsia="lt-LT"/>
              </w:rPr>
            </w:pPr>
          </w:p>
          <w:p w14:paraId="2711E40F" w14:textId="77777777" w:rsidR="001B750A" w:rsidRDefault="00490C64">
            <w:pPr>
              <w:rPr>
                <w:szCs w:val="24"/>
                <w:lang w:eastAsia="lt-LT"/>
              </w:rPr>
            </w:pPr>
            <w:r>
              <w:rPr>
                <w:szCs w:val="24"/>
                <w:lang w:eastAsia="lt-LT"/>
              </w:rPr>
              <w:t>III grupė, jeigu įstaiga įvertinta nuo 20 iki 40 balų</w:t>
            </w:r>
          </w:p>
        </w:tc>
        <w:tc>
          <w:tcPr>
            <w:tcW w:w="375" w:type="pct"/>
            <w:shd w:val="clear" w:color="auto" w:fill="FFFFFF"/>
            <w:tcMar>
              <w:top w:w="0" w:type="dxa"/>
              <w:left w:w="40" w:type="dxa"/>
              <w:bottom w:w="0" w:type="dxa"/>
              <w:right w:w="40" w:type="dxa"/>
            </w:tcMar>
            <w:hideMark/>
          </w:tcPr>
          <w:p w14:paraId="2711E410" w14:textId="77777777" w:rsidR="001B750A" w:rsidRDefault="001B750A">
            <w:pPr>
              <w:ind w:firstLine="60"/>
              <w:rPr>
                <w:szCs w:val="24"/>
                <w:lang w:eastAsia="lt-LT"/>
              </w:rPr>
            </w:pPr>
          </w:p>
        </w:tc>
      </w:tr>
    </w:tbl>
    <w:p w14:paraId="2711E412" w14:textId="77777777" w:rsidR="001B750A" w:rsidRDefault="001B750A">
      <w:pPr>
        <w:spacing w:line="360" w:lineRule="auto"/>
        <w:ind w:firstLine="720"/>
        <w:jc w:val="both"/>
        <w:rPr>
          <w:szCs w:val="24"/>
          <w:lang w:eastAsia="lt-LT"/>
        </w:rPr>
      </w:pPr>
    </w:p>
    <w:p w14:paraId="2711E413" w14:textId="77777777" w:rsidR="001B750A" w:rsidRDefault="00490C64">
      <w:pPr>
        <w:spacing w:line="360" w:lineRule="auto"/>
        <w:ind w:firstLine="720"/>
        <w:jc w:val="both"/>
        <w:rPr>
          <w:szCs w:val="24"/>
          <w:lang w:eastAsia="lt-LT"/>
        </w:rPr>
      </w:pPr>
      <w:r>
        <w:rPr>
          <w:szCs w:val="24"/>
          <w:lang w:eastAsia="lt-LT"/>
        </w:rPr>
        <w:lastRenderedPageBreak/>
        <w:t>Pastaba. Gyventojų skaičius savivaldybės teritorijoje nustatomas pagal kalendorinių metų, einančių prieš kalendorinius metus, kuriais turi vykti eiliniai savivaldybių tarybų rinkimai, sausio 1 dienos gyvenamąją vietą deklaravusių asmenų ir neturinčių gyvenamosios vietos asmenų apskaitos duomenis, paskelbtus Lietuvos Respublikos gyventojų registro tvarkytojo interneto svetainėje šio tvarkytojo nuostatuose nustatyta tvarka ir terminais. Nustatytu konkrečios savivaldybės gyventojų skaičiumi vadovaujamasi iki kalendorinių metų, kuriais turi vykti kiti eiliniai savivaldybių tarybų rinkimai, sausio 1 dienos.</w:t>
      </w:r>
    </w:p>
    <w:p w14:paraId="2711E414" w14:textId="77777777" w:rsidR="001B750A" w:rsidRDefault="001B750A">
      <w:pPr>
        <w:spacing w:line="360" w:lineRule="auto"/>
        <w:ind w:firstLine="720"/>
        <w:jc w:val="both"/>
        <w:rPr>
          <w:szCs w:val="24"/>
          <w:lang w:eastAsia="lt-LT"/>
        </w:rPr>
      </w:pPr>
    </w:p>
    <w:p w14:paraId="2711E415" w14:textId="77777777" w:rsidR="001B750A" w:rsidRDefault="00D03970">
      <w:pPr>
        <w:spacing w:line="360" w:lineRule="auto"/>
        <w:jc w:val="center"/>
        <w:rPr>
          <w:szCs w:val="24"/>
          <w:lang w:eastAsia="lt-LT"/>
        </w:rPr>
      </w:pPr>
      <w:r w:rsidR="00490C64">
        <w:rPr>
          <w:b/>
          <w:bCs/>
          <w:szCs w:val="24"/>
          <w:lang w:eastAsia="lt-LT"/>
        </w:rPr>
        <w:t>Šiame priede vartojamų formuluočių reikšmės</w:t>
      </w:r>
    </w:p>
    <w:p w14:paraId="2711E416" w14:textId="77777777" w:rsidR="001B750A" w:rsidRDefault="001B750A">
      <w:pPr>
        <w:spacing w:line="360" w:lineRule="auto"/>
        <w:ind w:firstLine="720"/>
        <w:jc w:val="both"/>
        <w:rPr>
          <w:szCs w:val="24"/>
          <w:lang w:eastAsia="lt-LT"/>
        </w:rPr>
      </w:pPr>
    </w:p>
    <w:p w14:paraId="2711E417" w14:textId="77777777" w:rsidR="001B750A" w:rsidRDefault="00D03970">
      <w:pPr>
        <w:spacing w:line="360" w:lineRule="auto"/>
        <w:ind w:firstLine="720"/>
        <w:jc w:val="both"/>
        <w:rPr>
          <w:szCs w:val="24"/>
          <w:lang w:eastAsia="lt-LT"/>
        </w:rPr>
      </w:pPr>
      <w:r w:rsidR="00490C64">
        <w:rPr>
          <w:szCs w:val="24"/>
          <w:lang w:eastAsia="lt-LT"/>
        </w:rPr>
        <w:t>1</w:t>
      </w:r>
      <w:r w:rsidR="00490C64">
        <w:rPr>
          <w:szCs w:val="24"/>
          <w:lang w:eastAsia="lt-LT"/>
        </w:rPr>
        <w:t>.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w:t>
      </w:r>
    </w:p>
    <w:p w14:paraId="2711E418" w14:textId="77777777" w:rsidR="001B750A" w:rsidRDefault="00D03970">
      <w:pPr>
        <w:spacing w:line="360" w:lineRule="auto"/>
        <w:ind w:firstLine="720"/>
        <w:jc w:val="both"/>
        <w:rPr>
          <w:szCs w:val="24"/>
          <w:lang w:eastAsia="lt-LT"/>
        </w:rPr>
      </w:pPr>
      <w:r w:rsidR="00490C64">
        <w:rPr>
          <w:szCs w:val="24"/>
          <w:lang w:eastAsia="lt-LT"/>
        </w:rPr>
        <w:t>2</w:t>
      </w:r>
      <w:r w:rsidR="00490C64">
        <w:rPr>
          <w:szCs w:val="24"/>
          <w:lang w:eastAsia="lt-LT"/>
        </w:rPr>
        <w:t>.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w:t>
      </w:r>
    </w:p>
    <w:p w14:paraId="2711E419" w14:textId="77777777" w:rsidR="001B750A" w:rsidRDefault="00D03970">
      <w:pPr>
        <w:spacing w:line="360" w:lineRule="auto"/>
        <w:ind w:firstLine="720"/>
        <w:jc w:val="both"/>
        <w:rPr>
          <w:szCs w:val="24"/>
          <w:lang w:eastAsia="lt-LT"/>
        </w:rPr>
      </w:pPr>
      <w:r w:rsidR="00490C64">
        <w:rPr>
          <w:szCs w:val="24"/>
          <w:lang w:eastAsia="lt-LT"/>
        </w:rPr>
        <w:t>3</w:t>
      </w:r>
      <w:r w:rsidR="00490C64">
        <w:rPr>
          <w:szCs w:val="24"/>
          <w:lang w:eastAsia="lt-LT"/>
        </w:rPr>
        <w:t>.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14:paraId="2711E41A" w14:textId="77777777" w:rsidR="001B750A" w:rsidRDefault="00D03970">
      <w:pPr>
        <w:spacing w:line="360" w:lineRule="auto"/>
        <w:ind w:firstLine="720"/>
        <w:jc w:val="both"/>
        <w:rPr>
          <w:szCs w:val="24"/>
          <w:lang w:eastAsia="lt-LT"/>
        </w:rPr>
      </w:pPr>
      <w:r w:rsidR="00490C64">
        <w:rPr>
          <w:szCs w:val="24"/>
          <w:lang w:eastAsia="lt-LT"/>
        </w:rPr>
        <w:t>1</w:t>
      </w:r>
      <w:r w:rsidR="00490C64">
        <w:rPr>
          <w:szCs w:val="24"/>
          <w:lang w:eastAsia="lt-LT"/>
        </w:rPr>
        <w:t>) siūlymų dėl sprendimų projektų rengimo (ar atskirų procesų reglamentavimo) teikimas;</w:t>
      </w:r>
    </w:p>
    <w:p w14:paraId="2711E41B" w14:textId="77777777" w:rsidR="001B750A" w:rsidRDefault="00D03970">
      <w:pPr>
        <w:spacing w:line="360" w:lineRule="auto"/>
        <w:ind w:firstLine="720"/>
        <w:jc w:val="both"/>
        <w:rPr>
          <w:szCs w:val="24"/>
          <w:lang w:eastAsia="lt-LT"/>
        </w:rPr>
      </w:pPr>
      <w:r w:rsidR="00490C64">
        <w:rPr>
          <w:szCs w:val="24"/>
          <w:lang w:eastAsia="lt-LT"/>
        </w:rPr>
        <w:t>2</w:t>
      </w:r>
      <w:r w:rsidR="00490C64">
        <w:rPr>
          <w:szCs w:val="24"/>
          <w:lang w:eastAsia="lt-LT"/>
        </w:rPr>
        <w:t>) sprendimų projektų derinimas (koregavimas ir (ar) papildymas);</w:t>
      </w:r>
    </w:p>
    <w:p w14:paraId="2711E41C" w14:textId="77777777" w:rsidR="001B750A" w:rsidRDefault="00D03970">
      <w:pPr>
        <w:spacing w:line="360" w:lineRule="auto"/>
        <w:ind w:firstLine="720"/>
        <w:jc w:val="both"/>
        <w:rPr>
          <w:szCs w:val="24"/>
          <w:lang w:eastAsia="lt-LT"/>
        </w:rPr>
      </w:pPr>
      <w:r w:rsidR="00490C64">
        <w:rPr>
          <w:szCs w:val="24"/>
          <w:lang w:eastAsia="lt-LT"/>
        </w:rPr>
        <w:t>3</w:t>
      </w:r>
      <w:r w:rsidR="00490C64">
        <w:rPr>
          <w:szCs w:val="24"/>
          <w:lang w:eastAsia="lt-LT"/>
        </w:rPr>
        <w:t>) kompleksinis ar dalinis parengtų sprendimų projektų nagrinėjimas;</w:t>
      </w:r>
    </w:p>
    <w:p w14:paraId="2711E41D" w14:textId="77777777" w:rsidR="001B750A" w:rsidRDefault="00D03970">
      <w:pPr>
        <w:spacing w:line="360" w:lineRule="auto"/>
        <w:ind w:firstLine="720"/>
        <w:jc w:val="both"/>
        <w:rPr>
          <w:szCs w:val="24"/>
          <w:lang w:eastAsia="lt-LT"/>
        </w:rPr>
      </w:pPr>
      <w:r w:rsidR="00490C64">
        <w:rPr>
          <w:szCs w:val="24"/>
          <w:lang w:eastAsia="lt-LT"/>
        </w:rPr>
        <w:t>4</w:t>
      </w:r>
      <w:r w:rsidR="00490C64">
        <w:rPr>
          <w:szCs w:val="24"/>
          <w:lang w:eastAsia="lt-LT"/>
        </w:rPr>
        <w:t>) išvadų dėl parengtų sprendimų projektų formulavimas.</w:t>
      </w:r>
    </w:p>
    <w:p w14:paraId="2711E41E" w14:textId="77777777" w:rsidR="001B750A" w:rsidRDefault="00D03970">
      <w:pPr>
        <w:spacing w:line="360" w:lineRule="auto"/>
        <w:ind w:firstLine="720"/>
        <w:jc w:val="both"/>
        <w:rPr>
          <w:szCs w:val="24"/>
          <w:lang w:eastAsia="lt-LT"/>
        </w:rPr>
      </w:pPr>
      <w:r w:rsidR="00490C64">
        <w:rPr>
          <w:szCs w:val="24"/>
          <w:lang w:eastAsia="lt-LT"/>
        </w:rPr>
        <w:t>4</w:t>
      </w:r>
      <w:r w:rsidR="00490C64">
        <w:rPr>
          <w:szCs w:val="24"/>
          <w:lang w:eastAsia="lt-LT"/>
        </w:rPr>
        <w:t>.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14:paraId="2711E41F" w14:textId="77777777" w:rsidR="001B750A" w:rsidRDefault="00D03970">
      <w:pPr>
        <w:spacing w:line="360" w:lineRule="auto"/>
        <w:ind w:firstLine="720"/>
        <w:jc w:val="both"/>
        <w:rPr>
          <w:szCs w:val="24"/>
          <w:lang w:eastAsia="lt-LT"/>
        </w:rPr>
      </w:pPr>
      <w:r w:rsidR="00490C64">
        <w:rPr>
          <w:szCs w:val="24"/>
          <w:lang w:eastAsia="lt-LT"/>
        </w:rPr>
        <w:t>5</w:t>
      </w:r>
      <w:r w:rsidR="00490C64">
        <w:rPr>
          <w:szCs w:val="24"/>
          <w:lang w:eastAsia="lt-LT"/>
        </w:rPr>
        <w:t>. Vertikalusis vadovavimas suprantamas kaip valstybės institucijų ir įstaigų veikla, kurią vykdant daromas poveikis pavaldiems subjektams (valstybės institucijoms, įstaigoms ar teritoriniams struktūriniams padaliniams).</w:t>
      </w:r>
    </w:p>
    <w:p w14:paraId="2711E420" w14:textId="77777777" w:rsidR="001B750A" w:rsidRDefault="00D03970">
      <w:pPr>
        <w:spacing w:line="360" w:lineRule="auto"/>
        <w:ind w:firstLine="720"/>
        <w:jc w:val="both"/>
        <w:rPr>
          <w:szCs w:val="24"/>
          <w:lang w:eastAsia="lt-LT"/>
        </w:rPr>
      </w:pPr>
      <w:r w:rsidR="00490C64">
        <w:rPr>
          <w:szCs w:val="24"/>
          <w:lang w:eastAsia="lt-LT"/>
        </w:rPr>
        <w:t>6</w:t>
      </w:r>
      <w:r w:rsidR="00490C64">
        <w:rPr>
          <w:szCs w:val="24"/>
          <w:lang w:eastAsia="lt-LT"/>
        </w:rPr>
        <w:t>.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14:paraId="2711E421" w14:textId="77777777" w:rsidR="001B750A" w:rsidRDefault="00D03970">
      <w:pPr>
        <w:spacing w:line="360" w:lineRule="auto"/>
        <w:ind w:firstLine="720"/>
        <w:jc w:val="both"/>
        <w:rPr>
          <w:szCs w:val="24"/>
          <w:lang w:eastAsia="lt-LT"/>
        </w:rPr>
      </w:pPr>
      <w:r w:rsidR="00490C64">
        <w:rPr>
          <w:szCs w:val="24"/>
          <w:lang w:eastAsia="lt-LT"/>
        </w:rPr>
        <w:t>7</w:t>
      </w:r>
      <w:r w:rsidR="00490C64">
        <w:rPr>
          <w:szCs w:val="24"/>
          <w:lang w:eastAsia="lt-LT"/>
        </w:rPr>
        <w:t>.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14:paraId="2711E422" w14:textId="77777777" w:rsidR="001B750A" w:rsidRDefault="00D03970">
      <w:pPr>
        <w:spacing w:line="360" w:lineRule="auto"/>
        <w:ind w:firstLine="720"/>
        <w:jc w:val="both"/>
        <w:rPr>
          <w:szCs w:val="24"/>
          <w:lang w:eastAsia="lt-LT"/>
        </w:rPr>
      </w:pPr>
      <w:r w:rsidR="00490C64">
        <w:rPr>
          <w:szCs w:val="24"/>
          <w:lang w:eastAsia="lt-LT"/>
        </w:rPr>
        <w:t>8</w:t>
      </w:r>
      <w:r w:rsidR="00490C64">
        <w:rPr>
          <w:szCs w:val="24"/>
          <w:lang w:eastAsia="lt-LT"/>
        </w:rPr>
        <w:t>. Viena įstaigų sistema suprantama kaip ministerijos arba kitos valstybės institucijos ar įstaigos valdymo srityje esančių įstaigų visuma.“</w:t>
      </w:r>
    </w:p>
    <w:p w14:paraId="2711E423" w14:textId="5EA5151A" w:rsidR="001B750A" w:rsidRDefault="00D03970">
      <w:pPr>
        <w:spacing w:line="360" w:lineRule="auto"/>
        <w:ind w:firstLine="720"/>
        <w:jc w:val="both"/>
        <w:rPr>
          <w:szCs w:val="24"/>
          <w:lang w:eastAsia="lt-LT"/>
        </w:rPr>
      </w:pPr>
    </w:p>
    <w:p w14:paraId="2711E424" w14:textId="77777777" w:rsidR="001B750A" w:rsidRDefault="00D03970">
      <w:pPr>
        <w:spacing w:line="360" w:lineRule="auto"/>
        <w:ind w:firstLine="720"/>
        <w:jc w:val="both"/>
        <w:rPr>
          <w:szCs w:val="24"/>
          <w:lang w:eastAsia="lt-LT"/>
        </w:rPr>
      </w:pPr>
      <w:r w:rsidR="00490C64">
        <w:rPr>
          <w:b/>
          <w:szCs w:val="24"/>
        </w:rPr>
        <w:t>11</w:t>
      </w:r>
      <w:r w:rsidR="00490C64">
        <w:rPr>
          <w:b/>
          <w:szCs w:val="24"/>
        </w:rPr>
        <w:t xml:space="preserve"> </w:t>
      </w:r>
      <w:r w:rsidR="00490C64">
        <w:rPr>
          <w:b/>
          <w:szCs w:val="24"/>
          <w:lang w:eastAsia="lt-LT"/>
        </w:rPr>
        <w:t>straipsnis.</w:t>
      </w:r>
      <w:r w:rsidR="00490C64">
        <w:rPr>
          <w:szCs w:val="24"/>
          <w:lang w:eastAsia="lt-LT"/>
        </w:rPr>
        <w:t xml:space="preserve"> </w:t>
      </w:r>
      <w:r w:rsidR="00490C64">
        <w:rPr>
          <w:b/>
          <w:bCs/>
          <w:szCs w:val="24"/>
          <w:lang w:eastAsia="lt-LT"/>
        </w:rPr>
        <w:t xml:space="preserve">2 straipsnio pakeitimas </w:t>
      </w:r>
    </w:p>
    <w:p w14:paraId="2711E425" w14:textId="77777777" w:rsidR="001B750A" w:rsidRDefault="00490C64">
      <w:pPr>
        <w:spacing w:line="360" w:lineRule="auto"/>
        <w:ind w:firstLine="720"/>
        <w:jc w:val="both"/>
        <w:rPr>
          <w:szCs w:val="24"/>
          <w:lang w:eastAsia="lt-LT"/>
        </w:rPr>
      </w:pPr>
      <w:r>
        <w:rPr>
          <w:szCs w:val="24"/>
          <w:lang w:eastAsia="lt-LT"/>
        </w:rPr>
        <w:t xml:space="preserve">Papildyti 2 straipsnį 3 dalimi: </w:t>
      </w:r>
    </w:p>
    <w:p w14:paraId="2711E426" w14:textId="786CBF05" w:rsidR="001B750A" w:rsidRDefault="00490C64">
      <w:pPr>
        <w:spacing w:line="360" w:lineRule="auto"/>
        <w:ind w:firstLine="720"/>
        <w:jc w:val="both"/>
        <w:rPr>
          <w:szCs w:val="24"/>
          <w:lang w:eastAsia="lt-LT"/>
        </w:rPr>
      </w:pPr>
      <w:r>
        <w:rPr>
          <w:szCs w:val="24"/>
          <w:lang w:eastAsia="lt-LT"/>
        </w:rPr>
        <w:t>„</w:t>
      </w:r>
      <w:r>
        <w:rPr>
          <w:bCs/>
          <w:szCs w:val="24"/>
          <w:lang w:eastAsia="lt-LT"/>
        </w:rPr>
        <w:t>3</w:t>
      </w:r>
      <w:r>
        <w:rPr>
          <w:bCs/>
          <w:szCs w:val="24"/>
          <w:lang w:eastAsia="lt-LT"/>
        </w:rPr>
        <w:t xml:space="preserve">. 2021 m. sausio 1 d. įsigalioja tokia šio įstatymo 1 straipsnyje išdėstyto Lietuvos Respublikos valstybės tarnybos įstatymo 19 straipsnio 1 dalies 2 punkto redakcija: </w:t>
      </w:r>
    </w:p>
    <w:p w14:paraId="2711E427" w14:textId="3FB756F0" w:rsidR="001B750A" w:rsidRDefault="00490C64">
      <w:pPr>
        <w:spacing w:line="360" w:lineRule="auto"/>
        <w:ind w:firstLine="720"/>
        <w:jc w:val="both"/>
        <w:rPr>
          <w:b/>
          <w:szCs w:val="24"/>
        </w:rPr>
      </w:pPr>
      <w:r>
        <w:rPr>
          <w:szCs w:val="24"/>
          <w:lang w:eastAsia="lt-LT"/>
        </w:rPr>
        <w:t>„2</w:t>
      </w:r>
      <w:bookmarkStart w:id="0" w:name="_GoBack"/>
      <w:bookmarkEnd w:id="0"/>
      <w:r>
        <w:rPr>
          <w:szCs w:val="24"/>
          <w:lang w:eastAsia="lt-LT"/>
        </w:rPr>
        <w:t xml:space="preserve">) eiti daugiau negu vienas valstybės tarnautojo pareigas, dirbti pagal darbo sutartį </w:t>
      </w:r>
      <w:r>
        <w:rPr>
          <w:spacing w:val="2"/>
          <w:szCs w:val="24"/>
          <w:lang w:eastAsia="lt-LT"/>
        </w:rPr>
        <w:t>valstybės ir savivaldybės institucijoje ar įstaigoje</w:t>
      </w:r>
      <w:r>
        <w:rPr>
          <w:szCs w:val="24"/>
          <w:lang w:eastAsia="lt-LT"/>
        </w:rPr>
        <w:t>, kurioje jis eina valstybės tarnautojo pareigas, taip pat gauti iš</w:t>
      </w:r>
      <w:r>
        <w:rPr>
          <w:spacing w:val="2"/>
          <w:szCs w:val="24"/>
          <w:lang w:eastAsia="lt-LT"/>
        </w:rPr>
        <w:t xml:space="preserve"> valstybės ir savivaldybės institucijos ar įstaigos</w:t>
      </w:r>
      <w:r>
        <w:rPr>
          <w:szCs w:val="24"/>
          <w:lang w:eastAsia="lt-LT"/>
        </w:rPr>
        <w:t xml:space="preserve">, kurioje jis eina valstybės tarnautojo pareigas, kitų pajamų negu darbo užmokestis ir šiame įstatyme nustatytos išmokos, kompensacijos ir pašalpos. Seimo nario patarėjas ir Seimo nario padėjėjas (toliau – Seimo nario politinio (asmeninio) pasitikėjimo valstybės tarnautojas) gali eiti ne vienas Seimo nario politinio (asmeninio) pasitikėjimo valstybės tarnautojo pareigas pas skirtingus tai pačiai frakcijai priklausančius Seimo narius arba eiti Seimo frakcijos, kuriai priklauso Seimo narys, referento pareigas, bet jo darbo laikas einant visas šias pareigas negali būti ilgesnis kaip </w:t>
      </w:r>
      <w:r>
        <w:rPr>
          <w:bCs/>
          <w:szCs w:val="24"/>
          <w:lang w:eastAsia="lt-LT"/>
        </w:rPr>
        <w:t>40</w:t>
      </w:r>
      <w:r>
        <w:rPr>
          <w:szCs w:val="24"/>
          <w:lang w:eastAsia="lt-LT"/>
        </w:rPr>
        <w:t xml:space="preserve"> valandų per savaitę.“</w:t>
      </w:r>
    </w:p>
    <w:p w14:paraId="2711E428" w14:textId="490F4DDA" w:rsidR="001B750A" w:rsidRDefault="00D03970">
      <w:pPr>
        <w:spacing w:line="360" w:lineRule="auto"/>
        <w:ind w:firstLine="720"/>
        <w:jc w:val="both"/>
        <w:rPr>
          <w:szCs w:val="24"/>
        </w:rPr>
      </w:pPr>
    </w:p>
    <w:p w14:paraId="2711E429" w14:textId="77777777" w:rsidR="001B750A" w:rsidRDefault="00D03970">
      <w:pPr>
        <w:spacing w:line="360" w:lineRule="auto"/>
        <w:ind w:firstLine="720"/>
        <w:jc w:val="both"/>
        <w:rPr>
          <w:b/>
          <w:szCs w:val="24"/>
        </w:rPr>
      </w:pPr>
      <w:r w:rsidR="00490C64">
        <w:rPr>
          <w:b/>
          <w:szCs w:val="24"/>
        </w:rPr>
        <w:t>12</w:t>
      </w:r>
      <w:r w:rsidR="00490C64">
        <w:rPr>
          <w:b/>
          <w:szCs w:val="24"/>
        </w:rPr>
        <w:t xml:space="preserve"> straipsnis. </w:t>
      </w:r>
      <w:r w:rsidR="00490C64">
        <w:rPr>
          <w:b/>
          <w:szCs w:val="24"/>
        </w:rPr>
        <w:t>3 straipsnio pakeitimas</w:t>
      </w:r>
    </w:p>
    <w:p w14:paraId="2711E42A" w14:textId="77777777" w:rsidR="001B750A" w:rsidRDefault="00D03970">
      <w:pPr>
        <w:spacing w:line="360" w:lineRule="auto"/>
        <w:ind w:firstLine="720"/>
        <w:jc w:val="both"/>
        <w:rPr>
          <w:szCs w:val="24"/>
        </w:rPr>
      </w:pPr>
      <w:r w:rsidR="00490C64">
        <w:rPr>
          <w:szCs w:val="24"/>
        </w:rPr>
        <w:t>1</w:t>
      </w:r>
      <w:r w:rsidR="00490C64">
        <w:rPr>
          <w:szCs w:val="24"/>
        </w:rPr>
        <w:t>. Pakeisti 3 straipsnio 13 dalį ir ją išdėstyti taip:</w:t>
      </w:r>
    </w:p>
    <w:p w14:paraId="2711E42B" w14:textId="77777777" w:rsidR="001B750A" w:rsidRDefault="00490C64">
      <w:pPr>
        <w:spacing w:line="360" w:lineRule="auto"/>
        <w:ind w:firstLine="720"/>
        <w:jc w:val="both"/>
        <w:rPr>
          <w:szCs w:val="24"/>
        </w:rPr>
      </w:pPr>
      <w:r>
        <w:rPr>
          <w:szCs w:val="24"/>
        </w:rPr>
        <w:t>„</w:t>
      </w:r>
      <w:r>
        <w:rPr>
          <w:szCs w:val="24"/>
        </w:rPr>
        <w:t>13</w:t>
      </w:r>
      <w:r>
        <w:rPr>
          <w:szCs w:val="24"/>
        </w:rPr>
        <w:t>. Įsigaliojus šiam įstatymui, valstybės tarnautojų pareiginės algos koeficientai perskaičiuojami atitinkamai valstybės tarnautojo</w:t>
      </w:r>
      <w:r>
        <w:rPr>
          <w:color w:val="000000"/>
          <w:szCs w:val="24"/>
        </w:rPr>
        <w:t xml:space="preserve"> </w:t>
      </w:r>
      <w:r>
        <w:rPr>
          <w:szCs w:val="24"/>
        </w:rPr>
        <w:t>pareigybei iki 2018 m. gruodžio 31 d. nustatytą pareiginės algos koeficientą dauginant iš:</w:t>
      </w:r>
    </w:p>
    <w:p w14:paraId="2711E42C" w14:textId="77777777" w:rsidR="001B750A" w:rsidRDefault="00D03970">
      <w:pPr>
        <w:spacing w:line="360" w:lineRule="auto"/>
        <w:ind w:firstLine="720"/>
        <w:jc w:val="both"/>
        <w:rPr>
          <w:szCs w:val="24"/>
        </w:rPr>
      </w:pPr>
      <w:r w:rsidR="00490C64">
        <w:rPr>
          <w:szCs w:val="24"/>
        </w:rPr>
        <w:t>1</w:t>
      </w:r>
      <w:r w:rsidR="00490C64">
        <w:rPr>
          <w:szCs w:val="24"/>
        </w:rPr>
        <w:t>) 1,5 – valstybės tarnautojui, turinčiam 1 kvalifikacinę klasę;</w:t>
      </w:r>
    </w:p>
    <w:p w14:paraId="2711E42D" w14:textId="77777777" w:rsidR="001B750A" w:rsidRDefault="00D03970">
      <w:pPr>
        <w:spacing w:line="360" w:lineRule="auto"/>
        <w:ind w:firstLine="720"/>
        <w:jc w:val="both"/>
        <w:rPr>
          <w:szCs w:val="24"/>
        </w:rPr>
      </w:pPr>
      <w:r w:rsidR="00490C64">
        <w:rPr>
          <w:szCs w:val="24"/>
        </w:rPr>
        <w:t>2</w:t>
      </w:r>
      <w:r w:rsidR="00490C64">
        <w:rPr>
          <w:szCs w:val="24"/>
        </w:rPr>
        <w:t>) 1,3 – valstybės tarnautojui, turinčiam 2 kvalifikacinę klasę;</w:t>
      </w:r>
    </w:p>
    <w:p w14:paraId="2711E42E" w14:textId="77777777" w:rsidR="001B750A" w:rsidRDefault="00D03970">
      <w:pPr>
        <w:spacing w:line="360" w:lineRule="auto"/>
        <w:ind w:firstLine="720"/>
        <w:jc w:val="both"/>
        <w:rPr>
          <w:szCs w:val="24"/>
        </w:rPr>
      </w:pPr>
      <w:r w:rsidR="00490C64">
        <w:rPr>
          <w:szCs w:val="24"/>
        </w:rPr>
        <w:t>3</w:t>
      </w:r>
      <w:r w:rsidR="00490C64">
        <w:rPr>
          <w:szCs w:val="24"/>
        </w:rPr>
        <w:t>) 1,15 – valstybės tarnautojui, turinčiam 3 kvalifikacinę klasę;</w:t>
      </w:r>
    </w:p>
    <w:p w14:paraId="2711E42F" w14:textId="77777777" w:rsidR="001B750A" w:rsidRDefault="00D03970">
      <w:pPr>
        <w:spacing w:line="360" w:lineRule="auto"/>
        <w:ind w:firstLine="720"/>
        <w:jc w:val="both"/>
        <w:rPr>
          <w:szCs w:val="24"/>
        </w:rPr>
      </w:pPr>
      <w:r w:rsidR="00490C64">
        <w:rPr>
          <w:szCs w:val="24"/>
        </w:rPr>
        <w:t>4</w:t>
      </w:r>
      <w:r w:rsidR="00490C64">
        <w:rPr>
          <w:szCs w:val="24"/>
        </w:rPr>
        <w:t>) 1 – valstybės tarnautojui, neturinčiam kvalifikacinės klasės.“</w:t>
      </w:r>
    </w:p>
    <w:p w14:paraId="2711E430" w14:textId="77777777" w:rsidR="001B750A" w:rsidRDefault="00D03970">
      <w:pPr>
        <w:spacing w:line="360" w:lineRule="auto"/>
        <w:ind w:firstLine="720"/>
        <w:jc w:val="both"/>
        <w:rPr>
          <w:szCs w:val="24"/>
        </w:rPr>
      </w:pPr>
      <w:r w:rsidR="00490C64">
        <w:rPr>
          <w:szCs w:val="24"/>
        </w:rPr>
        <w:t>2</w:t>
      </w:r>
      <w:r w:rsidR="00490C64">
        <w:rPr>
          <w:szCs w:val="24"/>
        </w:rPr>
        <w:t xml:space="preserve">. Papildyti 3 straipsnį </w:t>
      </w:r>
      <w:r w:rsidR="00490C64">
        <w:rPr>
          <w:color w:val="000000"/>
          <w:szCs w:val="24"/>
        </w:rPr>
        <w:t>13</w:t>
      </w:r>
      <w:r w:rsidR="00490C64">
        <w:rPr>
          <w:color w:val="000000"/>
          <w:szCs w:val="24"/>
          <w:vertAlign w:val="superscript"/>
        </w:rPr>
        <w:t xml:space="preserve">1 </w:t>
      </w:r>
      <w:r w:rsidR="00490C64">
        <w:rPr>
          <w:color w:val="000000"/>
          <w:szCs w:val="24"/>
        </w:rPr>
        <w:t>dalimi:</w:t>
      </w:r>
    </w:p>
    <w:p w14:paraId="2711E431" w14:textId="77777777" w:rsidR="001B750A" w:rsidRDefault="00490C64">
      <w:pPr>
        <w:spacing w:line="360" w:lineRule="auto"/>
        <w:ind w:firstLine="720"/>
        <w:jc w:val="both"/>
        <w:rPr>
          <w:szCs w:val="24"/>
        </w:rPr>
      </w:pPr>
      <w:r>
        <w:rPr>
          <w:szCs w:val="24"/>
        </w:rPr>
        <w:t>„</w:t>
      </w:r>
      <w:r>
        <w:rPr>
          <w:szCs w:val="24"/>
        </w:rPr>
        <w:t>13</w:t>
      </w:r>
      <w:r>
        <w:rPr>
          <w:szCs w:val="24"/>
          <w:vertAlign w:val="superscript"/>
        </w:rPr>
        <w:t>1</w:t>
      </w:r>
      <w:r>
        <w:rPr>
          <w:szCs w:val="24"/>
        </w:rPr>
        <w:t xml:space="preserve">. Pagal šio straipsnio 13 dalį perskaičiuotas pareiginės algos koeficientas valstybės tarnautojams, kuriems pagal Lietuvos Respublikos tarnybos Kalėjimų departamente prie Lietuvos Respublikos teisingumo ministerijos statuto 2 straipsnio pakeitimo įstatymo </w:t>
      </w:r>
      <w:r>
        <w:rPr>
          <w:szCs w:val="24"/>
        </w:rPr>
        <w:br/>
        <w:t>Nr. XIII-1382 2 straipsnio 7 dalį ir Lietuvos Respublikos tarnybos Lietuvos Respublikos muitinėje statuto 2 straipsnio pakeitimo įstatymo Nr. XIII-1383 2 straipsnio 7 dalį mokamas darbo užmokesčio skirtumo dydžio priedas (toliau – priedas), didinamas dydžiu, apskaičiuotu 2018 m. gruodžio mėnesį mokėtiną priedą padalijus iš 2018 m. gruodžio 31 d. taikytino valstybės tarnautojų pareiginės algos bazinio dydžio.“</w:t>
      </w:r>
    </w:p>
    <w:p w14:paraId="2711E432" w14:textId="77777777" w:rsidR="001B750A" w:rsidRDefault="00D03970">
      <w:pPr>
        <w:spacing w:line="360" w:lineRule="auto"/>
        <w:ind w:firstLine="720"/>
        <w:jc w:val="both"/>
        <w:rPr>
          <w:szCs w:val="24"/>
        </w:rPr>
      </w:pPr>
      <w:r w:rsidR="00490C64">
        <w:rPr>
          <w:szCs w:val="24"/>
        </w:rPr>
        <w:t>3</w:t>
      </w:r>
      <w:r w:rsidR="00490C64">
        <w:rPr>
          <w:szCs w:val="24"/>
        </w:rPr>
        <w:t xml:space="preserve">. Papildyti 3 straipsnį </w:t>
      </w:r>
      <w:r w:rsidR="00490C64">
        <w:rPr>
          <w:color w:val="000000"/>
          <w:szCs w:val="24"/>
        </w:rPr>
        <w:t>13</w:t>
      </w:r>
      <w:r w:rsidR="00490C64">
        <w:rPr>
          <w:color w:val="000000"/>
          <w:szCs w:val="24"/>
          <w:vertAlign w:val="superscript"/>
        </w:rPr>
        <w:t xml:space="preserve">2 </w:t>
      </w:r>
      <w:r w:rsidR="00490C64">
        <w:rPr>
          <w:color w:val="000000"/>
          <w:szCs w:val="24"/>
        </w:rPr>
        <w:t>dalimi:</w:t>
      </w:r>
    </w:p>
    <w:p w14:paraId="2711E433" w14:textId="77777777" w:rsidR="001B750A" w:rsidRDefault="00490C64">
      <w:pPr>
        <w:spacing w:line="360" w:lineRule="auto"/>
        <w:ind w:firstLine="720"/>
        <w:jc w:val="both"/>
        <w:rPr>
          <w:szCs w:val="24"/>
        </w:rPr>
      </w:pPr>
      <w:r>
        <w:rPr>
          <w:szCs w:val="24"/>
        </w:rPr>
        <w:t>„</w:t>
      </w:r>
      <w:r>
        <w:rPr>
          <w:szCs w:val="24"/>
        </w:rPr>
        <w:t>13</w:t>
      </w:r>
      <w:r>
        <w:rPr>
          <w:szCs w:val="24"/>
          <w:vertAlign w:val="superscript"/>
        </w:rPr>
        <w:t>2</w:t>
      </w:r>
      <w:r>
        <w:rPr>
          <w:szCs w:val="24"/>
        </w:rPr>
        <w:t>. Pagal šio straipsnio 13 ir 13</w:t>
      </w:r>
      <w:r>
        <w:rPr>
          <w:szCs w:val="24"/>
          <w:vertAlign w:val="superscript"/>
        </w:rPr>
        <w:t xml:space="preserve">1 </w:t>
      </w:r>
      <w:r>
        <w:rPr>
          <w:szCs w:val="24"/>
        </w:rPr>
        <w:t xml:space="preserve">dalis apskaičiuotas valstybės tarnautojo pareiginės algos koeficientas </w:t>
      </w:r>
      <w:r>
        <w:rPr>
          <w:color w:val="000000"/>
          <w:szCs w:val="24"/>
        </w:rPr>
        <w:t xml:space="preserve">apvalinamas </w:t>
      </w:r>
      <w:r>
        <w:rPr>
          <w:szCs w:val="24"/>
        </w:rPr>
        <w:t>dviejų skaitmenų po kablelio tikslumu, apvalinant į didesnę pusę.“</w:t>
      </w:r>
    </w:p>
    <w:p w14:paraId="2711E434" w14:textId="77777777" w:rsidR="001B750A" w:rsidRDefault="00D03970">
      <w:pPr>
        <w:spacing w:line="360" w:lineRule="auto"/>
        <w:ind w:firstLine="720"/>
        <w:jc w:val="both"/>
        <w:rPr>
          <w:szCs w:val="24"/>
        </w:rPr>
      </w:pPr>
      <w:r w:rsidR="00490C64">
        <w:rPr>
          <w:szCs w:val="24"/>
        </w:rPr>
        <w:t>4</w:t>
      </w:r>
      <w:r w:rsidR="00490C64">
        <w:rPr>
          <w:szCs w:val="24"/>
        </w:rPr>
        <w:t>. Pakeisti 3 straipsnio 14 dalį ir ją išdėstyti taip:</w:t>
      </w:r>
    </w:p>
    <w:p w14:paraId="2711E435" w14:textId="77777777" w:rsidR="001B750A" w:rsidRDefault="00490C64">
      <w:pPr>
        <w:spacing w:line="360" w:lineRule="auto"/>
        <w:ind w:firstLine="720"/>
        <w:jc w:val="both"/>
        <w:rPr>
          <w:szCs w:val="24"/>
        </w:rPr>
      </w:pPr>
      <w:r>
        <w:rPr>
          <w:szCs w:val="24"/>
        </w:rPr>
        <w:t>„</w:t>
      </w:r>
      <w:r>
        <w:rPr>
          <w:szCs w:val="24"/>
        </w:rPr>
        <w:t>14</w:t>
      </w:r>
      <w:r>
        <w:rPr>
          <w:szCs w:val="24"/>
        </w:rPr>
        <w:t xml:space="preserve">. Iki šio įstatymo įsigaliojimo į pareigas įstatymų nustatytai kadencijai paskirti Vyriausybės įstaigų vadovai, įsigaliojus šiam įstatymui, tampa valstybės tarnautojais – įstaigos vadovais ir eina šias pareigas iki kadencijos, kuriai jie buvo paskirti, pabaigos. Šiems valstybės tarnautojams </w:t>
      </w:r>
      <w:r>
        <w:rPr>
          <w:szCs w:val="24"/>
          <w:lang w:eastAsia="lt-LT"/>
        </w:rPr>
        <w:t>nustatomas šio įstatymo 1 straipsnyje išdėstyto Lietuvos Respublikos valstybės tarnybos įstatymo 1 priede direktoriaus (įstaigos vadovo) pareigybei nustatytas žemiausias pareiginės algos koeficientas iš koeficientų intervalo.“</w:t>
      </w:r>
    </w:p>
    <w:p w14:paraId="2711E436" w14:textId="77777777" w:rsidR="001B750A" w:rsidRDefault="00D03970">
      <w:pPr>
        <w:spacing w:line="360" w:lineRule="auto"/>
        <w:ind w:firstLine="720"/>
        <w:jc w:val="both"/>
        <w:rPr>
          <w:szCs w:val="24"/>
        </w:rPr>
      </w:pPr>
      <w:r w:rsidR="00490C64">
        <w:rPr>
          <w:szCs w:val="24"/>
        </w:rPr>
        <w:t>5</w:t>
      </w:r>
      <w:r w:rsidR="00490C64">
        <w:rPr>
          <w:szCs w:val="24"/>
        </w:rPr>
        <w:t>. Pakeisti 3 straipsnio 15 dalį ir ją išdėstyti taip:</w:t>
      </w:r>
    </w:p>
    <w:p w14:paraId="2711E437" w14:textId="77777777" w:rsidR="001B750A" w:rsidRDefault="00490C64">
      <w:pPr>
        <w:spacing w:line="360" w:lineRule="auto"/>
        <w:ind w:firstLine="720"/>
        <w:jc w:val="both"/>
        <w:rPr>
          <w:szCs w:val="24"/>
          <w:lang w:eastAsia="lt-LT"/>
        </w:rPr>
      </w:pPr>
      <w:r>
        <w:rPr>
          <w:szCs w:val="24"/>
        </w:rPr>
        <w:t>„</w:t>
      </w:r>
      <w:r>
        <w:rPr>
          <w:szCs w:val="24"/>
          <w:lang w:eastAsia="lt-LT"/>
        </w:rPr>
        <w:t>15</w:t>
      </w:r>
      <w:r>
        <w:rPr>
          <w:szCs w:val="24"/>
          <w:lang w:eastAsia="lt-LT"/>
        </w:rPr>
        <w:t>. Jeigu pagal šio straipsnio 13, 13</w:t>
      </w:r>
      <w:r>
        <w:rPr>
          <w:szCs w:val="24"/>
          <w:vertAlign w:val="superscript"/>
          <w:lang w:eastAsia="lt-LT"/>
        </w:rPr>
        <w:t>1</w:t>
      </w:r>
      <w:r>
        <w:rPr>
          <w:szCs w:val="24"/>
          <w:lang w:eastAsia="lt-LT"/>
        </w:rPr>
        <w:t xml:space="preserve"> ir 13</w:t>
      </w:r>
      <w:r>
        <w:rPr>
          <w:szCs w:val="24"/>
          <w:vertAlign w:val="superscript"/>
          <w:lang w:eastAsia="lt-LT"/>
        </w:rPr>
        <w:t xml:space="preserve">2 </w:t>
      </w:r>
      <w:r>
        <w:rPr>
          <w:szCs w:val="24"/>
          <w:lang w:eastAsia="lt-LT"/>
        </w:rPr>
        <w:t xml:space="preserve">dalis apskaičiuotas </w:t>
      </w:r>
      <w:r>
        <w:rPr>
          <w:szCs w:val="24"/>
        </w:rPr>
        <w:t xml:space="preserve">valstybės tarnautojo pareiginės algos koeficientas yra </w:t>
      </w:r>
      <w:r>
        <w:rPr>
          <w:szCs w:val="24"/>
          <w:lang w:eastAsia="lt-LT"/>
        </w:rPr>
        <w:t>mažesnis už šio įstatymo 1 straipsnyje išdėstyto Lietuvos Respublikos valstybės tarnybos įstatymo 1 priede atitinkamai valstybės tarnautojo pareigybei nustatytą žemiausią pareiginės algos koeficientą iš koeficientų intervalo, valstybės tarnautojui paliekamos einamos pareigos ir jam nustatomas šio įstatymo 1 straipsnyje išdėstyto Lietuvos Respublikos valstybės tarnybos įstatymo 1 priede tai valstybės tarnautojo pareigybei nustatytas žemiausias pareiginės algos koeficientas iš koeficientų intervalo.“</w:t>
      </w:r>
    </w:p>
    <w:p w14:paraId="2711E438" w14:textId="77777777" w:rsidR="001B750A" w:rsidRDefault="00D03970">
      <w:pPr>
        <w:spacing w:line="360" w:lineRule="auto"/>
        <w:ind w:firstLine="720"/>
        <w:jc w:val="both"/>
        <w:rPr>
          <w:szCs w:val="24"/>
        </w:rPr>
      </w:pPr>
      <w:r w:rsidR="00490C64">
        <w:rPr>
          <w:szCs w:val="24"/>
        </w:rPr>
        <w:t>6</w:t>
      </w:r>
      <w:r w:rsidR="00490C64">
        <w:rPr>
          <w:szCs w:val="24"/>
        </w:rPr>
        <w:t>. Pakeisti 3 straipsnio 16 dalį ir ją išdėstyti taip:</w:t>
      </w:r>
    </w:p>
    <w:p w14:paraId="2711E439" w14:textId="77777777" w:rsidR="001B750A" w:rsidRDefault="00490C64">
      <w:pPr>
        <w:spacing w:line="360" w:lineRule="auto"/>
        <w:ind w:firstLine="720"/>
        <w:jc w:val="both"/>
        <w:rPr>
          <w:szCs w:val="24"/>
        </w:rPr>
      </w:pPr>
      <w:r>
        <w:rPr>
          <w:szCs w:val="24"/>
        </w:rPr>
        <w:t>„</w:t>
      </w:r>
      <w:r>
        <w:rPr>
          <w:szCs w:val="24"/>
          <w:lang w:eastAsia="lt-LT"/>
        </w:rPr>
        <w:t>16</w:t>
      </w:r>
      <w:r>
        <w:rPr>
          <w:szCs w:val="24"/>
          <w:lang w:eastAsia="lt-LT"/>
        </w:rPr>
        <w:t>. Jeigu pagal šio straipsnio 13, 13</w:t>
      </w:r>
      <w:r>
        <w:rPr>
          <w:szCs w:val="24"/>
          <w:vertAlign w:val="superscript"/>
          <w:lang w:eastAsia="lt-LT"/>
        </w:rPr>
        <w:t>1</w:t>
      </w:r>
      <w:r>
        <w:rPr>
          <w:szCs w:val="24"/>
          <w:lang w:eastAsia="lt-LT"/>
        </w:rPr>
        <w:t xml:space="preserve"> ir 13</w:t>
      </w:r>
      <w:r>
        <w:rPr>
          <w:szCs w:val="24"/>
          <w:vertAlign w:val="superscript"/>
          <w:lang w:eastAsia="lt-LT"/>
        </w:rPr>
        <w:t>2</w:t>
      </w:r>
      <w:r>
        <w:rPr>
          <w:szCs w:val="24"/>
          <w:lang w:eastAsia="lt-LT"/>
        </w:rPr>
        <w:t xml:space="preserve"> dalis apskaičiuotas </w:t>
      </w:r>
      <w:r>
        <w:rPr>
          <w:szCs w:val="24"/>
        </w:rPr>
        <w:t xml:space="preserve">valstybės tarnautojo pareiginės algos koeficientas </w:t>
      </w:r>
      <w:r>
        <w:rPr>
          <w:szCs w:val="24"/>
          <w:lang w:eastAsia="lt-LT"/>
        </w:rPr>
        <w:t xml:space="preserve">yra didesnis už šio įstatymo 1 straipsnyje išdėstyto Lietuvos Respublikos valstybės tarnybos įstatymo 1 priede atitinkamai valstybės tarnautojo pareigybei </w:t>
      </w:r>
      <w:r>
        <w:rPr>
          <w:szCs w:val="24"/>
          <w:lang w:eastAsia="lt-LT"/>
        </w:rPr>
        <w:lastRenderedPageBreak/>
        <w:t>nustatytą didžiausią pareiginės algos koeficientą iš koeficientų intervalo, valstybės tarnautojui nustatomas pagal šio straipsnio 13, 13</w:t>
      </w:r>
      <w:r>
        <w:rPr>
          <w:szCs w:val="24"/>
          <w:vertAlign w:val="superscript"/>
          <w:lang w:eastAsia="lt-LT"/>
        </w:rPr>
        <w:t>1</w:t>
      </w:r>
      <w:r>
        <w:rPr>
          <w:szCs w:val="24"/>
          <w:lang w:eastAsia="lt-LT"/>
        </w:rPr>
        <w:t xml:space="preserve"> ir 13</w:t>
      </w:r>
      <w:r>
        <w:rPr>
          <w:szCs w:val="24"/>
          <w:vertAlign w:val="superscript"/>
          <w:lang w:eastAsia="lt-LT"/>
        </w:rPr>
        <w:t>2</w:t>
      </w:r>
      <w:r>
        <w:rPr>
          <w:szCs w:val="24"/>
          <w:lang w:eastAsia="lt-LT"/>
        </w:rPr>
        <w:t xml:space="preserve"> dalis apskaičiuotas </w:t>
      </w:r>
      <w:r>
        <w:rPr>
          <w:szCs w:val="24"/>
        </w:rPr>
        <w:t>pareiginės algos koeficientas</w:t>
      </w:r>
      <w:r>
        <w:rPr>
          <w:szCs w:val="24"/>
          <w:lang w:eastAsia="lt-LT"/>
        </w:rPr>
        <w:t>, kuris būtų taikomas tol, kol asmuo eina iki šio įstatymo 1 straipsnyje išdėstyto Lietuvos Respublikos valstybės tarnybos įstatymo įsigaliojimo eitas valstybės tarnautojo pareigas ir (arba) kol šio įstatymo 1 straipsnyje išdėstyto Lietuvos Respublikos valstybės tarnybos įstatymo nustatyta tvarka jam bus nustatyta didesnė ar mažesnė pareiginė alga.“</w:t>
      </w:r>
    </w:p>
    <w:p w14:paraId="2711E43A" w14:textId="77777777" w:rsidR="001B750A" w:rsidRDefault="00D03970">
      <w:pPr>
        <w:spacing w:line="360" w:lineRule="auto"/>
        <w:ind w:firstLine="720"/>
        <w:jc w:val="both"/>
        <w:rPr>
          <w:szCs w:val="24"/>
        </w:rPr>
      </w:pPr>
      <w:r w:rsidR="00490C64">
        <w:rPr>
          <w:szCs w:val="24"/>
        </w:rPr>
        <w:t>7</w:t>
      </w:r>
      <w:r w:rsidR="00490C64">
        <w:rPr>
          <w:szCs w:val="24"/>
        </w:rPr>
        <w:t>. Pakeisti 3 straipsnio 24 dalį ir ją išdėstyti taip:</w:t>
      </w:r>
    </w:p>
    <w:p w14:paraId="2711E43B" w14:textId="77777777" w:rsidR="001B750A" w:rsidRDefault="00490C64">
      <w:pPr>
        <w:spacing w:line="360" w:lineRule="auto"/>
        <w:ind w:firstLine="720"/>
        <w:jc w:val="both"/>
        <w:rPr>
          <w:szCs w:val="24"/>
          <w:lang w:eastAsia="lt-LT"/>
        </w:rPr>
      </w:pPr>
      <w:r>
        <w:rPr>
          <w:color w:val="000000"/>
          <w:szCs w:val="24"/>
        </w:rPr>
        <w:t>„</w:t>
      </w:r>
      <w:r>
        <w:rPr>
          <w:color w:val="000000"/>
          <w:szCs w:val="24"/>
        </w:rPr>
        <w:t>24</w:t>
      </w:r>
      <w:r>
        <w:rPr>
          <w:color w:val="000000"/>
          <w:szCs w:val="24"/>
        </w:rPr>
        <w:t>.</w:t>
      </w:r>
      <w:r>
        <w:rPr>
          <w:szCs w:val="24"/>
          <w:lang w:eastAsia="lt-LT"/>
        </w:rPr>
        <w:t xml:space="preserve"> Lietuvos Respublikos valstybės tarnybos įstatyme nustatytos kompensacijos, kurios paskirtos iki šio įstatymo įsigaliojimo, bet bus mokamos ir po šio įstatymo įsigaliojimo, neperskaičiuojamos pagal šio įstatymo 1 straipsnyje išdėstytame Lietuvos Respublikos valstybės tarnybos įstatyme nustatytus kompensacijų dydžius ir mokamos tokio dydžio, kokio turėjo būti mokamos iki šio įstatymo įsigaliojimo.“</w:t>
      </w:r>
    </w:p>
    <w:p w14:paraId="2711E43C" w14:textId="77777777" w:rsidR="001B750A" w:rsidRDefault="00D03970">
      <w:pPr>
        <w:spacing w:line="360" w:lineRule="auto"/>
        <w:ind w:firstLine="720"/>
        <w:jc w:val="both"/>
        <w:rPr>
          <w:szCs w:val="24"/>
        </w:rPr>
      </w:pPr>
      <w:r w:rsidR="00490C64">
        <w:rPr>
          <w:szCs w:val="24"/>
          <w:lang w:eastAsia="lt-LT"/>
        </w:rPr>
        <w:t>8</w:t>
      </w:r>
      <w:r w:rsidR="00490C64">
        <w:rPr>
          <w:szCs w:val="24"/>
          <w:lang w:eastAsia="lt-LT"/>
        </w:rPr>
        <w:t xml:space="preserve">. </w:t>
      </w:r>
      <w:r w:rsidR="00490C64">
        <w:rPr>
          <w:szCs w:val="24"/>
        </w:rPr>
        <w:t>Papildyti 3 straipsnį 25</w:t>
      </w:r>
      <w:r w:rsidR="00490C64">
        <w:rPr>
          <w:color w:val="000000"/>
          <w:szCs w:val="24"/>
          <w:vertAlign w:val="superscript"/>
        </w:rPr>
        <w:t xml:space="preserve"> </w:t>
      </w:r>
      <w:r w:rsidR="00490C64">
        <w:rPr>
          <w:color w:val="000000"/>
          <w:szCs w:val="24"/>
        </w:rPr>
        <w:t>dalimi:</w:t>
      </w:r>
    </w:p>
    <w:p w14:paraId="2711E43D" w14:textId="77777777" w:rsidR="001B750A" w:rsidRDefault="00490C64">
      <w:pPr>
        <w:spacing w:line="360" w:lineRule="auto"/>
        <w:ind w:firstLine="720"/>
        <w:jc w:val="both"/>
        <w:rPr>
          <w:szCs w:val="24"/>
          <w:lang w:eastAsia="lt-LT"/>
        </w:rPr>
      </w:pPr>
      <w:r>
        <w:rPr>
          <w:szCs w:val="24"/>
          <w:lang w:eastAsia="lt-LT"/>
        </w:rPr>
        <w:t>„</w:t>
      </w:r>
      <w:r>
        <w:rPr>
          <w:szCs w:val="24"/>
          <w:lang w:eastAsia="lt-LT"/>
        </w:rPr>
        <w:t>25</w:t>
      </w:r>
      <w:r>
        <w:rPr>
          <w:szCs w:val="24"/>
          <w:lang w:eastAsia="lt-LT"/>
        </w:rPr>
        <w:t>. Kai į po šio įstatymo įsigaliojimo skiriamoms šio įstatymo 1 straipsnyje išdėstyto Lietuvos Respublikos valstybės tarnybos įstatymo nustatytoms kompensacijoms ir kitoms išmokoms apskaičiuoti reikalingą laikotarpį patenka valstybės tarnautojo draudžiamųjų pajamų laikotarpiai, buvę iki šio įstatymo įsigaliojimo, apskaičiuojant šių kompensacijų ir išmokų dydį, valstybės tarnautojo draudžiamosios pajamos, buvusios laikotarpiu iki šio įstatymo įsigaliojimo, didinamos 1,289 karto.“</w:t>
      </w:r>
    </w:p>
    <w:p w14:paraId="2711E43E" w14:textId="77777777" w:rsidR="001B750A" w:rsidRDefault="00D03970">
      <w:pPr>
        <w:shd w:val="clear" w:color="auto" w:fill="FFFFFF"/>
        <w:spacing w:line="360" w:lineRule="auto"/>
        <w:ind w:firstLine="720"/>
        <w:jc w:val="both"/>
        <w:rPr>
          <w:rFonts w:eastAsia="MS Mincho"/>
          <w:szCs w:val="24"/>
          <w:lang w:eastAsia="ja-JP"/>
        </w:rPr>
      </w:pPr>
      <w:r w:rsidR="00490C64">
        <w:rPr>
          <w:rFonts w:eastAsia="MS Mincho"/>
          <w:szCs w:val="24"/>
          <w:lang w:eastAsia="ja-JP"/>
        </w:rPr>
        <w:t>9</w:t>
      </w:r>
      <w:r w:rsidR="00490C64">
        <w:rPr>
          <w:rFonts w:eastAsia="MS Mincho"/>
          <w:szCs w:val="24"/>
          <w:lang w:eastAsia="ja-JP"/>
        </w:rPr>
        <w:t>. Papildyti 3 straipsnį 26 dalimi:</w:t>
      </w:r>
    </w:p>
    <w:p w14:paraId="2711E43F" w14:textId="77777777" w:rsidR="001B750A" w:rsidRDefault="00490C64">
      <w:pPr>
        <w:spacing w:line="360" w:lineRule="auto"/>
        <w:ind w:firstLine="720"/>
        <w:jc w:val="both"/>
        <w:rPr>
          <w:szCs w:val="24"/>
        </w:rPr>
      </w:pPr>
      <w:r>
        <w:rPr>
          <w:rFonts w:eastAsia="MS Mincho"/>
          <w:szCs w:val="24"/>
          <w:lang w:eastAsia="ja-JP"/>
        </w:rPr>
        <w:t>„</w:t>
      </w:r>
      <w:r>
        <w:rPr>
          <w:rFonts w:eastAsia="MS Mincho"/>
          <w:szCs w:val="24"/>
          <w:lang w:eastAsia="ja-JP"/>
        </w:rPr>
        <w:t>26</w:t>
      </w:r>
      <w:r>
        <w:rPr>
          <w:rFonts w:eastAsia="MS Mincho"/>
          <w:szCs w:val="24"/>
          <w:lang w:eastAsia="ja-JP"/>
        </w:rPr>
        <w:t xml:space="preserve">. </w:t>
      </w:r>
      <w:r>
        <w:rPr>
          <w:szCs w:val="24"/>
          <w:lang w:eastAsia="ja-JP"/>
        </w:rPr>
        <w:t>Iki šio įstatymo įsigaliojimo valstybės tarnautojams išduoti leidimai dirbti kitą darbą po šio įstatymo įsigaliojimo galioja tol, kol asmuo dirba darbą, kuriam dirbti išduotas leidimas.</w:t>
      </w:r>
      <w:r>
        <w:rPr>
          <w:rFonts w:eastAsia="MS Mincho"/>
          <w:szCs w:val="24"/>
          <w:lang w:eastAsia="ja-JP"/>
        </w:rPr>
        <w:t>“</w:t>
      </w:r>
    </w:p>
    <w:p w14:paraId="2711E440" w14:textId="77777777" w:rsidR="001B750A" w:rsidRDefault="00D03970">
      <w:pPr>
        <w:spacing w:line="360" w:lineRule="auto"/>
        <w:ind w:firstLine="720"/>
        <w:jc w:val="both"/>
      </w:pPr>
    </w:p>
    <w:p w14:paraId="2711E441" w14:textId="77777777" w:rsidR="001B750A" w:rsidRDefault="00490C64">
      <w:pPr>
        <w:spacing w:line="360" w:lineRule="auto"/>
        <w:ind w:firstLine="720"/>
        <w:jc w:val="both"/>
        <w:rPr>
          <w:i/>
          <w:szCs w:val="24"/>
        </w:rPr>
      </w:pPr>
      <w:r>
        <w:rPr>
          <w:i/>
          <w:szCs w:val="24"/>
        </w:rPr>
        <w:t>Skelbiu šį Lietuvos Respublikos Seimo priimtą įstatymą.</w:t>
      </w:r>
    </w:p>
    <w:p w14:paraId="2711E442" w14:textId="77777777" w:rsidR="001B750A" w:rsidRDefault="001B750A">
      <w:pPr>
        <w:spacing w:line="360" w:lineRule="auto"/>
        <w:rPr>
          <w:i/>
          <w:szCs w:val="24"/>
        </w:rPr>
      </w:pPr>
    </w:p>
    <w:p w14:paraId="2711E443" w14:textId="77777777" w:rsidR="001B750A" w:rsidRDefault="001B750A">
      <w:pPr>
        <w:spacing w:line="360" w:lineRule="auto"/>
        <w:rPr>
          <w:i/>
          <w:szCs w:val="24"/>
        </w:rPr>
      </w:pPr>
    </w:p>
    <w:p w14:paraId="2711E444" w14:textId="77777777" w:rsidR="001B750A" w:rsidRDefault="001B750A">
      <w:pPr>
        <w:spacing w:line="360" w:lineRule="auto"/>
      </w:pPr>
    </w:p>
    <w:p w14:paraId="2711E445" w14:textId="77777777" w:rsidR="001B750A" w:rsidRDefault="00490C64">
      <w:pPr>
        <w:tabs>
          <w:tab w:val="right" w:pos="9356"/>
        </w:tabs>
      </w:pPr>
      <w:r>
        <w:t>Respublikos Prezidentė</w:t>
      </w:r>
      <w:r>
        <w:rPr>
          <w:caps/>
        </w:rPr>
        <w:tab/>
      </w:r>
      <w:r>
        <w:t>Dalia Grybauskaitė</w:t>
      </w:r>
    </w:p>
    <w:sectPr w:rsidR="001B750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1E44A" w14:textId="77777777" w:rsidR="001B750A" w:rsidRDefault="00490C64">
      <w:pPr>
        <w:rPr>
          <w:rFonts w:ascii="TimesLT" w:hAnsi="TimesLT"/>
          <w:lang w:val="en-US"/>
        </w:rPr>
      </w:pPr>
      <w:r>
        <w:rPr>
          <w:rFonts w:ascii="TimesLT" w:hAnsi="TimesLT"/>
          <w:lang w:val="en-US"/>
        </w:rPr>
        <w:separator/>
      </w:r>
    </w:p>
  </w:endnote>
  <w:endnote w:type="continuationSeparator" w:id="0">
    <w:p w14:paraId="2711E44B" w14:textId="77777777" w:rsidR="001B750A" w:rsidRDefault="00490C6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E450" w14:textId="77777777" w:rsidR="001B750A" w:rsidRDefault="00490C6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711E451" w14:textId="77777777" w:rsidR="001B750A" w:rsidRDefault="001B750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E452" w14:textId="77777777" w:rsidR="001B750A" w:rsidRDefault="001B750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E454" w14:textId="77777777" w:rsidR="001B750A" w:rsidRDefault="001B750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E448" w14:textId="77777777" w:rsidR="001B750A" w:rsidRDefault="00490C64">
      <w:pPr>
        <w:rPr>
          <w:rFonts w:ascii="TimesLT" w:hAnsi="TimesLT"/>
          <w:lang w:val="en-US"/>
        </w:rPr>
      </w:pPr>
      <w:r>
        <w:rPr>
          <w:rFonts w:ascii="TimesLT" w:hAnsi="TimesLT"/>
          <w:lang w:val="en-US"/>
        </w:rPr>
        <w:separator/>
      </w:r>
    </w:p>
  </w:footnote>
  <w:footnote w:type="continuationSeparator" w:id="0">
    <w:p w14:paraId="2711E449" w14:textId="77777777" w:rsidR="001B750A" w:rsidRDefault="00490C6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E44C" w14:textId="77777777" w:rsidR="001B750A" w:rsidRDefault="00490C6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711E44D" w14:textId="77777777" w:rsidR="001B750A" w:rsidRDefault="001B750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E44E" w14:textId="77777777" w:rsidR="001B750A" w:rsidRDefault="00490C6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D03970">
      <w:rPr>
        <w:noProof/>
        <w:szCs w:val="24"/>
        <w:lang w:val="en-US"/>
      </w:rPr>
      <w:t>15</w:t>
    </w:r>
    <w:r>
      <w:rPr>
        <w:szCs w:val="24"/>
        <w:lang w:val="en-US"/>
      </w:rPr>
      <w:fldChar w:fldCharType="end"/>
    </w:r>
  </w:p>
  <w:p w14:paraId="2711E44F" w14:textId="77777777" w:rsidR="001B750A" w:rsidRDefault="001B750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E453" w14:textId="77777777" w:rsidR="001B750A" w:rsidRDefault="001B750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89"/>
    <w:rsid w:val="001B750A"/>
    <w:rsid w:val="00490C64"/>
    <w:rsid w:val="00831589"/>
    <w:rsid w:val="00D039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0C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0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12"/>
    <w:rsid w:val="00027096"/>
    <w:rsid w:val="000A0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3E297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709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70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3876</Words>
  <Characters>27949</Characters>
  <Application>Microsoft Office Word</Application>
  <DocSecurity>0</DocSecurity>
  <Lines>232</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31762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2018-12-20T17:26:00Z</dcterms:created>
  <dc:creator>MANIUŠKIENĖ Violeta</dc:creator>
  <lastModifiedBy>GUMBYTĖ Danguolė</lastModifiedBy>
  <lastPrinted>2018-12-14T11:44:00Z</lastPrinted>
  <dcterms:modified xsi:type="dcterms:W3CDTF">2018-12-21T08:16:00Z</dcterms:modified>
  <revision>4</revision>
</coreProperties>
</file>