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a0478083624433ebffc4bf980390074"/>
        <w:id w:val="-402146362"/>
        <w:lock w:val="sdtLocked"/>
      </w:sdtPr>
      <w:sdtEndPr/>
      <w:sdtContent>
        <w:p w14:paraId="6FF31DAE" w14:textId="77777777" w:rsidR="004D6189" w:rsidRDefault="004D6189">
          <w:pPr>
            <w:tabs>
              <w:tab w:val="center" w:pos="4986"/>
              <w:tab w:val="right" w:pos="9972"/>
            </w:tabs>
          </w:pPr>
        </w:p>
        <w:p w14:paraId="19751160" w14:textId="63B65796" w:rsidR="004D6189" w:rsidRDefault="004D6189">
          <w:pPr>
            <w:tabs>
              <w:tab w:val="center" w:pos="4153"/>
              <w:tab w:val="right" w:pos="8306"/>
            </w:tabs>
            <w:jc w:val="right"/>
            <w:rPr>
              <w:b/>
              <w:caps/>
              <w:highlight w:val="yellow"/>
            </w:rPr>
          </w:pPr>
        </w:p>
        <w:p w14:paraId="384138F0" w14:textId="39322B20" w:rsidR="004D6189" w:rsidRDefault="00865FF6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54AD3F98" wp14:editId="156D8350">
                <wp:extent cx="543560" cy="595630"/>
                <wp:effectExtent l="0" t="0" r="0" b="0"/>
                <wp:docPr id="1" name="Picture 2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Logo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DA52848" w14:textId="2AA287D1" w:rsidR="004D6189" w:rsidRDefault="00865FF6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VALSTYBINĖ ENERGETIKOS REGULIAVIMO TARYBA</w:t>
          </w:r>
        </w:p>
        <w:p w14:paraId="1DA52849" w14:textId="77777777" w:rsidR="004D6189" w:rsidRDefault="004D6189">
          <w:pPr>
            <w:suppressAutoHyphens/>
            <w:jc w:val="center"/>
            <w:rPr>
              <w:b/>
              <w:color w:val="000000"/>
              <w:szCs w:val="24"/>
            </w:rPr>
          </w:pPr>
        </w:p>
        <w:p w14:paraId="1DA5284A" w14:textId="77777777" w:rsidR="004D6189" w:rsidRDefault="00865FF6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lang w:eastAsia="lt-LT"/>
            </w:rPr>
            <w:t>NUTARIMAS</w:t>
          </w:r>
        </w:p>
        <w:p w14:paraId="1DA5284C" w14:textId="7D1CF463" w:rsidR="004D6189" w:rsidRDefault="00865FF6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VALSTYBINĖS ENERGETIKOS REGULIAVIMO TARYBOS 2018 M. GRUODŽIO 31 D. NUTARIMO NR. O3E-470 „DĖL ŠILUMOS SEKTORIAUS ĮMONIŲ APSKAITOS ATSKYRIMO IR SĄNAUDŲ PASKIRSTYMO REIKALAVIMŲ APRAŠO PATVIRTINIMO“</w:t>
          </w:r>
          <w:r>
            <w:rPr>
              <w:b/>
              <w:color w:val="000000"/>
              <w:szCs w:val="24"/>
            </w:rPr>
            <w:t xml:space="preserve"> PAKEITIMO</w:t>
          </w:r>
        </w:p>
        <w:p w14:paraId="1DA5284D" w14:textId="77777777" w:rsidR="004D6189" w:rsidRDefault="004D6189">
          <w:pPr>
            <w:suppressAutoHyphens/>
            <w:jc w:val="center"/>
            <w:rPr>
              <w:b/>
              <w:color w:val="000000"/>
              <w:szCs w:val="24"/>
            </w:rPr>
          </w:pPr>
        </w:p>
        <w:p w14:paraId="1DA5284E" w14:textId="65D075B5" w:rsidR="004D6189" w:rsidRPr="00865FF6" w:rsidRDefault="00865FF6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2025 m. sausio </w:t>
          </w:r>
          <w:r>
            <w:rPr>
              <w:color w:val="000000"/>
              <w:szCs w:val="24"/>
              <w:lang w:val="en-US"/>
            </w:rPr>
            <w:t>27</w:t>
          </w:r>
          <w:r>
            <w:rPr>
              <w:color w:val="000000"/>
              <w:szCs w:val="24"/>
            </w:rPr>
            <w:t xml:space="preserve"> Nr. </w:t>
          </w:r>
          <w:r w:rsidRPr="00865FF6">
            <w:rPr>
              <w:bCs/>
            </w:rPr>
            <w:t>O3E-83</w:t>
          </w:r>
        </w:p>
        <w:p w14:paraId="1DA5284F" w14:textId="77777777" w:rsidR="004D6189" w:rsidRDefault="00865FF6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1DA52850" w14:textId="77777777" w:rsidR="004D6189" w:rsidRDefault="004D6189">
          <w:pPr>
            <w:tabs>
              <w:tab w:val="left" w:pos="3475"/>
            </w:tabs>
            <w:suppressAutoHyphens/>
            <w:ind w:firstLine="3475"/>
            <w:rPr>
              <w:color w:val="000000"/>
              <w:szCs w:val="24"/>
            </w:rPr>
          </w:pPr>
        </w:p>
        <w:sdt>
          <w:sdtPr>
            <w:alias w:val="preambule"/>
            <w:tag w:val="part_94ff9dfb9c0847b78fe5a1b56fcb5bb9"/>
            <w:id w:val="-1983461867"/>
            <w:lock w:val="sdtLocked"/>
          </w:sdtPr>
          <w:sdtEndPr/>
          <w:sdtContent>
            <w:p w14:paraId="1DA52851" w14:textId="4611F2BA" w:rsidR="004D6189" w:rsidRDefault="00865FF6">
              <w:pPr>
                <w:widowControl w:val="0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energetikos įstatymo 8 straipsnio 11 dalies 1 punktu </w:t>
              </w:r>
              <w:r>
                <w:rPr>
                  <w:color w:val="000000"/>
                  <w:lang w:eastAsia="lt-LT"/>
                </w:rPr>
                <w:t xml:space="preserve">ir </w:t>
              </w:r>
              <w:r>
                <w:rPr>
                  <w:color w:val="000000"/>
                  <w:spacing w:val="-3"/>
                  <w:lang w:eastAsia="lt-LT"/>
                </w:rPr>
                <w:t xml:space="preserve">atsižvelgdama </w:t>
              </w:r>
              <w:r>
                <w:rPr>
                  <w:color w:val="000000"/>
                  <w:lang w:eastAsia="lt-LT"/>
                </w:rPr>
                <w:t xml:space="preserve">į </w:t>
              </w:r>
              <w:r>
                <w:rPr>
                  <w:color w:val="000000"/>
                  <w:spacing w:val="-3"/>
                  <w:lang w:eastAsia="lt-LT"/>
                </w:rPr>
                <w:t xml:space="preserve">Valstybinės energetikos reguliavimo tarybos </w:t>
              </w:r>
              <w:r>
                <w:rPr>
                  <w:color w:val="000000"/>
                  <w:lang w:eastAsia="lt-LT"/>
                </w:rPr>
                <w:t>Šilumos ir vandens departamento Ekonominės analiz</w:t>
              </w:r>
              <w:r>
                <w:rPr>
                  <w:color w:val="000000"/>
                  <w:lang w:eastAsia="lt-LT"/>
                </w:rPr>
                <w:t>ės skyriaus 2025 m. sausio 20 d. pažymą Nr. O5E-52 „Dėl Valstybinės energetikos reguliavimo tarybos 2018 m. gruodžio 31 d. nutarimo Nr. O3E-470 „Dėl Šilumos sektoriaus įmonių apskaitos atskyrimo ir sąnaudų paskirstymo reikalavimų aprašo patvirtinimo“ pakei</w:t>
              </w:r>
              <w:r>
                <w:rPr>
                  <w:color w:val="000000"/>
                  <w:lang w:eastAsia="lt-LT"/>
                </w:rPr>
                <w:t>timo“</w:t>
              </w:r>
              <w:r>
                <w:rPr>
                  <w:color w:val="000000"/>
                  <w:szCs w:val="24"/>
                  <w:lang w:eastAsia="lt-LT"/>
                </w:rPr>
                <w:t xml:space="preserve">, Valstybinė energetikos reguliavimo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42d960f51308420bb1e2d2e7bf144ba1"/>
            <w:id w:val="-1847863950"/>
            <w:lock w:val="sdtLocked"/>
          </w:sdtPr>
          <w:sdtEndPr/>
          <w:sdtContent>
            <w:p w14:paraId="1DA52853" w14:textId="6206E03D" w:rsidR="004D6189" w:rsidRDefault="00865FF6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2d960f51308420bb1e2d2e7bf144ba1"/>
                  <w:id w:val="186825436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</w:rPr>
                <w:t>Šilumos sektoriaus įmonių apskaitos atskyrimo ir sąnaudų paskirstymo reikalavimų aprašo</w:t>
              </w:r>
              <w:r>
                <w:rPr>
                  <w:color w:val="000000"/>
                  <w:szCs w:val="24"/>
                  <w:lang w:eastAsia="lt-LT"/>
                </w:rPr>
                <w:t xml:space="preserve">, patvirtinto </w:t>
              </w:r>
              <w:r>
                <w:rPr>
                  <w:color w:val="000000"/>
                  <w:lang w:eastAsia="lt-LT"/>
                </w:rPr>
                <w:t>Valstybinės energetikos reguliavimo tarybos</w:t>
              </w:r>
              <w:r>
                <w:rPr>
                  <w:color w:val="000000"/>
                  <w:szCs w:val="24"/>
                  <w:lang w:eastAsia="lt-LT"/>
                </w:rPr>
                <w:t xml:space="preserve"> 2018 m. gruodžio 31 d. nutarimu Nr. O</w:t>
              </w:r>
              <w:r>
                <w:rPr>
                  <w:color w:val="000000"/>
                  <w:szCs w:val="24"/>
                  <w:lang w:eastAsia="lt-LT"/>
                </w:rPr>
                <w:t>3E-470 „Dėl Šilumos sektoriaus įmonių apskaitos atskyrimo ir sąnaudų paskirstymo reikalavimų aprašo patvirtinimo“, 1 priedą ir jį išdėstyti nauja redakcija (pridedama)</w:t>
              </w:r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990d47c516454e298926b73c24328774"/>
            <w:id w:val="145480353"/>
            <w:lock w:val="sdtLocked"/>
          </w:sdtPr>
          <w:sdtEndPr/>
          <w:sdtContent>
            <w:p w14:paraId="1DA52875" w14:textId="61525C17" w:rsidR="004D6189" w:rsidRDefault="00865FF6" w:rsidP="00865FF6">
              <w:pPr>
                <w:widowControl w:val="0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90d47c516454e298926b73c24328774"/>
                  <w:id w:val="-56488159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Nustatyti, kad šis nutarimas taikomas rengiant ir teikiant 2024 metų ir vėlesnių</w:t>
              </w:r>
              <w:r>
                <w:rPr>
                  <w:color w:val="000000"/>
                </w:rPr>
                <w:t xml:space="preserve"> ataskaitinių laikotarpių duomenis. Ūkio subjektams, kurių finansiniai metai nesutampa su kalendoriniais metais, nutarimas taikomas rengiant ir teikiant 2024–2025 metų ir vėlesnių ataskaitinių laikotarpių duomenis.</w:t>
              </w:r>
            </w:p>
            <w:p w14:paraId="0E4AD4FE" w14:textId="77777777" w:rsidR="004D6189" w:rsidRDefault="00865FF6">
              <w:pPr>
                <w:tabs>
                  <w:tab w:val="right" w:pos="9638"/>
                </w:tabs>
                <w:suppressAutoHyphens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f12ada784d274e91937e954a410d6f93"/>
            <w:id w:val="-1197548253"/>
            <w:lock w:val="sdtLocked"/>
          </w:sdtPr>
          <w:sdtEndPr/>
          <w:sdtContent>
            <w:bookmarkStart w:id="0" w:name="_GoBack" w:displacedByCustomXml="prev"/>
            <w:p w14:paraId="3B56345D" w14:textId="77777777" w:rsidR="00865FF6" w:rsidRDefault="00865FF6">
              <w:pPr>
                <w:tabs>
                  <w:tab w:val="right" w:pos="9638"/>
                </w:tabs>
                <w:suppressAutoHyphens/>
              </w:pPr>
            </w:p>
            <w:p w14:paraId="76219546" w14:textId="77777777" w:rsidR="00865FF6" w:rsidRDefault="00865FF6">
              <w:pPr>
                <w:tabs>
                  <w:tab w:val="right" w:pos="9638"/>
                </w:tabs>
                <w:suppressAutoHyphens/>
              </w:pPr>
            </w:p>
            <w:p w14:paraId="262FF7E0" w14:textId="77777777" w:rsidR="00865FF6" w:rsidRDefault="00865FF6">
              <w:pPr>
                <w:tabs>
                  <w:tab w:val="right" w:pos="9638"/>
                </w:tabs>
                <w:suppressAutoHyphens/>
              </w:pPr>
            </w:p>
            <w:p w14:paraId="1DA52876" w14:textId="0168A288" w:rsidR="004D6189" w:rsidRDefault="00865FF6">
              <w:pPr>
                <w:tabs>
                  <w:tab w:val="right" w:pos="9638"/>
                </w:tabs>
                <w:suppressAutoHyphens/>
              </w:pPr>
              <w:r>
                <w:rPr>
                  <w:color w:val="000000"/>
                  <w:szCs w:val="24"/>
                </w:rPr>
                <w:t xml:space="preserve">Pirmininkas                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Renatas Pocius  </w:t>
              </w:r>
            </w:p>
            <w:bookmarkEnd w:id="0" w:displacedByCustomXml="next"/>
          </w:sdtContent>
        </w:sdt>
      </w:sdtContent>
    </w:sdt>
    <w:sectPr w:rsidR="004D6189">
      <w:headerReference w:type="default" r:id="rId12"/>
      <w:footerReference w:type="defaul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692E55" w14:textId="77777777" w:rsidR="004D6189" w:rsidRDefault="00865FF6">
      <w:r>
        <w:separator/>
      </w:r>
    </w:p>
  </w:endnote>
  <w:endnote w:type="continuationSeparator" w:id="0">
    <w:p w14:paraId="1359FF7C" w14:textId="77777777" w:rsidR="004D6189" w:rsidRDefault="00865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52879" w14:textId="77777777" w:rsidR="004D6189" w:rsidRDefault="004D618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5287B" w14:textId="77777777" w:rsidR="004D6189" w:rsidRDefault="004D618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88D01D" w14:textId="77777777" w:rsidR="004D6189" w:rsidRDefault="00865FF6">
      <w:r>
        <w:separator/>
      </w:r>
    </w:p>
  </w:footnote>
  <w:footnote w:type="continuationSeparator" w:id="0">
    <w:p w14:paraId="0D5D3E96" w14:textId="77777777" w:rsidR="004D6189" w:rsidRDefault="00865F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52877" w14:textId="77777777" w:rsidR="004D6189" w:rsidRDefault="00865FF6">
    <w:pPr>
      <w:tabs>
        <w:tab w:val="center" w:pos="4819"/>
        <w:tab w:val="right" w:pos="9638"/>
      </w:tabs>
      <w:jc w:val="center"/>
    </w:pPr>
    <w:r>
      <w:rPr>
        <w:szCs w:val="24"/>
      </w:rPr>
      <w:fldChar w:fldCharType="begin"/>
    </w:r>
    <w:r>
      <w:rPr>
        <w:szCs w:val="24"/>
      </w:rPr>
      <w:instrText>PAGE</w:instrText>
    </w:r>
    <w:r>
      <w:rPr>
        <w:szCs w:val="24"/>
      </w:rPr>
      <w:fldChar w:fldCharType="separate"/>
    </w:r>
    <w:r>
      <w:rPr>
        <w:szCs w:val="24"/>
      </w:rPr>
      <w:t>4</w:t>
    </w:r>
    <w:r>
      <w:rPr>
        <w:szCs w:val="24"/>
      </w:rPr>
      <w:fldChar w:fldCharType="end"/>
    </w:r>
  </w:p>
  <w:p w14:paraId="1DA52878" w14:textId="77777777" w:rsidR="004D6189" w:rsidRDefault="004D6189">
    <w:pPr>
      <w:tabs>
        <w:tab w:val="center" w:pos="4819"/>
        <w:tab w:val="right" w:pos="9638"/>
      </w:tabs>
      <w:rPr>
        <w:rFonts w:ascii="Arial" w:hAnsi="Arial" w:cs="Arial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92F"/>
    <w:rsid w:val="0048392F"/>
    <w:rsid w:val="004D6189"/>
    <w:rsid w:val="0086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52845"/>
  <w15:docId w15:val="{EB9D631F-7C74-4AF9-A183-D79788F5D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034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562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d8d616d2e8a843fcac9aabde1fdbf3df" PartId="ca0478083624433ebffc4bf980390074">
    <Part Type="preambule" DocPartId="6a12979c290b4f99aca7ec591c4e9a1f" PartId="94ff9dfb9c0847b78fe5a1b56fcb5bb9"/>
    <Part Type="punktas" Nr="1" Abbr="1 p." DocPartId="7e00e85001a840a6a6b4448ab1243d93" PartId="42d960f51308420bb1e2d2e7bf144ba1"/>
    <Part Type="punktas" Nr="2" Abbr="2 p." DocPartId="e7a97ad79a054d12bacb73658f56a099" PartId="990d47c516454e298926b73c24328774"/>
    <Part Type="signatura" DocPartId="e4bca468e8694e5fbd63a1f0d3e619cf" PartId="f12ada784d274e91937e954a410d6f9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55B5E18-02A5-47E5-B0EB-AC330D5305F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4185D06-5FDE-4B4B-A46A-A875E51B2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982</Words>
  <Characters>561</Characters>
  <Application>Microsoft Office Word</Application>
  <DocSecurity>0</DocSecurity>
  <Lines>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Blagnys</dc:creator>
  <cp:lastModifiedBy>DZIKAITĖ Jolanta</cp:lastModifiedBy>
  <cp:revision>3</cp:revision>
  <cp:lastPrinted>2018-04-12T05:08:00Z</cp:lastPrinted>
  <dcterms:created xsi:type="dcterms:W3CDTF">2025-01-27T06:16:00Z</dcterms:created>
  <dcterms:modified xsi:type="dcterms:W3CDTF">2025-01-27T06:42:00Z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0x010100C06869EADD8AEC49BB3BD2F6974BC8B2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