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6A30A" w14:textId="0CBC97D7" w:rsidR="002972E3" w:rsidRDefault="00171394" w:rsidP="00171394">
      <w:pPr>
        <w:tabs>
          <w:tab w:val="center" w:pos="4153"/>
          <w:tab w:val="right" w:pos="8306"/>
        </w:tabs>
        <w:jc w:val="center"/>
        <w:rPr>
          <w:lang w:eastAsia="lt-LT"/>
        </w:rPr>
      </w:pPr>
      <w:r>
        <w:rPr>
          <w:rFonts w:ascii="Arial" w:hAnsi="Arial" w:cs="Arial"/>
          <w:noProof/>
          <w:lang w:eastAsia="lt-LT"/>
        </w:rPr>
        <w:drawing>
          <wp:inline distT="0" distB="0" distL="0" distR="0" wp14:anchorId="0C46A460" wp14:editId="0C46A461">
            <wp:extent cx="5429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C46A30B" w14:textId="77777777" w:rsidR="002972E3" w:rsidRDefault="002972E3">
      <w:pPr>
        <w:rPr>
          <w:sz w:val="10"/>
          <w:szCs w:val="10"/>
        </w:rPr>
      </w:pPr>
    </w:p>
    <w:p w14:paraId="0C46A30C" w14:textId="77777777" w:rsidR="002972E3" w:rsidRDefault="00171394">
      <w:pPr>
        <w:keepNext/>
        <w:jc w:val="center"/>
        <w:rPr>
          <w:rFonts w:ascii="Arial" w:hAnsi="Arial" w:cs="Arial"/>
          <w:caps/>
          <w:sz w:val="36"/>
          <w:lang w:eastAsia="lt-LT"/>
        </w:rPr>
      </w:pPr>
      <w:r>
        <w:rPr>
          <w:rFonts w:ascii="Arial" w:hAnsi="Arial" w:cs="Arial"/>
          <w:caps/>
          <w:sz w:val="36"/>
          <w:lang w:eastAsia="lt-LT"/>
        </w:rPr>
        <w:t>Lietuvos Respublikos Vyriausybė</w:t>
      </w:r>
    </w:p>
    <w:p w14:paraId="0C46A30D" w14:textId="77777777" w:rsidR="002972E3" w:rsidRDefault="002972E3">
      <w:pPr>
        <w:jc w:val="center"/>
        <w:rPr>
          <w:caps/>
          <w:lang w:eastAsia="lt-LT"/>
        </w:rPr>
      </w:pPr>
    </w:p>
    <w:p w14:paraId="0C46A30E" w14:textId="77777777" w:rsidR="002972E3" w:rsidRDefault="00171394">
      <w:pPr>
        <w:jc w:val="center"/>
        <w:rPr>
          <w:b/>
          <w:caps/>
          <w:lang w:eastAsia="lt-LT"/>
        </w:rPr>
      </w:pPr>
      <w:r>
        <w:rPr>
          <w:b/>
          <w:caps/>
          <w:lang w:eastAsia="lt-LT"/>
        </w:rPr>
        <w:t>nutarimas</w:t>
      </w:r>
    </w:p>
    <w:p w14:paraId="0C46A30F" w14:textId="77777777" w:rsidR="002972E3" w:rsidRDefault="00171394">
      <w:pPr>
        <w:jc w:val="center"/>
        <w:rPr>
          <w:b/>
          <w:szCs w:val="24"/>
          <w:lang w:eastAsia="lt-LT"/>
        </w:rPr>
      </w:pPr>
      <w:r>
        <w:rPr>
          <w:b/>
          <w:caps/>
          <w:lang w:eastAsia="lt-LT"/>
        </w:rPr>
        <w:t xml:space="preserve">Dėl </w:t>
      </w:r>
      <w:r>
        <w:rPr>
          <w:b/>
          <w:szCs w:val="24"/>
          <w:lang w:eastAsia="lt-LT"/>
        </w:rPr>
        <w:t xml:space="preserve">LIETUVOS RESPUBLIKOS VYRIAUSYBĖS 1993 M. LIEPOS 8 D. NUTARIMO NR. 511 „DĖL BIUDŽETINIŲ ĮSTAIGŲ IR ORGANIZACIJŲ DARBUOTOJŲ DARBO </w:t>
      </w:r>
      <w:r>
        <w:rPr>
          <w:b/>
          <w:szCs w:val="24"/>
          <w:lang w:eastAsia="lt-LT"/>
        </w:rPr>
        <w:t>APMOKĖJIMO TVARKOS TOBULINIMO“ PAKEITIMO</w:t>
      </w:r>
    </w:p>
    <w:p w14:paraId="0C46A310" w14:textId="77777777" w:rsidR="002972E3" w:rsidRDefault="002972E3">
      <w:pPr>
        <w:tabs>
          <w:tab w:val="left" w:pos="-284"/>
        </w:tabs>
        <w:rPr>
          <w:caps/>
          <w:lang w:eastAsia="lt-LT"/>
        </w:rPr>
      </w:pPr>
    </w:p>
    <w:p w14:paraId="0C46A311" w14:textId="77777777" w:rsidR="002972E3" w:rsidRDefault="00171394">
      <w:pPr>
        <w:tabs>
          <w:tab w:val="left" w:pos="6804"/>
        </w:tabs>
        <w:jc w:val="center"/>
        <w:rPr>
          <w:color w:val="000000"/>
          <w:lang w:eastAsia="ar-SA"/>
        </w:rPr>
      </w:pPr>
      <w:r>
        <w:rPr>
          <w:color w:val="000000"/>
          <w:lang w:eastAsia="lt-LT"/>
        </w:rPr>
        <w:t>2016 m. birželio 22 d.</w:t>
      </w:r>
      <w:r>
        <w:rPr>
          <w:color w:val="000000"/>
          <w:lang w:eastAsia="ar-SA"/>
        </w:rPr>
        <w:t xml:space="preserve"> Nr. </w:t>
      </w:r>
      <w:r>
        <w:rPr>
          <w:color w:val="000000"/>
          <w:lang w:eastAsia="lt-LT"/>
        </w:rPr>
        <w:t>645</w:t>
      </w:r>
      <w:r>
        <w:rPr>
          <w:color w:val="000000"/>
          <w:lang w:eastAsia="ar-SA"/>
        </w:rPr>
        <w:br/>
        <w:t>Vilnius</w:t>
      </w:r>
    </w:p>
    <w:p w14:paraId="0C46A312" w14:textId="77777777" w:rsidR="002972E3" w:rsidRDefault="002972E3">
      <w:pPr>
        <w:tabs>
          <w:tab w:val="left" w:pos="-284"/>
        </w:tabs>
        <w:jc w:val="center"/>
        <w:rPr>
          <w:color w:val="000000"/>
          <w:lang w:eastAsia="lt-LT"/>
        </w:rPr>
      </w:pPr>
    </w:p>
    <w:p w14:paraId="0C46A313" w14:textId="77777777" w:rsidR="002972E3" w:rsidRDefault="002972E3">
      <w:pPr>
        <w:tabs>
          <w:tab w:val="left" w:pos="-284"/>
        </w:tabs>
        <w:jc w:val="center"/>
        <w:rPr>
          <w:color w:val="000000"/>
          <w:lang w:eastAsia="lt-LT"/>
        </w:rPr>
      </w:pPr>
    </w:p>
    <w:p w14:paraId="0C46A314" w14:textId="77777777" w:rsidR="002972E3" w:rsidRDefault="00171394">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0C46A315" w14:textId="77777777" w:rsidR="002972E3" w:rsidRDefault="00171394">
      <w:pPr>
        <w:spacing w:line="360" w:lineRule="atLeast"/>
        <w:ind w:firstLine="720"/>
        <w:jc w:val="both"/>
        <w:rPr>
          <w:b/>
          <w:lang w:eastAsia="lt-LT"/>
        </w:rPr>
      </w:pPr>
      <w:r>
        <w:rPr>
          <w:lang w:eastAsia="lt-LT"/>
        </w:rPr>
        <w:t>1</w:t>
      </w:r>
      <w:r>
        <w:rPr>
          <w:lang w:eastAsia="lt-LT"/>
        </w:rPr>
        <w:t xml:space="preserve">. Pakeisti Lietuvos Respublikos Vyriausybės 1993 m. liepos 8 d. nutarimą Nr. 511 „Dėl biudžetinių įstaigų ir organizacijų </w:t>
      </w:r>
      <w:r>
        <w:rPr>
          <w:lang w:eastAsia="lt-LT"/>
        </w:rPr>
        <w:t>darbuotojų darbo apmokėjimo tvarkos tobulinimo“:</w:t>
      </w:r>
      <w:r>
        <w:rPr>
          <w:b/>
          <w:lang w:eastAsia="lt-LT"/>
        </w:rPr>
        <w:t xml:space="preserve"> </w:t>
      </w:r>
    </w:p>
    <w:p w14:paraId="0C46A316" w14:textId="77777777" w:rsidR="002972E3" w:rsidRDefault="00171394">
      <w:pPr>
        <w:spacing w:line="360" w:lineRule="atLeast"/>
        <w:ind w:firstLine="720"/>
        <w:jc w:val="both"/>
        <w:rPr>
          <w:szCs w:val="24"/>
          <w:lang w:eastAsia="lt-LT"/>
        </w:rPr>
      </w:pPr>
      <w:r>
        <w:rPr>
          <w:szCs w:val="24"/>
          <w:lang w:eastAsia="lt-LT"/>
        </w:rPr>
        <w:t>1.1</w:t>
      </w:r>
      <w:r>
        <w:rPr>
          <w:szCs w:val="24"/>
          <w:lang w:eastAsia="lt-LT"/>
        </w:rPr>
        <w:t>. Pakeisti 5</w:t>
      </w:r>
      <w:r>
        <w:rPr>
          <w:szCs w:val="24"/>
          <w:vertAlign w:val="superscript"/>
          <w:lang w:eastAsia="lt-LT"/>
        </w:rPr>
        <w:t>1</w:t>
      </w:r>
      <w:r>
        <w:rPr>
          <w:szCs w:val="24"/>
          <w:lang w:eastAsia="lt-LT"/>
        </w:rPr>
        <w:t xml:space="preserve"> punktą ir jį išdėstyti taip:</w:t>
      </w:r>
    </w:p>
    <w:p w14:paraId="0C46A317" w14:textId="77777777" w:rsidR="002972E3" w:rsidRDefault="00171394">
      <w:pPr>
        <w:spacing w:line="360" w:lineRule="atLeast"/>
        <w:ind w:firstLine="720"/>
        <w:jc w:val="both"/>
        <w:rPr>
          <w:szCs w:val="24"/>
          <w:lang w:eastAsia="lt-LT"/>
        </w:rPr>
      </w:pPr>
      <w:r>
        <w:rPr>
          <w:szCs w:val="24"/>
          <w:lang w:eastAsia="lt-LT"/>
        </w:rPr>
        <w:t>„</w:t>
      </w:r>
      <w:r>
        <w:rPr>
          <w:szCs w:val="24"/>
          <w:lang w:eastAsia="lt-LT"/>
        </w:rPr>
        <w:t>5</w:t>
      </w:r>
      <w:r>
        <w:rPr>
          <w:szCs w:val="24"/>
          <w:vertAlign w:val="superscript"/>
          <w:lang w:eastAsia="lt-LT"/>
        </w:rPr>
        <w:t>1</w:t>
      </w:r>
      <w:r>
        <w:rPr>
          <w:szCs w:val="24"/>
          <w:lang w:eastAsia="lt-LT"/>
        </w:rPr>
        <w:t>.</w:t>
      </w:r>
      <w:r>
        <w:rPr>
          <w:szCs w:val="24"/>
          <w:vertAlign w:val="superscript"/>
          <w:lang w:eastAsia="lt-LT"/>
        </w:rPr>
        <w:t xml:space="preserve"> </w:t>
      </w:r>
      <w:r>
        <w:rPr>
          <w:szCs w:val="24"/>
          <w:lang w:eastAsia="lt-LT"/>
        </w:rPr>
        <w:t>Nacionalinių kultūros ir meno įstaigų vadovams, vadovų pavaduotojams, struktūrinių padalinių vadovams, jų pavaduotojams ir kitiems darbuotojams gali bū</w:t>
      </w:r>
      <w:r>
        <w:rPr>
          <w:szCs w:val="24"/>
          <w:lang w:eastAsia="lt-LT"/>
        </w:rPr>
        <w:t>ti nustatomi iki 65 procentų didesni tarnybinių atlyginimų koeficientai, o kitų biudžetinių įstaigų ir organizacijų minėtiems darbuotojams – iki 45 procentų didesni tarnybinių atlyginimų koeficientai, negu nurodyta 1–4 prieduose, išskyrus 1 priedo 5, 6, 8,</w:t>
      </w:r>
      <w:r>
        <w:rPr>
          <w:szCs w:val="24"/>
          <w:lang w:eastAsia="lt-LT"/>
        </w:rPr>
        <w:t xml:space="preserve"> 10</w:t>
      </w:r>
      <w:r>
        <w:rPr>
          <w:b/>
          <w:szCs w:val="24"/>
          <w:lang w:eastAsia="lt-LT"/>
        </w:rPr>
        <w:t xml:space="preserve"> </w:t>
      </w:r>
      <w:r>
        <w:rPr>
          <w:szCs w:val="24"/>
          <w:lang w:eastAsia="lt-LT"/>
        </w:rPr>
        <w:t>pastabose nurodytus darbuotojus.“</w:t>
      </w:r>
    </w:p>
    <w:p w14:paraId="0C46A318" w14:textId="77777777" w:rsidR="002972E3" w:rsidRDefault="00171394">
      <w:pPr>
        <w:spacing w:line="360" w:lineRule="atLeast"/>
        <w:ind w:firstLine="720"/>
        <w:jc w:val="both"/>
        <w:rPr>
          <w:szCs w:val="24"/>
          <w:lang w:eastAsia="lt-LT"/>
        </w:rPr>
      </w:pPr>
      <w:r>
        <w:rPr>
          <w:szCs w:val="24"/>
          <w:lang w:eastAsia="lt-LT"/>
        </w:rPr>
        <w:t>1.2</w:t>
      </w:r>
      <w:r>
        <w:rPr>
          <w:szCs w:val="24"/>
          <w:lang w:eastAsia="lt-LT"/>
        </w:rPr>
        <w:t>. Pakeisti 1 priedą ir jį išdėstyti nauja redakcija (pridedama).</w:t>
      </w:r>
    </w:p>
    <w:p w14:paraId="0C46A319" w14:textId="77777777" w:rsidR="002972E3" w:rsidRDefault="00171394">
      <w:pPr>
        <w:spacing w:line="360" w:lineRule="atLeast"/>
        <w:ind w:firstLine="720"/>
        <w:jc w:val="both"/>
        <w:rPr>
          <w:szCs w:val="24"/>
          <w:lang w:eastAsia="lt-LT"/>
        </w:rPr>
      </w:pPr>
      <w:r>
        <w:rPr>
          <w:szCs w:val="24"/>
          <w:lang w:eastAsia="lt-LT"/>
        </w:rPr>
        <w:t>1.3</w:t>
      </w:r>
      <w:r>
        <w:rPr>
          <w:szCs w:val="24"/>
          <w:lang w:eastAsia="lt-LT"/>
        </w:rPr>
        <w:t>. Pakeisti 2 priedą ir jį išdėstyti nauja redakcija (pridedama).</w:t>
      </w:r>
    </w:p>
    <w:p w14:paraId="0C46A31A" w14:textId="77777777" w:rsidR="002972E3" w:rsidRDefault="00171394">
      <w:pPr>
        <w:spacing w:line="360" w:lineRule="atLeast"/>
        <w:ind w:firstLine="720"/>
        <w:jc w:val="both"/>
        <w:rPr>
          <w:szCs w:val="24"/>
          <w:lang w:eastAsia="lt-LT"/>
        </w:rPr>
      </w:pPr>
      <w:r>
        <w:rPr>
          <w:szCs w:val="24"/>
          <w:lang w:eastAsia="lt-LT"/>
        </w:rPr>
        <w:t>1.4</w:t>
      </w:r>
      <w:r>
        <w:rPr>
          <w:szCs w:val="24"/>
          <w:lang w:eastAsia="lt-LT"/>
        </w:rPr>
        <w:t xml:space="preserve">. Pakeisti 3 priedą ir jį išdėstyti nauja redakcija </w:t>
      </w:r>
      <w:r>
        <w:rPr>
          <w:szCs w:val="24"/>
          <w:lang w:eastAsia="lt-LT"/>
        </w:rPr>
        <w:t>(pridedama).</w:t>
      </w:r>
    </w:p>
    <w:p w14:paraId="0C46A31B" w14:textId="77777777" w:rsidR="002972E3" w:rsidRDefault="00171394">
      <w:pPr>
        <w:tabs>
          <w:tab w:val="left" w:pos="709"/>
        </w:tabs>
        <w:spacing w:line="360" w:lineRule="atLeast"/>
        <w:ind w:firstLine="720"/>
        <w:jc w:val="both"/>
        <w:rPr>
          <w:szCs w:val="24"/>
          <w:lang w:eastAsia="lt-LT"/>
        </w:rPr>
      </w:pPr>
      <w:r>
        <w:rPr>
          <w:szCs w:val="24"/>
          <w:lang w:eastAsia="lt-LT"/>
        </w:rPr>
        <w:t>1.5</w:t>
      </w:r>
      <w:r>
        <w:rPr>
          <w:szCs w:val="24"/>
          <w:lang w:eastAsia="lt-LT"/>
        </w:rPr>
        <w:t>. Pakeisti 4 priedą ir jį išdėstyti nauja redakcija (pridedama).</w:t>
      </w:r>
    </w:p>
    <w:p w14:paraId="0C46A31F" w14:textId="3D4ABCA6" w:rsidR="002972E3" w:rsidRDefault="00171394" w:rsidP="00171394">
      <w:pPr>
        <w:spacing w:line="360" w:lineRule="atLeast"/>
        <w:ind w:firstLine="720"/>
        <w:jc w:val="both"/>
        <w:rPr>
          <w:color w:val="000000"/>
          <w:lang w:eastAsia="lt-LT"/>
        </w:rPr>
      </w:pPr>
      <w:r>
        <w:rPr>
          <w:szCs w:val="24"/>
          <w:lang w:eastAsia="lt-LT"/>
        </w:rPr>
        <w:t>2</w:t>
      </w:r>
      <w:r>
        <w:rPr>
          <w:szCs w:val="24"/>
          <w:lang w:eastAsia="lt-LT"/>
        </w:rPr>
        <w:t>. Šis nutarimas įsigalioja 2016 m. liepos 1 dieną.</w:t>
      </w:r>
    </w:p>
    <w:p w14:paraId="692A3BBC" w14:textId="77777777" w:rsidR="00171394" w:rsidRDefault="00171394">
      <w:pPr>
        <w:tabs>
          <w:tab w:val="center" w:pos="-7800"/>
          <w:tab w:val="left" w:pos="6237"/>
          <w:tab w:val="right" w:pos="8306"/>
        </w:tabs>
      </w:pPr>
    </w:p>
    <w:p w14:paraId="55FEC117" w14:textId="77777777" w:rsidR="00171394" w:rsidRDefault="00171394">
      <w:pPr>
        <w:tabs>
          <w:tab w:val="center" w:pos="-7800"/>
          <w:tab w:val="left" w:pos="6237"/>
          <w:tab w:val="right" w:pos="8306"/>
        </w:tabs>
      </w:pPr>
    </w:p>
    <w:p w14:paraId="29427A94" w14:textId="77777777" w:rsidR="00171394" w:rsidRDefault="00171394">
      <w:pPr>
        <w:tabs>
          <w:tab w:val="center" w:pos="-7800"/>
          <w:tab w:val="left" w:pos="6237"/>
          <w:tab w:val="right" w:pos="8306"/>
        </w:tabs>
      </w:pPr>
    </w:p>
    <w:p w14:paraId="0C46A320" w14:textId="14427E94" w:rsidR="002972E3" w:rsidRDefault="00171394">
      <w:pPr>
        <w:tabs>
          <w:tab w:val="center" w:pos="-7800"/>
          <w:tab w:val="left" w:pos="6237"/>
          <w:tab w:val="right" w:pos="8306"/>
        </w:tabs>
        <w:rPr>
          <w:lang w:eastAsia="lt-LT"/>
        </w:rPr>
      </w:pPr>
      <w:r>
        <w:rPr>
          <w:lang w:eastAsia="lt-LT"/>
        </w:rPr>
        <w:t>Ministras Pirmininkas</w:t>
      </w:r>
      <w:r>
        <w:rPr>
          <w:lang w:eastAsia="lt-LT"/>
        </w:rPr>
        <w:tab/>
        <w:t>Algirdas Butkevičius</w:t>
      </w:r>
    </w:p>
    <w:p w14:paraId="0C46A321" w14:textId="77777777" w:rsidR="002972E3" w:rsidRDefault="002972E3">
      <w:pPr>
        <w:tabs>
          <w:tab w:val="center" w:pos="-7800"/>
          <w:tab w:val="left" w:pos="6237"/>
          <w:tab w:val="right" w:pos="8306"/>
        </w:tabs>
        <w:rPr>
          <w:lang w:eastAsia="lt-LT"/>
        </w:rPr>
      </w:pPr>
    </w:p>
    <w:p w14:paraId="0C46A322" w14:textId="77777777" w:rsidR="002972E3" w:rsidRDefault="002972E3">
      <w:pPr>
        <w:tabs>
          <w:tab w:val="center" w:pos="-7800"/>
          <w:tab w:val="left" w:pos="6237"/>
          <w:tab w:val="right" w:pos="8306"/>
        </w:tabs>
        <w:rPr>
          <w:lang w:eastAsia="lt-LT"/>
        </w:rPr>
      </w:pPr>
    </w:p>
    <w:p w14:paraId="0C46A323" w14:textId="77777777" w:rsidR="002972E3" w:rsidRDefault="002972E3">
      <w:pPr>
        <w:tabs>
          <w:tab w:val="center" w:pos="-7800"/>
          <w:tab w:val="left" w:pos="6237"/>
          <w:tab w:val="right" w:pos="8306"/>
        </w:tabs>
        <w:rPr>
          <w:lang w:eastAsia="lt-LT"/>
        </w:rPr>
      </w:pPr>
    </w:p>
    <w:p w14:paraId="0C46A327" w14:textId="203429C7" w:rsidR="002972E3" w:rsidRDefault="00171394" w:rsidP="00171394">
      <w:pPr>
        <w:tabs>
          <w:tab w:val="center" w:pos="-3686"/>
          <w:tab w:val="left" w:pos="6237"/>
          <w:tab w:val="right" w:pos="8306"/>
        </w:tabs>
        <w:rPr>
          <w:lang w:eastAsia="lt-LT"/>
        </w:rPr>
      </w:pPr>
      <w:r>
        <w:rPr>
          <w:lang w:eastAsia="lt-LT"/>
        </w:rPr>
        <w:t>Socialinės apsaugos ir darbo ministrė</w:t>
      </w:r>
      <w:r>
        <w:rPr>
          <w:lang w:eastAsia="lt-LT"/>
        </w:rPr>
        <w:tab/>
      </w:r>
      <w:proofErr w:type="spellStart"/>
      <w:r>
        <w:rPr>
          <w:lang w:eastAsia="lt-LT"/>
        </w:rPr>
        <w:t>Algimanta</w:t>
      </w:r>
      <w:proofErr w:type="spellEnd"/>
      <w:r>
        <w:rPr>
          <w:lang w:eastAsia="lt-LT"/>
        </w:rPr>
        <w:t xml:space="preserve"> </w:t>
      </w:r>
      <w:proofErr w:type="spellStart"/>
      <w:r>
        <w:rPr>
          <w:lang w:eastAsia="lt-LT"/>
        </w:rPr>
        <w:t>Pabedinskienė</w:t>
      </w:r>
      <w:proofErr w:type="spellEnd"/>
    </w:p>
    <w:p w14:paraId="1CC3A203" w14:textId="2A400B55" w:rsidR="00171394" w:rsidRDefault="00171394">
      <w:pPr>
        <w:ind w:left="9639"/>
        <w:sectPr w:rsidR="00171394" w:rsidSect="0017139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docGrid w:linePitch="326"/>
        </w:sectPr>
      </w:pPr>
    </w:p>
    <w:p w14:paraId="0C46A328" w14:textId="5B426258" w:rsidR="002972E3" w:rsidRDefault="00171394">
      <w:pPr>
        <w:ind w:left="9639"/>
        <w:rPr>
          <w:lang w:eastAsia="lt-LT"/>
        </w:rPr>
      </w:pPr>
      <w:r>
        <w:rPr>
          <w:lang w:eastAsia="ar-SA"/>
        </w:rPr>
        <w:lastRenderedPageBreak/>
        <w:t>Lietuvos Respublikos Vyriausybės</w:t>
      </w:r>
      <w:r>
        <w:rPr>
          <w:lang w:eastAsia="ar-SA"/>
        </w:rPr>
        <w:br/>
      </w:r>
      <w:r>
        <w:rPr>
          <w:lang w:eastAsia="lt-LT"/>
        </w:rPr>
        <w:t xml:space="preserve">1993 m. liepos 8 d. </w:t>
      </w:r>
      <w:r>
        <w:rPr>
          <w:lang w:eastAsia="ar-SA"/>
        </w:rPr>
        <w:t>nutarimo Nr. 511</w:t>
      </w:r>
      <w:r>
        <w:rPr>
          <w:lang w:eastAsia="lt-LT"/>
        </w:rPr>
        <w:br/>
      </w:r>
      <w:r>
        <w:rPr>
          <w:lang w:eastAsia="lt-LT"/>
        </w:rPr>
        <w:t>1</w:t>
      </w:r>
      <w:r>
        <w:rPr>
          <w:lang w:eastAsia="lt-LT"/>
        </w:rPr>
        <w:t xml:space="preserve"> priedas</w:t>
      </w:r>
    </w:p>
    <w:p w14:paraId="0C46A329" w14:textId="77777777" w:rsidR="002972E3" w:rsidRDefault="002972E3">
      <w:pPr>
        <w:rPr>
          <w:caps/>
          <w:lang w:eastAsia="lt-LT"/>
        </w:rPr>
      </w:pPr>
    </w:p>
    <w:p w14:paraId="0C46A32A" w14:textId="77777777" w:rsidR="002972E3" w:rsidRDefault="002972E3">
      <w:pPr>
        <w:rPr>
          <w:caps/>
          <w:lang w:eastAsia="lt-LT"/>
        </w:rPr>
      </w:pPr>
    </w:p>
    <w:p w14:paraId="0C46A32B" w14:textId="77777777" w:rsidR="002972E3" w:rsidRDefault="002972E3">
      <w:pPr>
        <w:rPr>
          <w:caps/>
          <w:lang w:eastAsia="lt-LT"/>
        </w:rPr>
      </w:pPr>
    </w:p>
    <w:p w14:paraId="0C46A32C" w14:textId="77777777" w:rsidR="002972E3" w:rsidRDefault="00171394">
      <w:pPr>
        <w:jc w:val="center"/>
        <w:rPr>
          <w:szCs w:val="24"/>
          <w:lang w:val="en-US" w:eastAsia="lt-LT"/>
        </w:rPr>
      </w:pPr>
      <w:r>
        <w:rPr>
          <w:b/>
          <w:bCs/>
          <w:szCs w:val="24"/>
          <w:lang w:eastAsia="lt-LT"/>
        </w:rPr>
        <w:t>BIUDŽETINIŲ ĮSTAIGŲ IR ORGANIZACIJŲ DARBUOTOJŲ TARNYBINIŲ ATLYGINIMŲ SĄRAŠAS</w:t>
      </w:r>
    </w:p>
    <w:p w14:paraId="0C46A32D" w14:textId="77777777" w:rsidR="002972E3" w:rsidRDefault="002972E3">
      <w:pPr>
        <w:rPr>
          <w:caps/>
          <w:lang w:eastAsia="lt-LT"/>
        </w:rPr>
      </w:pPr>
    </w:p>
    <w:p w14:paraId="0C46A32E" w14:textId="4F43D2D5" w:rsidR="002972E3" w:rsidRDefault="002972E3">
      <w:pPr>
        <w:rPr>
          <w:caps/>
          <w:lang w:eastAsia="lt-LT"/>
        </w:rPr>
      </w:pPr>
    </w:p>
    <w:p w14:paraId="0C46A32F" w14:textId="4A66E190" w:rsidR="002972E3" w:rsidRDefault="002972E3">
      <w:pPr>
        <w:rPr>
          <w:caps/>
          <w:lang w:eastAsia="lt-LT"/>
        </w:rPr>
      </w:pPr>
    </w:p>
    <w:tbl>
      <w:tblPr>
        <w:tblW w:w="14601" w:type="dxa"/>
        <w:tblInd w:w="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1418"/>
        <w:gridCol w:w="1275"/>
        <w:gridCol w:w="1276"/>
        <w:gridCol w:w="1701"/>
        <w:gridCol w:w="1985"/>
        <w:gridCol w:w="1442"/>
        <w:gridCol w:w="1393"/>
        <w:gridCol w:w="2268"/>
      </w:tblGrid>
      <w:tr w:rsidR="002972E3" w14:paraId="0C46A332" w14:textId="77777777">
        <w:trPr>
          <w:cantSplit/>
          <w:trHeight w:val="23"/>
          <w:tblHeader/>
        </w:trPr>
        <w:tc>
          <w:tcPr>
            <w:tcW w:w="1843" w:type="dxa"/>
            <w:vMerge w:val="restart"/>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hideMark/>
          </w:tcPr>
          <w:p w14:paraId="0C46A330" w14:textId="77777777" w:rsidR="002972E3" w:rsidRDefault="00171394">
            <w:pPr>
              <w:spacing w:line="23" w:lineRule="atLeast"/>
              <w:jc w:val="center"/>
              <w:rPr>
                <w:szCs w:val="24"/>
                <w:lang w:eastAsia="lt-LT"/>
              </w:rPr>
            </w:pPr>
            <w:r>
              <w:rPr>
                <w:lang w:eastAsia="lt-LT"/>
              </w:rPr>
              <w:t>Pareigybės</w:t>
            </w:r>
          </w:p>
        </w:tc>
        <w:tc>
          <w:tcPr>
            <w:tcW w:w="12758" w:type="dxa"/>
            <w:gridSpan w:val="8"/>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14:paraId="0C46A331" w14:textId="77777777" w:rsidR="002972E3" w:rsidRDefault="00171394">
            <w:pPr>
              <w:spacing w:line="23" w:lineRule="atLeast"/>
              <w:jc w:val="center"/>
              <w:rPr>
                <w:szCs w:val="24"/>
                <w:lang w:eastAsia="lt-LT"/>
              </w:rPr>
            </w:pPr>
            <w:r>
              <w:rPr>
                <w:lang w:eastAsia="lt-LT"/>
              </w:rPr>
              <w:t xml:space="preserve">Koeficientai bazinės mėnesinės </w:t>
            </w:r>
            <w:r>
              <w:rPr>
                <w:lang w:eastAsia="lt-LT"/>
              </w:rPr>
              <w:t>algos dydžiais, išskyrus MMA</w:t>
            </w:r>
          </w:p>
        </w:tc>
      </w:tr>
      <w:tr w:rsidR="002972E3" w14:paraId="0C46A33C" w14:textId="77777777">
        <w:trPr>
          <w:cantSplit/>
          <w:trHeight w:val="23"/>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C46A333" w14:textId="77777777" w:rsidR="002972E3" w:rsidRDefault="002972E3">
            <w:pPr>
              <w:rPr>
                <w:szCs w:val="24"/>
                <w:lang w:eastAsia="lt-LT"/>
              </w:rPr>
            </w:pPr>
          </w:p>
        </w:tc>
        <w:tc>
          <w:tcPr>
            <w:tcW w:w="1418" w:type="dxa"/>
            <w:tcBorders>
              <w:top w:val="nil"/>
              <w:left w:val="nil"/>
              <w:bottom w:val="single" w:sz="8" w:space="0" w:color="auto"/>
              <w:right w:val="single" w:sz="8" w:space="0" w:color="auto"/>
            </w:tcBorders>
            <w:tcMar>
              <w:top w:w="28" w:type="dxa"/>
              <w:left w:w="57" w:type="dxa"/>
              <w:bottom w:w="28" w:type="dxa"/>
              <w:right w:w="57" w:type="dxa"/>
            </w:tcMar>
            <w:vAlign w:val="center"/>
            <w:hideMark/>
          </w:tcPr>
          <w:p w14:paraId="0C46A334" w14:textId="77777777" w:rsidR="002972E3" w:rsidRDefault="00171394">
            <w:pPr>
              <w:spacing w:line="23" w:lineRule="atLeast"/>
              <w:jc w:val="center"/>
              <w:rPr>
                <w:szCs w:val="24"/>
                <w:lang w:eastAsia="lt-LT"/>
              </w:rPr>
            </w:pPr>
            <w:r>
              <w:rPr>
                <w:lang w:eastAsia="lt-LT"/>
              </w:rPr>
              <w:t>pedagogų</w:t>
            </w:r>
          </w:p>
        </w:tc>
        <w:tc>
          <w:tcPr>
            <w:tcW w:w="1275" w:type="dxa"/>
            <w:tcBorders>
              <w:top w:val="nil"/>
              <w:left w:val="nil"/>
              <w:bottom w:val="single" w:sz="8" w:space="0" w:color="auto"/>
              <w:right w:val="single" w:sz="8" w:space="0" w:color="auto"/>
            </w:tcBorders>
            <w:tcMar>
              <w:top w:w="28" w:type="dxa"/>
              <w:left w:w="57" w:type="dxa"/>
              <w:bottom w:w="28" w:type="dxa"/>
              <w:right w:w="57" w:type="dxa"/>
            </w:tcMar>
            <w:vAlign w:val="center"/>
            <w:hideMark/>
          </w:tcPr>
          <w:p w14:paraId="0C46A335" w14:textId="77777777" w:rsidR="002972E3" w:rsidRDefault="00171394">
            <w:pPr>
              <w:spacing w:line="23" w:lineRule="atLeast"/>
              <w:jc w:val="center"/>
              <w:rPr>
                <w:szCs w:val="24"/>
                <w:lang w:eastAsia="lt-LT"/>
              </w:rPr>
            </w:pPr>
            <w:r>
              <w:rPr>
                <w:lang w:eastAsia="lt-LT"/>
              </w:rPr>
              <w:t>sveikatos priežiūros specialistų</w:t>
            </w:r>
          </w:p>
        </w:tc>
        <w:tc>
          <w:tcPr>
            <w:tcW w:w="1276" w:type="dxa"/>
            <w:tcBorders>
              <w:top w:val="nil"/>
              <w:left w:val="nil"/>
              <w:bottom w:val="single" w:sz="8" w:space="0" w:color="auto"/>
              <w:right w:val="single" w:sz="8" w:space="0" w:color="auto"/>
            </w:tcBorders>
            <w:tcMar>
              <w:top w:w="28" w:type="dxa"/>
              <w:left w:w="57" w:type="dxa"/>
              <w:bottom w:w="28" w:type="dxa"/>
              <w:right w:w="57" w:type="dxa"/>
            </w:tcMar>
            <w:vAlign w:val="center"/>
            <w:hideMark/>
          </w:tcPr>
          <w:p w14:paraId="0C46A336" w14:textId="77777777" w:rsidR="002972E3" w:rsidRDefault="00171394">
            <w:pPr>
              <w:spacing w:line="23" w:lineRule="atLeast"/>
              <w:jc w:val="center"/>
              <w:rPr>
                <w:szCs w:val="24"/>
                <w:lang w:eastAsia="lt-LT"/>
              </w:rPr>
            </w:pPr>
            <w:r>
              <w:rPr>
                <w:lang w:eastAsia="lt-LT"/>
              </w:rPr>
              <w:t>kultūros ir meno darbuotojų</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hideMark/>
          </w:tcPr>
          <w:p w14:paraId="0C46A337" w14:textId="77777777" w:rsidR="002972E3" w:rsidRDefault="00171394">
            <w:pPr>
              <w:spacing w:line="23" w:lineRule="atLeast"/>
              <w:jc w:val="center"/>
              <w:rPr>
                <w:szCs w:val="24"/>
                <w:lang w:eastAsia="lt-LT"/>
              </w:rPr>
            </w:pPr>
            <w:r>
              <w:rPr>
                <w:lang w:eastAsia="lt-LT"/>
              </w:rPr>
              <w:t>Lietuvos Respublikos aplinkos ministerijai pavaldžių biudžetinių įstaigų darbuotojų</w:t>
            </w:r>
          </w:p>
        </w:tc>
        <w:tc>
          <w:tcPr>
            <w:tcW w:w="1985" w:type="dxa"/>
            <w:tcBorders>
              <w:top w:val="nil"/>
              <w:left w:val="nil"/>
              <w:bottom w:val="single" w:sz="8" w:space="0" w:color="auto"/>
              <w:right w:val="single" w:sz="8" w:space="0" w:color="auto"/>
            </w:tcBorders>
            <w:tcMar>
              <w:top w:w="28" w:type="dxa"/>
              <w:left w:w="57" w:type="dxa"/>
              <w:bottom w:w="28" w:type="dxa"/>
              <w:right w:w="57" w:type="dxa"/>
            </w:tcMar>
            <w:vAlign w:val="center"/>
            <w:hideMark/>
          </w:tcPr>
          <w:p w14:paraId="0C46A338" w14:textId="77777777" w:rsidR="002972E3" w:rsidRDefault="00171394">
            <w:pPr>
              <w:spacing w:line="23" w:lineRule="atLeast"/>
              <w:jc w:val="center"/>
              <w:rPr>
                <w:szCs w:val="24"/>
                <w:lang w:eastAsia="lt-LT"/>
              </w:rPr>
            </w:pPr>
            <w:r>
              <w:rPr>
                <w:lang w:eastAsia="lt-LT"/>
              </w:rPr>
              <w:t>Lietuvos Respublikos finansų ministerijai pavaldžių biudžetinių įstaigų</w:t>
            </w:r>
            <w:r>
              <w:rPr>
                <w:lang w:eastAsia="lt-LT"/>
              </w:rPr>
              <w:t xml:space="preserve"> (pertvarkytų viešųjų įstaigų) darbuotojų</w:t>
            </w:r>
          </w:p>
        </w:tc>
        <w:tc>
          <w:tcPr>
            <w:tcW w:w="1442" w:type="dxa"/>
            <w:tcBorders>
              <w:top w:val="nil"/>
              <w:left w:val="nil"/>
              <w:bottom w:val="single" w:sz="8" w:space="0" w:color="auto"/>
              <w:right w:val="single" w:sz="8" w:space="0" w:color="auto"/>
            </w:tcBorders>
            <w:tcMar>
              <w:top w:w="28" w:type="dxa"/>
              <w:left w:w="57" w:type="dxa"/>
              <w:bottom w:w="28" w:type="dxa"/>
              <w:right w:w="57" w:type="dxa"/>
            </w:tcMar>
            <w:vAlign w:val="center"/>
            <w:hideMark/>
          </w:tcPr>
          <w:p w14:paraId="0C46A339" w14:textId="77777777" w:rsidR="002972E3" w:rsidRDefault="00171394">
            <w:pPr>
              <w:spacing w:line="23" w:lineRule="atLeast"/>
              <w:jc w:val="center"/>
              <w:rPr>
                <w:szCs w:val="24"/>
                <w:lang w:eastAsia="lt-LT"/>
              </w:rPr>
            </w:pPr>
            <w:r>
              <w:rPr>
                <w:lang w:eastAsia="lt-LT"/>
              </w:rPr>
              <w:t>Lietuvos Respublikos žemės ūkio ministerijai pavaldžių biudžetinių įstaigų darbuotojų</w:t>
            </w:r>
          </w:p>
        </w:tc>
        <w:tc>
          <w:tcPr>
            <w:tcW w:w="1393" w:type="dxa"/>
            <w:tcBorders>
              <w:top w:val="nil"/>
              <w:left w:val="nil"/>
              <w:bottom w:val="single" w:sz="8" w:space="0" w:color="auto"/>
              <w:right w:val="single" w:sz="8" w:space="0" w:color="auto"/>
            </w:tcBorders>
            <w:tcMar>
              <w:top w:w="28" w:type="dxa"/>
              <w:left w:w="57" w:type="dxa"/>
              <w:bottom w:w="28" w:type="dxa"/>
              <w:right w:w="57" w:type="dxa"/>
            </w:tcMar>
            <w:vAlign w:val="center"/>
            <w:hideMark/>
          </w:tcPr>
          <w:p w14:paraId="0C46A33A" w14:textId="77777777" w:rsidR="002972E3" w:rsidRDefault="00171394">
            <w:pPr>
              <w:spacing w:line="23" w:lineRule="atLeast"/>
              <w:jc w:val="center"/>
              <w:rPr>
                <w:szCs w:val="24"/>
                <w:lang w:eastAsia="lt-LT"/>
              </w:rPr>
            </w:pPr>
            <w:r>
              <w:rPr>
                <w:lang w:eastAsia="lt-LT"/>
              </w:rPr>
              <w:t>socialinių paslaugų srities darbuotojų</w:t>
            </w:r>
          </w:p>
        </w:tc>
        <w:tc>
          <w:tcPr>
            <w:tcW w:w="2268" w:type="dxa"/>
            <w:tcBorders>
              <w:top w:val="nil"/>
              <w:left w:val="nil"/>
              <w:bottom w:val="single" w:sz="8" w:space="0" w:color="auto"/>
              <w:right w:val="single" w:sz="8" w:space="0" w:color="auto"/>
            </w:tcBorders>
            <w:tcMar>
              <w:top w:w="28" w:type="dxa"/>
              <w:left w:w="57" w:type="dxa"/>
              <w:bottom w:w="28" w:type="dxa"/>
              <w:right w:w="57" w:type="dxa"/>
            </w:tcMar>
            <w:vAlign w:val="center"/>
            <w:hideMark/>
          </w:tcPr>
          <w:p w14:paraId="0C46A33B" w14:textId="77777777" w:rsidR="002972E3" w:rsidRDefault="00171394">
            <w:pPr>
              <w:spacing w:line="23" w:lineRule="atLeast"/>
              <w:jc w:val="center"/>
              <w:rPr>
                <w:szCs w:val="24"/>
                <w:lang w:eastAsia="lt-LT"/>
              </w:rPr>
            </w:pPr>
            <w:r>
              <w:rPr>
                <w:lang w:eastAsia="lt-LT"/>
              </w:rPr>
              <w:t>švietimo ir mokslo, kultūros ir meno, sveikatos priežiūros ir socialinių įstaigų kitų dar</w:t>
            </w:r>
            <w:r>
              <w:rPr>
                <w:lang w:eastAsia="lt-LT"/>
              </w:rPr>
              <w:t>buotojų, taip pat kitų biudžetinių įstaigų ir organizacijų darbuotojų</w:t>
            </w:r>
          </w:p>
        </w:tc>
      </w:tr>
      <w:tr w:rsidR="002972E3" w14:paraId="0C46A346" w14:textId="77777777">
        <w:trPr>
          <w:cantSplit/>
          <w:trHeight w:val="23"/>
        </w:trPr>
        <w:tc>
          <w:tcPr>
            <w:tcW w:w="184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C46A33D" w14:textId="77777777" w:rsidR="002972E3" w:rsidRDefault="00171394">
            <w:pPr>
              <w:spacing w:line="23" w:lineRule="atLeast"/>
              <w:rPr>
                <w:szCs w:val="24"/>
                <w:lang w:eastAsia="lt-LT"/>
              </w:rPr>
            </w:pPr>
            <w:r>
              <w:rPr>
                <w:lang w:eastAsia="lt-LT"/>
              </w:rPr>
              <w:t>Įstaigų ir organizacijų vadovai</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14:paraId="0C46A33E" w14:textId="77777777" w:rsidR="002972E3" w:rsidRDefault="00171394">
            <w:pPr>
              <w:spacing w:line="23" w:lineRule="atLeast"/>
              <w:jc w:val="center"/>
              <w:rPr>
                <w:szCs w:val="24"/>
                <w:lang w:eastAsia="lt-LT"/>
              </w:rPr>
            </w:pPr>
            <w:r>
              <w:rPr>
                <w:lang w:eastAsia="lt-LT"/>
              </w:rPr>
              <w:t>11,5–43,4</w:t>
            </w:r>
          </w:p>
        </w:tc>
        <w:tc>
          <w:tcPr>
            <w:tcW w:w="1275" w:type="dxa"/>
            <w:tcBorders>
              <w:top w:val="nil"/>
              <w:left w:val="nil"/>
              <w:bottom w:val="single" w:sz="8" w:space="0" w:color="auto"/>
              <w:right w:val="single" w:sz="8" w:space="0" w:color="auto"/>
            </w:tcBorders>
            <w:tcMar>
              <w:top w:w="28" w:type="dxa"/>
              <w:left w:w="57" w:type="dxa"/>
              <w:bottom w:w="28" w:type="dxa"/>
              <w:right w:w="57" w:type="dxa"/>
            </w:tcMar>
            <w:hideMark/>
          </w:tcPr>
          <w:p w14:paraId="0C46A33F" w14:textId="77777777" w:rsidR="002972E3" w:rsidRDefault="00171394">
            <w:pPr>
              <w:spacing w:line="23" w:lineRule="atLeast"/>
              <w:jc w:val="center"/>
              <w:rPr>
                <w:szCs w:val="24"/>
                <w:lang w:eastAsia="lt-LT"/>
              </w:rPr>
            </w:pPr>
            <w:r>
              <w:rPr>
                <w:lang w:eastAsia="lt-LT"/>
              </w:rPr>
              <w:t>10,9–25,5</w:t>
            </w:r>
          </w:p>
        </w:tc>
        <w:tc>
          <w:tcPr>
            <w:tcW w:w="1276" w:type="dxa"/>
            <w:tcBorders>
              <w:top w:val="nil"/>
              <w:left w:val="nil"/>
              <w:bottom w:val="single" w:sz="8" w:space="0" w:color="auto"/>
              <w:right w:val="single" w:sz="8" w:space="0" w:color="auto"/>
            </w:tcBorders>
            <w:tcMar>
              <w:top w:w="28" w:type="dxa"/>
              <w:left w:w="57" w:type="dxa"/>
              <w:bottom w:w="28" w:type="dxa"/>
              <w:right w:w="57" w:type="dxa"/>
            </w:tcMar>
            <w:hideMark/>
          </w:tcPr>
          <w:p w14:paraId="0C46A340" w14:textId="77777777" w:rsidR="002972E3" w:rsidRDefault="00171394">
            <w:pPr>
              <w:spacing w:line="23" w:lineRule="atLeast"/>
              <w:jc w:val="center"/>
              <w:rPr>
                <w:szCs w:val="24"/>
                <w:lang w:eastAsia="lt-LT"/>
              </w:rPr>
            </w:pPr>
            <w:r>
              <w:rPr>
                <w:lang w:eastAsia="lt-LT"/>
              </w:rPr>
              <w:t>10,9–24,3</w:t>
            </w:r>
          </w:p>
        </w:tc>
        <w:tc>
          <w:tcPr>
            <w:tcW w:w="1701" w:type="dxa"/>
            <w:tcBorders>
              <w:top w:val="nil"/>
              <w:left w:val="nil"/>
              <w:bottom w:val="single" w:sz="8" w:space="0" w:color="auto"/>
              <w:right w:val="single" w:sz="8" w:space="0" w:color="auto"/>
            </w:tcBorders>
            <w:tcMar>
              <w:top w:w="28" w:type="dxa"/>
              <w:left w:w="57" w:type="dxa"/>
              <w:bottom w:w="28" w:type="dxa"/>
              <w:right w:w="57" w:type="dxa"/>
            </w:tcMar>
            <w:hideMark/>
          </w:tcPr>
          <w:p w14:paraId="0C46A341" w14:textId="77777777" w:rsidR="002972E3" w:rsidRDefault="00171394">
            <w:pPr>
              <w:spacing w:line="23" w:lineRule="atLeast"/>
              <w:jc w:val="center"/>
              <w:rPr>
                <w:szCs w:val="24"/>
                <w:lang w:eastAsia="lt-LT"/>
              </w:rPr>
            </w:pPr>
            <w:r>
              <w:rPr>
                <w:lang w:eastAsia="lt-LT"/>
              </w:rPr>
              <w:t>10,9–20,8</w:t>
            </w:r>
          </w:p>
        </w:tc>
        <w:tc>
          <w:tcPr>
            <w:tcW w:w="1985" w:type="dxa"/>
            <w:tcBorders>
              <w:top w:val="nil"/>
              <w:left w:val="nil"/>
              <w:bottom w:val="single" w:sz="8" w:space="0" w:color="auto"/>
              <w:right w:val="single" w:sz="8" w:space="0" w:color="auto"/>
            </w:tcBorders>
            <w:tcMar>
              <w:top w:w="28" w:type="dxa"/>
              <w:left w:w="57" w:type="dxa"/>
              <w:bottom w:w="28" w:type="dxa"/>
              <w:right w:w="57" w:type="dxa"/>
            </w:tcMar>
            <w:hideMark/>
          </w:tcPr>
          <w:p w14:paraId="0C46A342" w14:textId="77777777" w:rsidR="002972E3" w:rsidRDefault="00171394">
            <w:pPr>
              <w:spacing w:line="23" w:lineRule="atLeast"/>
              <w:jc w:val="center"/>
              <w:rPr>
                <w:szCs w:val="24"/>
                <w:lang w:eastAsia="lt-LT"/>
              </w:rPr>
            </w:pPr>
            <w:r>
              <w:rPr>
                <w:lang w:eastAsia="lt-LT"/>
              </w:rPr>
              <w:t>11,5–47,32</w:t>
            </w:r>
          </w:p>
        </w:tc>
        <w:tc>
          <w:tcPr>
            <w:tcW w:w="1442" w:type="dxa"/>
            <w:tcBorders>
              <w:top w:val="nil"/>
              <w:left w:val="nil"/>
              <w:bottom w:val="single" w:sz="8" w:space="0" w:color="auto"/>
              <w:right w:val="single" w:sz="8" w:space="0" w:color="auto"/>
            </w:tcBorders>
            <w:tcMar>
              <w:top w:w="28" w:type="dxa"/>
              <w:left w:w="57" w:type="dxa"/>
              <w:bottom w:w="28" w:type="dxa"/>
              <w:right w:w="57" w:type="dxa"/>
            </w:tcMar>
            <w:hideMark/>
          </w:tcPr>
          <w:p w14:paraId="0C46A343" w14:textId="77777777" w:rsidR="002972E3" w:rsidRDefault="00171394">
            <w:pPr>
              <w:spacing w:line="23" w:lineRule="atLeast"/>
              <w:jc w:val="center"/>
              <w:rPr>
                <w:szCs w:val="24"/>
                <w:lang w:eastAsia="lt-LT"/>
              </w:rPr>
            </w:pPr>
            <w:r>
              <w:rPr>
                <w:lang w:eastAsia="lt-LT"/>
              </w:rPr>
              <w:t>10,9–21,2</w:t>
            </w:r>
          </w:p>
        </w:tc>
        <w:tc>
          <w:tcPr>
            <w:tcW w:w="1393" w:type="dxa"/>
            <w:tcBorders>
              <w:top w:val="nil"/>
              <w:left w:val="nil"/>
              <w:bottom w:val="single" w:sz="8" w:space="0" w:color="auto"/>
              <w:right w:val="single" w:sz="8" w:space="0" w:color="auto"/>
            </w:tcBorders>
            <w:tcMar>
              <w:top w:w="28" w:type="dxa"/>
              <w:left w:w="57" w:type="dxa"/>
              <w:bottom w:w="28" w:type="dxa"/>
              <w:right w:w="57" w:type="dxa"/>
            </w:tcMar>
            <w:hideMark/>
          </w:tcPr>
          <w:p w14:paraId="0C46A344" w14:textId="77777777" w:rsidR="002972E3" w:rsidRDefault="00171394">
            <w:pPr>
              <w:spacing w:line="23" w:lineRule="atLeast"/>
              <w:jc w:val="center"/>
              <w:rPr>
                <w:szCs w:val="24"/>
                <w:lang w:eastAsia="lt-LT"/>
              </w:rPr>
            </w:pPr>
            <w:r>
              <w:rPr>
                <w:lang w:eastAsia="lt-LT"/>
              </w:rPr>
              <w:t>10,9–23,19</w:t>
            </w:r>
          </w:p>
        </w:tc>
        <w:tc>
          <w:tcPr>
            <w:tcW w:w="2268" w:type="dxa"/>
            <w:tcBorders>
              <w:top w:val="nil"/>
              <w:left w:val="nil"/>
              <w:bottom w:val="single" w:sz="8" w:space="0" w:color="auto"/>
              <w:right w:val="single" w:sz="8" w:space="0" w:color="auto"/>
            </w:tcBorders>
            <w:tcMar>
              <w:top w:w="28" w:type="dxa"/>
              <w:left w:w="57" w:type="dxa"/>
              <w:bottom w:w="28" w:type="dxa"/>
              <w:right w:w="57" w:type="dxa"/>
            </w:tcMar>
            <w:hideMark/>
          </w:tcPr>
          <w:p w14:paraId="0C46A345" w14:textId="77777777" w:rsidR="002972E3" w:rsidRDefault="00171394">
            <w:pPr>
              <w:spacing w:line="23" w:lineRule="atLeast"/>
              <w:jc w:val="center"/>
              <w:rPr>
                <w:szCs w:val="24"/>
                <w:lang w:eastAsia="lt-LT"/>
              </w:rPr>
            </w:pPr>
            <w:r>
              <w:rPr>
                <w:lang w:eastAsia="lt-LT"/>
              </w:rPr>
              <w:t>10,9–16</w:t>
            </w:r>
          </w:p>
        </w:tc>
      </w:tr>
      <w:tr w:rsidR="002972E3" w14:paraId="0C46A350" w14:textId="77777777">
        <w:trPr>
          <w:cantSplit/>
          <w:trHeight w:val="23"/>
        </w:trPr>
        <w:tc>
          <w:tcPr>
            <w:tcW w:w="184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C46A347" w14:textId="77777777" w:rsidR="002972E3" w:rsidRDefault="00171394">
            <w:pPr>
              <w:spacing w:line="23" w:lineRule="atLeast"/>
              <w:rPr>
                <w:szCs w:val="24"/>
                <w:lang w:eastAsia="lt-LT"/>
              </w:rPr>
            </w:pPr>
            <w:r>
              <w:rPr>
                <w:lang w:eastAsia="lt-LT"/>
              </w:rPr>
              <w:t>Įstaigų ir organizacijų vadovų pavaduotojai</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14:paraId="0C46A348" w14:textId="77777777" w:rsidR="002972E3" w:rsidRDefault="00171394">
            <w:pPr>
              <w:spacing w:line="23" w:lineRule="atLeast"/>
              <w:jc w:val="center"/>
              <w:rPr>
                <w:szCs w:val="24"/>
                <w:lang w:eastAsia="lt-LT"/>
              </w:rPr>
            </w:pPr>
            <w:r>
              <w:rPr>
                <w:lang w:eastAsia="lt-LT"/>
              </w:rPr>
              <w:t>10,95–38,5</w:t>
            </w:r>
          </w:p>
        </w:tc>
        <w:tc>
          <w:tcPr>
            <w:tcW w:w="1275" w:type="dxa"/>
            <w:tcBorders>
              <w:top w:val="nil"/>
              <w:left w:val="nil"/>
              <w:bottom w:val="single" w:sz="8" w:space="0" w:color="auto"/>
              <w:right w:val="single" w:sz="8" w:space="0" w:color="auto"/>
            </w:tcBorders>
            <w:tcMar>
              <w:top w:w="28" w:type="dxa"/>
              <w:left w:w="57" w:type="dxa"/>
              <w:bottom w:w="28" w:type="dxa"/>
              <w:right w:w="57" w:type="dxa"/>
            </w:tcMar>
            <w:hideMark/>
          </w:tcPr>
          <w:p w14:paraId="0C46A349" w14:textId="77777777" w:rsidR="002972E3" w:rsidRDefault="00171394">
            <w:pPr>
              <w:spacing w:line="23" w:lineRule="atLeast"/>
              <w:jc w:val="center"/>
              <w:rPr>
                <w:szCs w:val="24"/>
                <w:lang w:eastAsia="lt-LT"/>
              </w:rPr>
            </w:pPr>
            <w:r>
              <w:rPr>
                <w:lang w:eastAsia="lt-LT"/>
              </w:rPr>
              <w:t>MMA–22,8</w:t>
            </w:r>
          </w:p>
        </w:tc>
        <w:tc>
          <w:tcPr>
            <w:tcW w:w="1276" w:type="dxa"/>
            <w:tcBorders>
              <w:top w:val="nil"/>
              <w:left w:val="nil"/>
              <w:bottom w:val="single" w:sz="8" w:space="0" w:color="auto"/>
              <w:right w:val="single" w:sz="8" w:space="0" w:color="auto"/>
            </w:tcBorders>
            <w:tcMar>
              <w:top w:w="28" w:type="dxa"/>
              <w:left w:w="57" w:type="dxa"/>
              <w:bottom w:w="28" w:type="dxa"/>
              <w:right w:w="57" w:type="dxa"/>
            </w:tcMar>
            <w:hideMark/>
          </w:tcPr>
          <w:p w14:paraId="0C46A34A" w14:textId="77777777" w:rsidR="002972E3" w:rsidRDefault="00171394">
            <w:pPr>
              <w:spacing w:line="23" w:lineRule="atLeast"/>
              <w:jc w:val="center"/>
              <w:rPr>
                <w:szCs w:val="24"/>
                <w:lang w:eastAsia="lt-LT"/>
              </w:rPr>
            </w:pPr>
            <w:r>
              <w:rPr>
                <w:lang w:eastAsia="lt-LT"/>
              </w:rPr>
              <w:t>MMA–22</w:t>
            </w:r>
          </w:p>
        </w:tc>
        <w:tc>
          <w:tcPr>
            <w:tcW w:w="1701" w:type="dxa"/>
            <w:tcBorders>
              <w:top w:val="nil"/>
              <w:left w:val="nil"/>
              <w:bottom w:val="single" w:sz="8" w:space="0" w:color="auto"/>
              <w:right w:val="single" w:sz="8" w:space="0" w:color="auto"/>
            </w:tcBorders>
            <w:tcMar>
              <w:top w:w="28" w:type="dxa"/>
              <w:left w:w="57" w:type="dxa"/>
              <w:bottom w:w="28" w:type="dxa"/>
              <w:right w:w="57" w:type="dxa"/>
            </w:tcMar>
            <w:hideMark/>
          </w:tcPr>
          <w:p w14:paraId="0C46A34B" w14:textId="77777777" w:rsidR="002972E3" w:rsidRDefault="00171394">
            <w:pPr>
              <w:spacing w:line="23" w:lineRule="atLeast"/>
              <w:jc w:val="center"/>
              <w:rPr>
                <w:szCs w:val="24"/>
                <w:lang w:eastAsia="lt-LT"/>
              </w:rPr>
            </w:pPr>
            <w:r>
              <w:rPr>
                <w:lang w:eastAsia="lt-LT"/>
              </w:rPr>
              <w:t>MMA–18,7</w:t>
            </w:r>
          </w:p>
        </w:tc>
        <w:tc>
          <w:tcPr>
            <w:tcW w:w="1985" w:type="dxa"/>
            <w:tcBorders>
              <w:top w:val="nil"/>
              <w:left w:val="nil"/>
              <w:bottom w:val="single" w:sz="8" w:space="0" w:color="auto"/>
              <w:right w:val="single" w:sz="8" w:space="0" w:color="auto"/>
            </w:tcBorders>
            <w:tcMar>
              <w:top w:w="28" w:type="dxa"/>
              <w:left w:w="57" w:type="dxa"/>
              <w:bottom w:w="28" w:type="dxa"/>
              <w:right w:w="57" w:type="dxa"/>
            </w:tcMar>
            <w:hideMark/>
          </w:tcPr>
          <w:p w14:paraId="0C46A34C" w14:textId="77777777" w:rsidR="002972E3" w:rsidRDefault="00171394">
            <w:pPr>
              <w:spacing w:line="23" w:lineRule="atLeast"/>
              <w:jc w:val="center"/>
              <w:rPr>
                <w:szCs w:val="24"/>
                <w:lang w:eastAsia="lt-LT"/>
              </w:rPr>
            </w:pPr>
            <w:r>
              <w:rPr>
                <w:lang w:eastAsia="lt-LT"/>
              </w:rPr>
              <w:t>10,95–41,1</w:t>
            </w:r>
          </w:p>
        </w:tc>
        <w:tc>
          <w:tcPr>
            <w:tcW w:w="1442" w:type="dxa"/>
            <w:tcBorders>
              <w:top w:val="nil"/>
              <w:left w:val="nil"/>
              <w:bottom w:val="single" w:sz="8" w:space="0" w:color="auto"/>
              <w:right w:val="single" w:sz="8" w:space="0" w:color="auto"/>
            </w:tcBorders>
            <w:tcMar>
              <w:top w:w="28" w:type="dxa"/>
              <w:left w:w="57" w:type="dxa"/>
              <w:bottom w:w="28" w:type="dxa"/>
              <w:right w:w="57" w:type="dxa"/>
            </w:tcMar>
            <w:hideMark/>
          </w:tcPr>
          <w:p w14:paraId="0C46A34D" w14:textId="77777777" w:rsidR="002972E3" w:rsidRDefault="00171394">
            <w:pPr>
              <w:spacing w:line="23" w:lineRule="atLeast"/>
              <w:jc w:val="center"/>
              <w:rPr>
                <w:szCs w:val="24"/>
                <w:lang w:eastAsia="lt-LT"/>
              </w:rPr>
            </w:pPr>
            <w:r>
              <w:rPr>
                <w:lang w:eastAsia="lt-LT"/>
              </w:rPr>
              <w:t>MMA–19</w:t>
            </w:r>
          </w:p>
        </w:tc>
        <w:tc>
          <w:tcPr>
            <w:tcW w:w="1393" w:type="dxa"/>
            <w:tcBorders>
              <w:top w:val="nil"/>
              <w:left w:val="nil"/>
              <w:bottom w:val="single" w:sz="8" w:space="0" w:color="auto"/>
              <w:right w:val="single" w:sz="8" w:space="0" w:color="auto"/>
            </w:tcBorders>
            <w:tcMar>
              <w:top w:w="28" w:type="dxa"/>
              <w:left w:w="57" w:type="dxa"/>
              <w:bottom w:w="28" w:type="dxa"/>
              <w:right w:w="57" w:type="dxa"/>
            </w:tcMar>
            <w:hideMark/>
          </w:tcPr>
          <w:p w14:paraId="0C46A34E" w14:textId="77777777" w:rsidR="002972E3" w:rsidRDefault="00171394">
            <w:pPr>
              <w:spacing w:line="23" w:lineRule="atLeast"/>
              <w:jc w:val="center"/>
              <w:rPr>
                <w:szCs w:val="24"/>
                <w:lang w:eastAsia="lt-LT"/>
              </w:rPr>
            </w:pPr>
            <w:r>
              <w:rPr>
                <w:lang w:eastAsia="lt-LT"/>
              </w:rPr>
              <w:t>MMA–20,85</w:t>
            </w:r>
          </w:p>
        </w:tc>
        <w:tc>
          <w:tcPr>
            <w:tcW w:w="2268" w:type="dxa"/>
            <w:tcBorders>
              <w:top w:val="nil"/>
              <w:left w:val="nil"/>
              <w:bottom w:val="single" w:sz="8" w:space="0" w:color="auto"/>
              <w:right w:val="single" w:sz="8" w:space="0" w:color="auto"/>
            </w:tcBorders>
            <w:tcMar>
              <w:top w:w="28" w:type="dxa"/>
              <w:left w:w="57" w:type="dxa"/>
              <w:bottom w:w="28" w:type="dxa"/>
              <w:right w:w="57" w:type="dxa"/>
            </w:tcMar>
            <w:hideMark/>
          </w:tcPr>
          <w:p w14:paraId="0C46A34F" w14:textId="77777777" w:rsidR="002972E3" w:rsidRDefault="00171394">
            <w:pPr>
              <w:spacing w:line="23" w:lineRule="atLeast"/>
              <w:jc w:val="center"/>
              <w:rPr>
                <w:szCs w:val="24"/>
                <w:lang w:eastAsia="lt-LT"/>
              </w:rPr>
            </w:pPr>
            <w:r>
              <w:rPr>
                <w:lang w:eastAsia="lt-LT"/>
              </w:rPr>
              <w:t>MMA–16</w:t>
            </w:r>
          </w:p>
        </w:tc>
      </w:tr>
      <w:tr w:rsidR="002972E3" w14:paraId="0C46A35A" w14:textId="77777777">
        <w:trPr>
          <w:cantSplit/>
          <w:trHeight w:val="23"/>
        </w:trPr>
        <w:tc>
          <w:tcPr>
            <w:tcW w:w="184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C46A351" w14:textId="77777777" w:rsidR="002972E3" w:rsidRDefault="00171394">
            <w:pPr>
              <w:spacing w:line="23" w:lineRule="atLeast"/>
              <w:rPr>
                <w:szCs w:val="24"/>
                <w:lang w:eastAsia="lt-LT"/>
              </w:rPr>
            </w:pPr>
            <w:r>
              <w:rPr>
                <w:lang w:eastAsia="lt-LT"/>
              </w:rPr>
              <w:t>Vyriausieji buhalteriai ir vidaus audito tarnybų vadovai</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14:paraId="0C46A352" w14:textId="77777777" w:rsidR="002972E3" w:rsidRDefault="002972E3">
            <w:pPr>
              <w:rPr>
                <w:sz w:val="22"/>
                <w:szCs w:val="22"/>
                <w:lang w:eastAsia="lt-LT"/>
              </w:rPr>
            </w:pPr>
          </w:p>
        </w:tc>
        <w:tc>
          <w:tcPr>
            <w:tcW w:w="1275" w:type="dxa"/>
            <w:tcBorders>
              <w:top w:val="nil"/>
              <w:left w:val="nil"/>
              <w:bottom w:val="single" w:sz="8" w:space="0" w:color="auto"/>
              <w:right w:val="single" w:sz="8" w:space="0" w:color="auto"/>
            </w:tcBorders>
            <w:tcMar>
              <w:top w:w="28" w:type="dxa"/>
              <w:left w:w="57" w:type="dxa"/>
              <w:bottom w:w="28" w:type="dxa"/>
              <w:right w:w="57" w:type="dxa"/>
            </w:tcMar>
            <w:hideMark/>
          </w:tcPr>
          <w:p w14:paraId="0C46A353" w14:textId="77777777" w:rsidR="002972E3" w:rsidRDefault="002972E3">
            <w:pPr>
              <w:rPr>
                <w:sz w:val="22"/>
                <w:szCs w:val="22"/>
                <w:lang w:eastAsia="lt-LT"/>
              </w:rPr>
            </w:pPr>
          </w:p>
        </w:tc>
        <w:tc>
          <w:tcPr>
            <w:tcW w:w="1276" w:type="dxa"/>
            <w:tcBorders>
              <w:top w:val="nil"/>
              <w:left w:val="nil"/>
              <w:bottom w:val="single" w:sz="8" w:space="0" w:color="auto"/>
              <w:right w:val="single" w:sz="8" w:space="0" w:color="auto"/>
            </w:tcBorders>
            <w:tcMar>
              <w:top w:w="28" w:type="dxa"/>
              <w:left w:w="57" w:type="dxa"/>
              <w:bottom w:w="28" w:type="dxa"/>
              <w:right w:w="57" w:type="dxa"/>
            </w:tcMar>
            <w:hideMark/>
          </w:tcPr>
          <w:p w14:paraId="0C46A354" w14:textId="77777777" w:rsidR="002972E3" w:rsidRDefault="002972E3">
            <w:pPr>
              <w:rPr>
                <w:sz w:val="22"/>
                <w:szCs w:val="22"/>
                <w:lang w:eastAsia="lt-LT"/>
              </w:rPr>
            </w:pPr>
          </w:p>
        </w:tc>
        <w:tc>
          <w:tcPr>
            <w:tcW w:w="1701" w:type="dxa"/>
            <w:tcBorders>
              <w:top w:val="nil"/>
              <w:left w:val="nil"/>
              <w:bottom w:val="single" w:sz="8" w:space="0" w:color="auto"/>
              <w:right w:val="single" w:sz="8" w:space="0" w:color="auto"/>
            </w:tcBorders>
            <w:tcMar>
              <w:top w:w="28" w:type="dxa"/>
              <w:left w:w="57" w:type="dxa"/>
              <w:bottom w:w="28" w:type="dxa"/>
              <w:right w:w="57" w:type="dxa"/>
            </w:tcMar>
            <w:hideMark/>
          </w:tcPr>
          <w:p w14:paraId="0C46A355" w14:textId="77777777" w:rsidR="002972E3" w:rsidRDefault="002972E3">
            <w:pPr>
              <w:rPr>
                <w:sz w:val="22"/>
                <w:szCs w:val="22"/>
                <w:lang w:eastAsia="lt-LT"/>
              </w:rPr>
            </w:pPr>
          </w:p>
        </w:tc>
        <w:tc>
          <w:tcPr>
            <w:tcW w:w="1985" w:type="dxa"/>
            <w:tcBorders>
              <w:top w:val="nil"/>
              <w:left w:val="nil"/>
              <w:bottom w:val="single" w:sz="8" w:space="0" w:color="auto"/>
              <w:right w:val="single" w:sz="8" w:space="0" w:color="auto"/>
            </w:tcBorders>
            <w:tcMar>
              <w:top w:w="28" w:type="dxa"/>
              <w:left w:w="57" w:type="dxa"/>
              <w:bottom w:w="28" w:type="dxa"/>
              <w:right w:w="57" w:type="dxa"/>
            </w:tcMar>
            <w:hideMark/>
          </w:tcPr>
          <w:p w14:paraId="0C46A356" w14:textId="77777777" w:rsidR="002972E3" w:rsidRDefault="00171394">
            <w:pPr>
              <w:spacing w:line="23" w:lineRule="atLeast"/>
              <w:jc w:val="center"/>
              <w:rPr>
                <w:szCs w:val="24"/>
                <w:lang w:eastAsia="lt-LT"/>
              </w:rPr>
            </w:pPr>
            <w:r>
              <w:rPr>
                <w:lang w:eastAsia="lt-LT"/>
              </w:rPr>
              <w:t>MMA–36,91</w:t>
            </w:r>
          </w:p>
        </w:tc>
        <w:tc>
          <w:tcPr>
            <w:tcW w:w="1442" w:type="dxa"/>
            <w:tcBorders>
              <w:top w:val="nil"/>
              <w:left w:val="nil"/>
              <w:bottom w:val="single" w:sz="8" w:space="0" w:color="auto"/>
              <w:right w:val="single" w:sz="8" w:space="0" w:color="auto"/>
            </w:tcBorders>
            <w:tcMar>
              <w:top w:w="28" w:type="dxa"/>
              <w:left w:w="57" w:type="dxa"/>
              <w:bottom w:w="28" w:type="dxa"/>
              <w:right w:w="57" w:type="dxa"/>
            </w:tcMar>
            <w:hideMark/>
          </w:tcPr>
          <w:p w14:paraId="0C46A357" w14:textId="77777777" w:rsidR="002972E3" w:rsidRDefault="002972E3">
            <w:pPr>
              <w:rPr>
                <w:sz w:val="22"/>
                <w:szCs w:val="22"/>
                <w:lang w:eastAsia="lt-LT"/>
              </w:rPr>
            </w:pPr>
          </w:p>
        </w:tc>
        <w:tc>
          <w:tcPr>
            <w:tcW w:w="1393" w:type="dxa"/>
            <w:tcBorders>
              <w:top w:val="nil"/>
              <w:left w:val="nil"/>
              <w:bottom w:val="single" w:sz="8" w:space="0" w:color="auto"/>
              <w:right w:val="single" w:sz="8" w:space="0" w:color="auto"/>
            </w:tcBorders>
            <w:tcMar>
              <w:top w:w="28" w:type="dxa"/>
              <w:left w:w="57" w:type="dxa"/>
              <w:bottom w:w="28" w:type="dxa"/>
              <w:right w:w="57" w:type="dxa"/>
            </w:tcMar>
            <w:hideMark/>
          </w:tcPr>
          <w:p w14:paraId="0C46A358" w14:textId="77777777" w:rsidR="002972E3" w:rsidRDefault="002972E3">
            <w:pPr>
              <w:rPr>
                <w:sz w:val="22"/>
                <w:szCs w:val="22"/>
                <w:lang w:eastAsia="lt-LT"/>
              </w:rPr>
            </w:pPr>
          </w:p>
        </w:tc>
        <w:tc>
          <w:tcPr>
            <w:tcW w:w="2268" w:type="dxa"/>
            <w:tcBorders>
              <w:top w:val="nil"/>
              <w:left w:val="nil"/>
              <w:bottom w:val="single" w:sz="8" w:space="0" w:color="auto"/>
              <w:right w:val="single" w:sz="8" w:space="0" w:color="auto"/>
            </w:tcBorders>
            <w:tcMar>
              <w:top w:w="28" w:type="dxa"/>
              <w:left w:w="57" w:type="dxa"/>
              <w:bottom w:w="28" w:type="dxa"/>
              <w:right w:w="57" w:type="dxa"/>
            </w:tcMar>
            <w:hideMark/>
          </w:tcPr>
          <w:p w14:paraId="0C46A359" w14:textId="77777777" w:rsidR="002972E3" w:rsidRDefault="00171394">
            <w:pPr>
              <w:spacing w:line="23" w:lineRule="atLeast"/>
              <w:jc w:val="center"/>
              <w:rPr>
                <w:szCs w:val="24"/>
                <w:lang w:eastAsia="lt-LT"/>
              </w:rPr>
            </w:pPr>
            <w:r>
              <w:rPr>
                <w:lang w:eastAsia="lt-LT"/>
              </w:rPr>
              <w:t>MMA–18</w:t>
            </w:r>
          </w:p>
        </w:tc>
      </w:tr>
      <w:tr w:rsidR="002972E3" w14:paraId="0C46A364" w14:textId="77777777">
        <w:trPr>
          <w:cantSplit/>
          <w:trHeight w:val="23"/>
        </w:trPr>
        <w:tc>
          <w:tcPr>
            <w:tcW w:w="184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C46A35B" w14:textId="77777777" w:rsidR="002972E3" w:rsidRDefault="00171394">
            <w:pPr>
              <w:spacing w:line="23" w:lineRule="atLeast"/>
              <w:rPr>
                <w:szCs w:val="24"/>
                <w:lang w:eastAsia="lt-LT"/>
              </w:rPr>
            </w:pPr>
            <w:r>
              <w:rPr>
                <w:lang w:eastAsia="lt-LT"/>
              </w:rPr>
              <w:t>Skyrių, kitų padalinių vadovai</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14:paraId="0C46A35C" w14:textId="77777777" w:rsidR="002972E3" w:rsidRDefault="00171394">
            <w:pPr>
              <w:spacing w:line="23" w:lineRule="atLeast"/>
              <w:jc w:val="center"/>
              <w:rPr>
                <w:lang w:eastAsia="lt-LT"/>
              </w:rPr>
            </w:pPr>
            <w:r>
              <w:rPr>
                <w:lang w:eastAsia="lt-LT"/>
              </w:rPr>
              <w:t>MMA–33,35</w:t>
            </w:r>
          </w:p>
        </w:tc>
        <w:tc>
          <w:tcPr>
            <w:tcW w:w="1275" w:type="dxa"/>
            <w:tcBorders>
              <w:top w:val="nil"/>
              <w:left w:val="nil"/>
              <w:bottom w:val="single" w:sz="8" w:space="0" w:color="auto"/>
              <w:right w:val="single" w:sz="8" w:space="0" w:color="auto"/>
            </w:tcBorders>
            <w:tcMar>
              <w:top w:w="28" w:type="dxa"/>
              <w:left w:w="57" w:type="dxa"/>
              <w:bottom w:w="28" w:type="dxa"/>
              <w:right w:w="57" w:type="dxa"/>
            </w:tcMar>
            <w:hideMark/>
          </w:tcPr>
          <w:p w14:paraId="0C46A35D" w14:textId="77777777" w:rsidR="002972E3" w:rsidRDefault="00171394">
            <w:pPr>
              <w:spacing w:line="23" w:lineRule="atLeast"/>
              <w:jc w:val="center"/>
              <w:rPr>
                <w:lang w:eastAsia="lt-LT"/>
              </w:rPr>
            </w:pPr>
            <w:r>
              <w:rPr>
                <w:lang w:eastAsia="lt-LT"/>
              </w:rPr>
              <w:t>MMA–18,2</w:t>
            </w:r>
          </w:p>
        </w:tc>
        <w:tc>
          <w:tcPr>
            <w:tcW w:w="1276" w:type="dxa"/>
            <w:tcBorders>
              <w:top w:val="nil"/>
              <w:left w:val="nil"/>
              <w:bottom w:val="single" w:sz="8" w:space="0" w:color="auto"/>
              <w:right w:val="single" w:sz="8" w:space="0" w:color="auto"/>
            </w:tcBorders>
            <w:tcMar>
              <w:top w:w="28" w:type="dxa"/>
              <w:left w:w="57" w:type="dxa"/>
              <w:bottom w:w="28" w:type="dxa"/>
              <w:right w:w="57" w:type="dxa"/>
            </w:tcMar>
            <w:hideMark/>
          </w:tcPr>
          <w:p w14:paraId="0C46A35E" w14:textId="77777777" w:rsidR="002972E3" w:rsidRDefault="00171394">
            <w:pPr>
              <w:spacing w:line="23" w:lineRule="atLeast"/>
              <w:jc w:val="center"/>
              <w:rPr>
                <w:szCs w:val="24"/>
                <w:lang w:eastAsia="lt-LT"/>
              </w:rPr>
            </w:pPr>
            <w:r>
              <w:rPr>
                <w:lang w:eastAsia="lt-LT"/>
              </w:rPr>
              <w:t>MMA–19,2</w:t>
            </w:r>
          </w:p>
        </w:tc>
        <w:tc>
          <w:tcPr>
            <w:tcW w:w="1701" w:type="dxa"/>
            <w:tcBorders>
              <w:top w:val="nil"/>
              <w:left w:val="nil"/>
              <w:bottom w:val="single" w:sz="8" w:space="0" w:color="auto"/>
              <w:right w:val="single" w:sz="8" w:space="0" w:color="auto"/>
            </w:tcBorders>
            <w:tcMar>
              <w:top w:w="28" w:type="dxa"/>
              <w:left w:w="57" w:type="dxa"/>
              <w:bottom w:w="28" w:type="dxa"/>
              <w:right w:w="57" w:type="dxa"/>
            </w:tcMar>
            <w:hideMark/>
          </w:tcPr>
          <w:p w14:paraId="0C46A35F" w14:textId="77777777" w:rsidR="002972E3" w:rsidRDefault="00171394">
            <w:pPr>
              <w:spacing w:line="23" w:lineRule="atLeast"/>
              <w:jc w:val="center"/>
              <w:rPr>
                <w:szCs w:val="24"/>
                <w:lang w:eastAsia="lt-LT"/>
              </w:rPr>
            </w:pPr>
            <w:r>
              <w:rPr>
                <w:lang w:eastAsia="lt-LT"/>
              </w:rPr>
              <w:t>MMA–14,8</w:t>
            </w:r>
          </w:p>
        </w:tc>
        <w:tc>
          <w:tcPr>
            <w:tcW w:w="1985" w:type="dxa"/>
            <w:tcBorders>
              <w:top w:val="nil"/>
              <w:left w:val="nil"/>
              <w:bottom w:val="single" w:sz="8" w:space="0" w:color="auto"/>
              <w:right w:val="single" w:sz="8" w:space="0" w:color="auto"/>
            </w:tcBorders>
            <w:tcMar>
              <w:top w:w="28" w:type="dxa"/>
              <w:left w:w="57" w:type="dxa"/>
              <w:bottom w:w="28" w:type="dxa"/>
              <w:right w:w="57" w:type="dxa"/>
            </w:tcMar>
            <w:hideMark/>
          </w:tcPr>
          <w:p w14:paraId="0C46A360" w14:textId="77777777" w:rsidR="002972E3" w:rsidRDefault="00171394">
            <w:pPr>
              <w:spacing w:line="23" w:lineRule="atLeast"/>
              <w:jc w:val="center"/>
              <w:rPr>
                <w:lang w:eastAsia="lt-LT"/>
              </w:rPr>
            </w:pPr>
            <w:r>
              <w:rPr>
                <w:lang w:eastAsia="lt-LT"/>
              </w:rPr>
              <w:t>MMA–37,88</w:t>
            </w:r>
          </w:p>
        </w:tc>
        <w:tc>
          <w:tcPr>
            <w:tcW w:w="1442" w:type="dxa"/>
            <w:tcBorders>
              <w:top w:val="nil"/>
              <w:left w:val="nil"/>
              <w:bottom w:val="single" w:sz="8" w:space="0" w:color="auto"/>
              <w:right w:val="single" w:sz="8" w:space="0" w:color="auto"/>
            </w:tcBorders>
            <w:tcMar>
              <w:top w:w="28" w:type="dxa"/>
              <w:left w:w="57" w:type="dxa"/>
              <w:bottom w:w="28" w:type="dxa"/>
              <w:right w:w="57" w:type="dxa"/>
            </w:tcMar>
            <w:hideMark/>
          </w:tcPr>
          <w:p w14:paraId="0C46A361" w14:textId="77777777" w:rsidR="002972E3" w:rsidRDefault="00171394">
            <w:pPr>
              <w:spacing w:line="23" w:lineRule="atLeast"/>
              <w:jc w:val="center"/>
              <w:rPr>
                <w:szCs w:val="24"/>
                <w:lang w:eastAsia="lt-LT"/>
              </w:rPr>
            </w:pPr>
            <w:r>
              <w:rPr>
                <w:lang w:eastAsia="lt-LT"/>
              </w:rPr>
              <w:t>MMA–15,11</w:t>
            </w:r>
          </w:p>
        </w:tc>
        <w:tc>
          <w:tcPr>
            <w:tcW w:w="1393" w:type="dxa"/>
            <w:tcBorders>
              <w:top w:val="nil"/>
              <w:left w:val="nil"/>
              <w:bottom w:val="single" w:sz="8" w:space="0" w:color="auto"/>
              <w:right w:val="single" w:sz="8" w:space="0" w:color="auto"/>
            </w:tcBorders>
            <w:tcMar>
              <w:top w:w="28" w:type="dxa"/>
              <w:left w:w="57" w:type="dxa"/>
              <w:bottom w:w="28" w:type="dxa"/>
              <w:right w:w="57" w:type="dxa"/>
            </w:tcMar>
            <w:hideMark/>
          </w:tcPr>
          <w:p w14:paraId="0C46A362" w14:textId="77777777" w:rsidR="002972E3" w:rsidRDefault="00171394">
            <w:pPr>
              <w:spacing w:line="23" w:lineRule="atLeast"/>
              <w:jc w:val="center"/>
              <w:rPr>
                <w:b/>
                <w:szCs w:val="24"/>
                <w:lang w:eastAsia="lt-LT"/>
              </w:rPr>
            </w:pPr>
            <w:r>
              <w:rPr>
                <w:lang w:eastAsia="lt-LT"/>
              </w:rPr>
              <w:t>MMA–16,6</w:t>
            </w:r>
          </w:p>
        </w:tc>
        <w:tc>
          <w:tcPr>
            <w:tcW w:w="2268" w:type="dxa"/>
            <w:tcBorders>
              <w:top w:val="nil"/>
              <w:left w:val="nil"/>
              <w:bottom w:val="single" w:sz="8" w:space="0" w:color="auto"/>
              <w:right w:val="single" w:sz="8" w:space="0" w:color="auto"/>
            </w:tcBorders>
            <w:tcMar>
              <w:top w:w="28" w:type="dxa"/>
              <w:left w:w="57" w:type="dxa"/>
              <w:bottom w:w="28" w:type="dxa"/>
              <w:right w:w="57" w:type="dxa"/>
            </w:tcMar>
            <w:hideMark/>
          </w:tcPr>
          <w:p w14:paraId="0C46A363" w14:textId="77777777" w:rsidR="002972E3" w:rsidRDefault="00171394">
            <w:pPr>
              <w:spacing w:line="23" w:lineRule="atLeast"/>
              <w:jc w:val="center"/>
              <w:rPr>
                <w:szCs w:val="24"/>
                <w:lang w:eastAsia="lt-LT"/>
              </w:rPr>
            </w:pPr>
            <w:r>
              <w:rPr>
                <w:lang w:eastAsia="lt-LT"/>
              </w:rPr>
              <w:t>MMA–13</w:t>
            </w:r>
          </w:p>
        </w:tc>
      </w:tr>
      <w:tr w:rsidR="002972E3" w14:paraId="0C46A36E" w14:textId="77777777">
        <w:trPr>
          <w:cantSplit/>
          <w:trHeight w:val="23"/>
        </w:trPr>
        <w:tc>
          <w:tcPr>
            <w:tcW w:w="184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C46A365" w14:textId="77777777" w:rsidR="002972E3" w:rsidRDefault="00171394">
            <w:pPr>
              <w:spacing w:line="23" w:lineRule="atLeast"/>
              <w:rPr>
                <w:szCs w:val="24"/>
                <w:lang w:eastAsia="lt-LT"/>
              </w:rPr>
            </w:pPr>
            <w:r>
              <w:rPr>
                <w:lang w:eastAsia="lt-LT"/>
              </w:rPr>
              <w:lastRenderedPageBreak/>
              <w:t>Vyriausieji specialistai</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14:paraId="0C46A366" w14:textId="77777777" w:rsidR="002972E3" w:rsidRDefault="002972E3">
            <w:pPr>
              <w:rPr>
                <w:sz w:val="22"/>
                <w:szCs w:val="22"/>
                <w:lang w:eastAsia="lt-LT"/>
              </w:rPr>
            </w:pPr>
          </w:p>
        </w:tc>
        <w:tc>
          <w:tcPr>
            <w:tcW w:w="1275" w:type="dxa"/>
            <w:tcBorders>
              <w:top w:val="nil"/>
              <w:left w:val="nil"/>
              <w:bottom w:val="single" w:sz="8" w:space="0" w:color="auto"/>
              <w:right w:val="single" w:sz="8" w:space="0" w:color="auto"/>
            </w:tcBorders>
            <w:tcMar>
              <w:top w:w="28" w:type="dxa"/>
              <w:left w:w="57" w:type="dxa"/>
              <w:bottom w:w="28" w:type="dxa"/>
              <w:right w:w="57" w:type="dxa"/>
            </w:tcMar>
            <w:hideMark/>
          </w:tcPr>
          <w:p w14:paraId="0C46A367" w14:textId="77777777" w:rsidR="002972E3" w:rsidRDefault="002972E3">
            <w:pPr>
              <w:rPr>
                <w:sz w:val="22"/>
                <w:szCs w:val="22"/>
                <w:lang w:eastAsia="lt-LT"/>
              </w:rPr>
            </w:pPr>
          </w:p>
        </w:tc>
        <w:tc>
          <w:tcPr>
            <w:tcW w:w="1276" w:type="dxa"/>
            <w:tcBorders>
              <w:top w:val="nil"/>
              <w:left w:val="nil"/>
              <w:bottom w:val="single" w:sz="8" w:space="0" w:color="auto"/>
              <w:right w:val="single" w:sz="8" w:space="0" w:color="auto"/>
            </w:tcBorders>
            <w:tcMar>
              <w:top w:w="28" w:type="dxa"/>
              <w:left w:w="57" w:type="dxa"/>
              <w:bottom w:w="28" w:type="dxa"/>
              <w:right w:w="57" w:type="dxa"/>
            </w:tcMar>
            <w:hideMark/>
          </w:tcPr>
          <w:p w14:paraId="0C46A368" w14:textId="77777777" w:rsidR="002972E3" w:rsidRDefault="002972E3">
            <w:pPr>
              <w:rPr>
                <w:sz w:val="22"/>
                <w:szCs w:val="22"/>
                <w:lang w:eastAsia="lt-LT"/>
              </w:rPr>
            </w:pPr>
          </w:p>
        </w:tc>
        <w:tc>
          <w:tcPr>
            <w:tcW w:w="1701" w:type="dxa"/>
            <w:tcBorders>
              <w:top w:val="nil"/>
              <w:left w:val="nil"/>
              <w:bottom w:val="single" w:sz="8" w:space="0" w:color="auto"/>
              <w:right w:val="single" w:sz="8" w:space="0" w:color="auto"/>
            </w:tcBorders>
            <w:tcMar>
              <w:top w:w="28" w:type="dxa"/>
              <w:left w:w="57" w:type="dxa"/>
              <w:bottom w:w="28" w:type="dxa"/>
              <w:right w:w="57" w:type="dxa"/>
            </w:tcMar>
            <w:hideMark/>
          </w:tcPr>
          <w:p w14:paraId="0C46A369" w14:textId="77777777" w:rsidR="002972E3" w:rsidRDefault="002972E3">
            <w:pPr>
              <w:rPr>
                <w:sz w:val="22"/>
                <w:szCs w:val="22"/>
                <w:lang w:eastAsia="lt-LT"/>
              </w:rPr>
            </w:pPr>
          </w:p>
        </w:tc>
        <w:tc>
          <w:tcPr>
            <w:tcW w:w="1985" w:type="dxa"/>
            <w:tcBorders>
              <w:top w:val="nil"/>
              <w:left w:val="nil"/>
              <w:bottom w:val="single" w:sz="8" w:space="0" w:color="auto"/>
              <w:right w:val="single" w:sz="8" w:space="0" w:color="auto"/>
            </w:tcBorders>
            <w:tcMar>
              <w:top w:w="28" w:type="dxa"/>
              <w:left w:w="57" w:type="dxa"/>
              <w:bottom w:w="28" w:type="dxa"/>
              <w:right w:w="57" w:type="dxa"/>
            </w:tcMar>
            <w:hideMark/>
          </w:tcPr>
          <w:p w14:paraId="0C46A36A" w14:textId="77777777" w:rsidR="002972E3" w:rsidRDefault="00171394">
            <w:pPr>
              <w:spacing w:line="23" w:lineRule="atLeast"/>
              <w:jc w:val="center"/>
              <w:rPr>
                <w:szCs w:val="24"/>
                <w:lang w:eastAsia="lt-LT"/>
              </w:rPr>
            </w:pPr>
            <w:r>
              <w:rPr>
                <w:lang w:eastAsia="lt-LT"/>
              </w:rPr>
              <w:t>MMA–35,05</w:t>
            </w:r>
          </w:p>
        </w:tc>
        <w:tc>
          <w:tcPr>
            <w:tcW w:w="1442" w:type="dxa"/>
            <w:tcBorders>
              <w:top w:val="nil"/>
              <w:left w:val="nil"/>
              <w:bottom w:val="single" w:sz="8" w:space="0" w:color="auto"/>
              <w:right w:val="single" w:sz="8" w:space="0" w:color="auto"/>
            </w:tcBorders>
            <w:tcMar>
              <w:top w:w="28" w:type="dxa"/>
              <w:left w:w="57" w:type="dxa"/>
              <w:bottom w:w="28" w:type="dxa"/>
              <w:right w:w="57" w:type="dxa"/>
            </w:tcMar>
            <w:hideMark/>
          </w:tcPr>
          <w:p w14:paraId="0C46A36B" w14:textId="77777777" w:rsidR="002972E3" w:rsidRDefault="002972E3">
            <w:pPr>
              <w:rPr>
                <w:sz w:val="22"/>
                <w:szCs w:val="22"/>
                <w:lang w:eastAsia="lt-LT"/>
              </w:rPr>
            </w:pPr>
          </w:p>
        </w:tc>
        <w:tc>
          <w:tcPr>
            <w:tcW w:w="1393" w:type="dxa"/>
            <w:tcBorders>
              <w:top w:val="nil"/>
              <w:left w:val="nil"/>
              <w:bottom w:val="single" w:sz="8" w:space="0" w:color="auto"/>
              <w:right w:val="single" w:sz="8" w:space="0" w:color="auto"/>
            </w:tcBorders>
            <w:tcMar>
              <w:top w:w="28" w:type="dxa"/>
              <w:left w:w="57" w:type="dxa"/>
              <w:bottom w:w="28" w:type="dxa"/>
              <w:right w:w="57" w:type="dxa"/>
            </w:tcMar>
            <w:hideMark/>
          </w:tcPr>
          <w:p w14:paraId="0C46A36C" w14:textId="77777777" w:rsidR="002972E3" w:rsidRDefault="002972E3">
            <w:pPr>
              <w:rPr>
                <w:sz w:val="22"/>
                <w:szCs w:val="22"/>
                <w:lang w:eastAsia="lt-LT"/>
              </w:rPr>
            </w:pPr>
          </w:p>
        </w:tc>
        <w:tc>
          <w:tcPr>
            <w:tcW w:w="2268" w:type="dxa"/>
            <w:tcBorders>
              <w:top w:val="nil"/>
              <w:left w:val="nil"/>
              <w:bottom w:val="single" w:sz="8" w:space="0" w:color="auto"/>
              <w:right w:val="single" w:sz="8" w:space="0" w:color="auto"/>
            </w:tcBorders>
            <w:tcMar>
              <w:top w:w="28" w:type="dxa"/>
              <w:left w:w="57" w:type="dxa"/>
              <w:bottom w:w="28" w:type="dxa"/>
              <w:right w:w="57" w:type="dxa"/>
            </w:tcMar>
            <w:hideMark/>
          </w:tcPr>
          <w:p w14:paraId="0C46A36D" w14:textId="77777777" w:rsidR="002972E3" w:rsidRDefault="002972E3">
            <w:pPr>
              <w:rPr>
                <w:sz w:val="22"/>
                <w:szCs w:val="22"/>
                <w:lang w:eastAsia="lt-LT"/>
              </w:rPr>
            </w:pPr>
          </w:p>
        </w:tc>
      </w:tr>
      <w:tr w:rsidR="002972E3" w14:paraId="0C46A378" w14:textId="77777777">
        <w:trPr>
          <w:cantSplit/>
          <w:trHeight w:val="23"/>
        </w:trPr>
        <w:tc>
          <w:tcPr>
            <w:tcW w:w="184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C46A36F" w14:textId="77777777" w:rsidR="002972E3" w:rsidRDefault="00171394">
            <w:pPr>
              <w:spacing w:line="23" w:lineRule="atLeast"/>
              <w:rPr>
                <w:szCs w:val="24"/>
                <w:lang w:eastAsia="lt-LT"/>
              </w:rPr>
            </w:pPr>
            <w:r>
              <w:rPr>
                <w:lang w:eastAsia="lt-LT"/>
              </w:rPr>
              <w:t>Vyresnieji specialistai</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14:paraId="0C46A370" w14:textId="77777777" w:rsidR="002972E3" w:rsidRDefault="002972E3">
            <w:pPr>
              <w:rPr>
                <w:sz w:val="22"/>
                <w:szCs w:val="22"/>
                <w:lang w:eastAsia="lt-LT"/>
              </w:rPr>
            </w:pPr>
          </w:p>
        </w:tc>
        <w:tc>
          <w:tcPr>
            <w:tcW w:w="1275" w:type="dxa"/>
            <w:tcBorders>
              <w:top w:val="nil"/>
              <w:left w:val="nil"/>
              <w:bottom w:val="single" w:sz="8" w:space="0" w:color="auto"/>
              <w:right w:val="single" w:sz="8" w:space="0" w:color="auto"/>
            </w:tcBorders>
            <w:tcMar>
              <w:top w:w="28" w:type="dxa"/>
              <w:left w:w="57" w:type="dxa"/>
              <w:bottom w:w="28" w:type="dxa"/>
              <w:right w:w="57" w:type="dxa"/>
            </w:tcMar>
            <w:hideMark/>
          </w:tcPr>
          <w:p w14:paraId="0C46A371" w14:textId="77777777" w:rsidR="002972E3" w:rsidRDefault="002972E3">
            <w:pPr>
              <w:rPr>
                <w:sz w:val="22"/>
                <w:szCs w:val="22"/>
                <w:lang w:eastAsia="lt-LT"/>
              </w:rPr>
            </w:pPr>
          </w:p>
        </w:tc>
        <w:tc>
          <w:tcPr>
            <w:tcW w:w="1276" w:type="dxa"/>
            <w:tcBorders>
              <w:top w:val="nil"/>
              <w:left w:val="nil"/>
              <w:bottom w:val="single" w:sz="8" w:space="0" w:color="auto"/>
              <w:right w:val="single" w:sz="8" w:space="0" w:color="auto"/>
            </w:tcBorders>
            <w:tcMar>
              <w:top w:w="28" w:type="dxa"/>
              <w:left w:w="57" w:type="dxa"/>
              <w:bottom w:w="28" w:type="dxa"/>
              <w:right w:w="57" w:type="dxa"/>
            </w:tcMar>
            <w:hideMark/>
          </w:tcPr>
          <w:p w14:paraId="0C46A372" w14:textId="77777777" w:rsidR="002972E3" w:rsidRDefault="002972E3">
            <w:pPr>
              <w:rPr>
                <w:sz w:val="22"/>
                <w:szCs w:val="22"/>
                <w:lang w:eastAsia="lt-LT"/>
              </w:rPr>
            </w:pPr>
          </w:p>
        </w:tc>
        <w:tc>
          <w:tcPr>
            <w:tcW w:w="1701" w:type="dxa"/>
            <w:tcBorders>
              <w:top w:val="nil"/>
              <w:left w:val="nil"/>
              <w:bottom w:val="single" w:sz="8" w:space="0" w:color="auto"/>
              <w:right w:val="single" w:sz="8" w:space="0" w:color="auto"/>
            </w:tcBorders>
            <w:tcMar>
              <w:top w:w="28" w:type="dxa"/>
              <w:left w:w="57" w:type="dxa"/>
              <w:bottom w:w="28" w:type="dxa"/>
              <w:right w:w="57" w:type="dxa"/>
            </w:tcMar>
            <w:hideMark/>
          </w:tcPr>
          <w:p w14:paraId="0C46A373" w14:textId="77777777" w:rsidR="002972E3" w:rsidRDefault="002972E3">
            <w:pPr>
              <w:rPr>
                <w:sz w:val="22"/>
                <w:szCs w:val="22"/>
                <w:lang w:eastAsia="lt-LT"/>
              </w:rPr>
            </w:pPr>
          </w:p>
        </w:tc>
        <w:tc>
          <w:tcPr>
            <w:tcW w:w="1985" w:type="dxa"/>
            <w:tcBorders>
              <w:top w:val="nil"/>
              <w:left w:val="nil"/>
              <w:bottom w:val="single" w:sz="8" w:space="0" w:color="auto"/>
              <w:right w:val="single" w:sz="8" w:space="0" w:color="auto"/>
            </w:tcBorders>
            <w:tcMar>
              <w:top w:w="28" w:type="dxa"/>
              <w:left w:w="57" w:type="dxa"/>
              <w:bottom w:w="28" w:type="dxa"/>
              <w:right w:w="57" w:type="dxa"/>
            </w:tcMar>
            <w:hideMark/>
          </w:tcPr>
          <w:p w14:paraId="0C46A374" w14:textId="77777777" w:rsidR="002972E3" w:rsidRDefault="00171394">
            <w:pPr>
              <w:spacing w:line="23" w:lineRule="atLeast"/>
              <w:jc w:val="center"/>
              <w:rPr>
                <w:szCs w:val="24"/>
                <w:lang w:eastAsia="lt-LT"/>
              </w:rPr>
            </w:pPr>
            <w:r>
              <w:rPr>
                <w:lang w:eastAsia="lt-LT"/>
              </w:rPr>
              <w:t>MMA–20,92</w:t>
            </w:r>
          </w:p>
        </w:tc>
        <w:tc>
          <w:tcPr>
            <w:tcW w:w="1442" w:type="dxa"/>
            <w:tcBorders>
              <w:top w:val="nil"/>
              <w:left w:val="nil"/>
              <w:bottom w:val="single" w:sz="8" w:space="0" w:color="auto"/>
              <w:right w:val="single" w:sz="8" w:space="0" w:color="auto"/>
            </w:tcBorders>
            <w:tcMar>
              <w:top w:w="28" w:type="dxa"/>
              <w:left w:w="57" w:type="dxa"/>
              <w:bottom w:w="28" w:type="dxa"/>
              <w:right w:w="57" w:type="dxa"/>
            </w:tcMar>
            <w:hideMark/>
          </w:tcPr>
          <w:p w14:paraId="0C46A375" w14:textId="77777777" w:rsidR="002972E3" w:rsidRDefault="002972E3">
            <w:pPr>
              <w:rPr>
                <w:sz w:val="22"/>
                <w:szCs w:val="22"/>
                <w:lang w:eastAsia="lt-LT"/>
              </w:rPr>
            </w:pPr>
          </w:p>
        </w:tc>
        <w:tc>
          <w:tcPr>
            <w:tcW w:w="1393" w:type="dxa"/>
            <w:tcBorders>
              <w:top w:val="nil"/>
              <w:left w:val="nil"/>
              <w:bottom w:val="single" w:sz="8" w:space="0" w:color="auto"/>
              <w:right w:val="single" w:sz="8" w:space="0" w:color="auto"/>
            </w:tcBorders>
            <w:tcMar>
              <w:top w:w="28" w:type="dxa"/>
              <w:left w:w="57" w:type="dxa"/>
              <w:bottom w:w="28" w:type="dxa"/>
              <w:right w:w="57" w:type="dxa"/>
            </w:tcMar>
            <w:hideMark/>
          </w:tcPr>
          <w:p w14:paraId="0C46A376" w14:textId="77777777" w:rsidR="002972E3" w:rsidRDefault="002972E3">
            <w:pPr>
              <w:rPr>
                <w:sz w:val="22"/>
                <w:szCs w:val="22"/>
                <w:lang w:eastAsia="lt-LT"/>
              </w:rPr>
            </w:pPr>
          </w:p>
        </w:tc>
        <w:tc>
          <w:tcPr>
            <w:tcW w:w="2268" w:type="dxa"/>
            <w:tcBorders>
              <w:top w:val="nil"/>
              <w:left w:val="nil"/>
              <w:bottom w:val="single" w:sz="8" w:space="0" w:color="auto"/>
              <w:right w:val="single" w:sz="8" w:space="0" w:color="auto"/>
            </w:tcBorders>
            <w:tcMar>
              <w:top w:w="28" w:type="dxa"/>
              <w:left w:w="57" w:type="dxa"/>
              <w:bottom w:w="28" w:type="dxa"/>
              <w:right w:w="57" w:type="dxa"/>
            </w:tcMar>
            <w:hideMark/>
          </w:tcPr>
          <w:p w14:paraId="0C46A377" w14:textId="77777777" w:rsidR="002972E3" w:rsidRDefault="002972E3">
            <w:pPr>
              <w:rPr>
                <w:sz w:val="22"/>
                <w:szCs w:val="22"/>
                <w:lang w:eastAsia="lt-LT"/>
              </w:rPr>
            </w:pPr>
          </w:p>
        </w:tc>
      </w:tr>
      <w:tr w:rsidR="002972E3" w14:paraId="0C46A382" w14:textId="77777777">
        <w:trPr>
          <w:cantSplit/>
          <w:trHeight w:val="23"/>
        </w:trPr>
        <w:tc>
          <w:tcPr>
            <w:tcW w:w="184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C46A379" w14:textId="77777777" w:rsidR="002972E3" w:rsidRDefault="00171394">
            <w:pPr>
              <w:spacing w:line="23" w:lineRule="atLeast"/>
              <w:rPr>
                <w:szCs w:val="24"/>
                <w:lang w:eastAsia="lt-LT"/>
              </w:rPr>
            </w:pPr>
            <w:r>
              <w:rPr>
                <w:lang w:eastAsia="lt-LT"/>
              </w:rPr>
              <w:t>Specialistai:</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14:paraId="0C46A37A" w14:textId="77777777" w:rsidR="002972E3" w:rsidRDefault="002972E3">
            <w:pPr>
              <w:rPr>
                <w:sz w:val="22"/>
                <w:szCs w:val="22"/>
                <w:lang w:eastAsia="lt-LT"/>
              </w:rPr>
            </w:pPr>
          </w:p>
        </w:tc>
        <w:tc>
          <w:tcPr>
            <w:tcW w:w="1275" w:type="dxa"/>
            <w:tcBorders>
              <w:top w:val="nil"/>
              <w:left w:val="nil"/>
              <w:bottom w:val="single" w:sz="8" w:space="0" w:color="auto"/>
              <w:right w:val="single" w:sz="8" w:space="0" w:color="auto"/>
            </w:tcBorders>
            <w:tcMar>
              <w:top w:w="28" w:type="dxa"/>
              <w:left w:w="57" w:type="dxa"/>
              <w:bottom w:w="28" w:type="dxa"/>
              <w:right w:w="57" w:type="dxa"/>
            </w:tcMar>
            <w:hideMark/>
          </w:tcPr>
          <w:p w14:paraId="0C46A37B" w14:textId="77777777" w:rsidR="002972E3" w:rsidRDefault="002972E3">
            <w:pPr>
              <w:rPr>
                <w:sz w:val="22"/>
                <w:szCs w:val="22"/>
                <w:lang w:eastAsia="lt-LT"/>
              </w:rPr>
            </w:pPr>
          </w:p>
        </w:tc>
        <w:tc>
          <w:tcPr>
            <w:tcW w:w="1276" w:type="dxa"/>
            <w:tcBorders>
              <w:top w:val="nil"/>
              <w:left w:val="nil"/>
              <w:bottom w:val="single" w:sz="8" w:space="0" w:color="auto"/>
              <w:right w:val="single" w:sz="8" w:space="0" w:color="auto"/>
            </w:tcBorders>
            <w:tcMar>
              <w:top w:w="28" w:type="dxa"/>
              <w:left w:w="57" w:type="dxa"/>
              <w:bottom w:w="28" w:type="dxa"/>
              <w:right w:w="57" w:type="dxa"/>
            </w:tcMar>
            <w:hideMark/>
          </w:tcPr>
          <w:p w14:paraId="0C46A37C" w14:textId="77777777" w:rsidR="002972E3" w:rsidRDefault="002972E3">
            <w:pPr>
              <w:rPr>
                <w:sz w:val="22"/>
                <w:szCs w:val="22"/>
                <w:lang w:eastAsia="lt-LT"/>
              </w:rPr>
            </w:pPr>
          </w:p>
        </w:tc>
        <w:tc>
          <w:tcPr>
            <w:tcW w:w="1701" w:type="dxa"/>
            <w:tcBorders>
              <w:top w:val="nil"/>
              <w:left w:val="nil"/>
              <w:bottom w:val="single" w:sz="8" w:space="0" w:color="auto"/>
              <w:right w:val="single" w:sz="8" w:space="0" w:color="auto"/>
            </w:tcBorders>
            <w:tcMar>
              <w:top w:w="28" w:type="dxa"/>
              <w:left w:w="57" w:type="dxa"/>
              <w:bottom w:w="28" w:type="dxa"/>
              <w:right w:w="57" w:type="dxa"/>
            </w:tcMar>
            <w:hideMark/>
          </w:tcPr>
          <w:p w14:paraId="0C46A37D" w14:textId="77777777" w:rsidR="002972E3" w:rsidRDefault="002972E3">
            <w:pPr>
              <w:rPr>
                <w:sz w:val="22"/>
                <w:szCs w:val="22"/>
                <w:lang w:eastAsia="lt-LT"/>
              </w:rPr>
            </w:pPr>
          </w:p>
        </w:tc>
        <w:tc>
          <w:tcPr>
            <w:tcW w:w="1985" w:type="dxa"/>
            <w:tcBorders>
              <w:top w:val="nil"/>
              <w:left w:val="nil"/>
              <w:bottom w:val="single" w:sz="8" w:space="0" w:color="auto"/>
              <w:right w:val="single" w:sz="8" w:space="0" w:color="auto"/>
            </w:tcBorders>
            <w:tcMar>
              <w:top w:w="28" w:type="dxa"/>
              <w:left w:w="57" w:type="dxa"/>
              <w:bottom w:w="28" w:type="dxa"/>
              <w:right w:w="57" w:type="dxa"/>
            </w:tcMar>
            <w:hideMark/>
          </w:tcPr>
          <w:p w14:paraId="0C46A37E" w14:textId="77777777" w:rsidR="002972E3" w:rsidRDefault="002972E3">
            <w:pPr>
              <w:rPr>
                <w:sz w:val="22"/>
                <w:szCs w:val="22"/>
                <w:lang w:eastAsia="lt-LT"/>
              </w:rPr>
            </w:pPr>
          </w:p>
        </w:tc>
        <w:tc>
          <w:tcPr>
            <w:tcW w:w="1442" w:type="dxa"/>
            <w:tcBorders>
              <w:top w:val="nil"/>
              <w:left w:val="nil"/>
              <w:bottom w:val="single" w:sz="8" w:space="0" w:color="auto"/>
              <w:right w:val="single" w:sz="8" w:space="0" w:color="auto"/>
            </w:tcBorders>
            <w:tcMar>
              <w:top w:w="28" w:type="dxa"/>
              <w:left w:w="57" w:type="dxa"/>
              <w:bottom w:w="28" w:type="dxa"/>
              <w:right w:w="57" w:type="dxa"/>
            </w:tcMar>
            <w:hideMark/>
          </w:tcPr>
          <w:p w14:paraId="0C46A37F" w14:textId="77777777" w:rsidR="002972E3" w:rsidRDefault="002972E3">
            <w:pPr>
              <w:rPr>
                <w:sz w:val="22"/>
                <w:szCs w:val="22"/>
                <w:lang w:eastAsia="lt-LT"/>
              </w:rPr>
            </w:pPr>
          </w:p>
        </w:tc>
        <w:tc>
          <w:tcPr>
            <w:tcW w:w="1393" w:type="dxa"/>
            <w:tcBorders>
              <w:top w:val="nil"/>
              <w:left w:val="nil"/>
              <w:bottom w:val="single" w:sz="8" w:space="0" w:color="auto"/>
              <w:right w:val="single" w:sz="8" w:space="0" w:color="auto"/>
            </w:tcBorders>
            <w:tcMar>
              <w:top w:w="28" w:type="dxa"/>
              <w:left w:w="57" w:type="dxa"/>
              <w:bottom w:w="28" w:type="dxa"/>
              <w:right w:w="57" w:type="dxa"/>
            </w:tcMar>
            <w:hideMark/>
          </w:tcPr>
          <w:p w14:paraId="0C46A380" w14:textId="77777777" w:rsidR="002972E3" w:rsidRDefault="002972E3">
            <w:pPr>
              <w:rPr>
                <w:sz w:val="22"/>
                <w:szCs w:val="22"/>
                <w:lang w:eastAsia="lt-LT"/>
              </w:rPr>
            </w:pPr>
          </w:p>
        </w:tc>
        <w:tc>
          <w:tcPr>
            <w:tcW w:w="2268" w:type="dxa"/>
            <w:tcBorders>
              <w:top w:val="nil"/>
              <w:left w:val="nil"/>
              <w:bottom w:val="single" w:sz="8" w:space="0" w:color="auto"/>
              <w:right w:val="single" w:sz="8" w:space="0" w:color="auto"/>
            </w:tcBorders>
            <w:tcMar>
              <w:top w:w="28" w:type="dxa"/>
              <w:left w:w="57" w:type="dxa"/>
              <w:bottom w:w="28" w:type="dxa"/>
              <w:right w:w="57" w:type="dxa"/>
            </w:tcMar>
            <w:hideMark/>
          </w:tcPr>
          <w:p w14:paraId="0C46A381" w14:textId="77777777" w:rsidR="002972E3" w:rsidRDefault="002972E3">
            <w:pPr>
              <w:rPr>
                <w:sz w:val="22"/>
                <w:szCs w:val="22"/>
                <w:lang w:eastAsia="lt-LT"/>
              </w:rPr>
            </w:pPr>
          </w:p>
        </w:tc>
      </w:tr>
      <w:tr w:rsidR="002972E3" w14:paraId="0C46A38C" w14:textId="77777777">
        <w:trPr>
          <w:cantSplit/>
          <w:trHeight w:val="23"/>
        </w:trPr>
        <w:tc>
          <w:tcPr>
            <w:tcW w:w="184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C46A383" w14:textId="77777777" w:rsidR="002972E3" w:rsidRDefault="00171394">
            <w:pPr>
              <w:spacing w:line="23" w:lineRule="atLeast"/>
              <w:rPr>
                <w:szCs w:val="24"/>
                <w:lang w:eastAsia="lt-LT"/>
              </w:rPr>
            </w:pPr>
            <w:r>
              <w:rPr>
                <w:lang w:eastAsia="lt-LT"/>
              </w:rPr>
              <w:t>įgiję aukštąjį universitetinį išsilavinimą</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14:paraId="0C46A384" w14:textId="77777777" w:rsidR="002972E3" w:rsidRDefault="00171394">
            <w:pPr>
              <w:spacing w:line="23" w:lineRule="atLeast"/>
              <w:jc w:val="center"/>
              <w:rPr>
                <w:szCs w:val="24"/>
                <w:lang w:eastAsia="lt-LT"/>
              </w:rPr>
            </w:pPr>
            <w:r>
              <w:rPr>
                <w:lang w:eastAsia="lt-LT"/>
              </w:rPr>
              <w:t>MMA–27,95</w:t>
            </w:r>
          </w:p>
        </w:tc>
        <w:tc>
          <w:tcPr>
            <w:tcW w:w="1275" w:type="dxa"/>
            <w:tcBorders>
              <w:top w:val="nil"/>
              <w:left w:val="nil"/>
              <w:bottom w:val="single" w:sz="8" w:space="0" w:color="auto"/>
              <w:right w:val="single" w:sz="8" w:space="0" w:color="auto"/>
            </w:tcBorders>
            <w:tcMar>
              <w:top w:w="28" w:type="dxa"/>
              <w:left w:w="57" w:type="dxa"/>
              <w:bottom w:w="28" w:type="dxa"/>
              <w:right w:w="57" w:type="dxa"/>
            </w:tcMar>
            <w:hideMark/>
          </w:tcPr>
          <w:p w14:paraId="0C46A385" w14:textId="77777777" w:rsidR="002972E3" w:rsidRDefault="00171394">
            <w:pPr>
              <w:spacing w:line="23" w:lineRule="atLeast"/>
              <w:jc w:val="center"/>
              <w:rPr>
                <w:b/>
                <w:szCs w:val="24"/>
                <w:lang w:eastAsia="lt-LT"/>
              </w:rPr>
            </w:pPr>
            <w:r>
              <w:rPr>
                <w:lang w:eastAsia="lt-LT"/>
              </w:rPr>
              <w:t>MMA–16,5</w:t>
            </w:r>
          </w:p>
        </w:tc>
        <w:tc>
          <w:tcPr>
            <w:tcW w:w="1276" w:type="dxa"/>
            <w:tcBorders>
              <w:top w:val="nil"/>
              <w:left w:val="nil"/>
              <w:bottom w:val="single" w:sz="8" w:space="0" w:color="auto"/>
              <w:right w:val="single" w:sz="8" w:space="0" w:color="auto"/>
            </w:tcBorders>
            <w:tcMar>
              <w:top w:w="28" w:type="dxa"/>
              <w:left w:w="57" w:type="dxa"/>
              <w:bottom w:w="28" w:type="dxa"/>
              <w:right w:w="57" w:type="dxa"/>
            </w:tcMar>
            <w:hideMark/>
          </w:tcPr>
          <w:p w14:paraId="0C46A386" w14:textId="77777777" w:rsidR="002972E3" w:rsidRDefault="00171394">
            <w:pPr>
              <w:spacing w:line="23" w:lineRule="atLeast"/>
              <w:jc w:val="center"/>
              <w:rPr>
                <w:szCs w:val="24"/>
                <w:lang w:eastAsia="lt-LT"/>
              </w:rPr>
            </w:pPr>
            <w:r>
              <w:rPr>
                <w:lang w:eastAsia="lt-LT"/>
              </w:rPr>
              <w:t>MMA–18,8</w:t>
            </w:r>
          </w:p>
        </w:tc>
        <w:tc>
          <w:tcPr>
            <w:tcW w:w="1701" w:type="dxa"/>
            <w:tcBorders>
              <w:top w:val="nil"/>
              <w:left w:val="nil"/>
              <w:bottom w:val="single" w:sz="8" w:space="0" w:color="auto"/>
              <w:right w:val="single" w:sz="8" w:space="0" w:color="auto"/>
            </w:tcBorders>
            <w:tcMar>
              <w:top w:w="28" w:type="dxa"/>
              <w:left w:w="57" w:type="dxa"/>
              <w:bottom w:w="28" w:type="dxa"/>
              <w:right w:w="57" w:type="dxa"/>
            </w:tcMar>
            <w:hideMark/>
          </w:tcPr>
          <w:p w14:paraId="0C46A387" w14:textId="77777777" w:rsidR="002972E3" w:rsidRDefault="00171394">
            <w:pPr>
              <w:spacing w:line="23" w:lineRule="atLeast"/>
              <w:jc w:val="center"/>
              <w:rPr>
                <w:szCs w:val="24"/>
                <w:lang w:eastAsia="lt-LT"/>
              </w:rPr>
            </w:pPr>
            <w:r>
              <w:rPr>
                <w:lang w:eastAsia="lt-LT"/>
              </w:rPr>
              <w:t>MMA–14,4</w:t>
            </w:r>
          </w:p>
        </w:tc>
        <w:tc>
          <w:tcPr>
            <w:tcW w:w="1985" w:type="dxa"/>
            <w:tcBorders>
              <w:top w:val="nil"/>
              <w:left w:val="nil"/>
              <w:bottom w:val="single" w:sz="8" w:space="0" w:color="auto"/>
              <w:right w:val="single" w:sz="8" w:space="0" w:color="auto"/>
            </w:tcBorders>
            <w:tcMar>
              <w:top w:w="28" w:type="dxa"/>
              <w:left w:w="57" w:type="dxa"/>
              <w:bottom w:w="28" w:type="dxa"/>
              <w:right w:w="57" w:type="dxa"/>
            </w:tcMar>
            <w:hideMark/>
          </w:tcPr>
          <w:p w14:paraId="0C46A388" w14:textId="77777777" w:rsidR="002972E3" w:rsidRDefault="002972E3">
            <w:pPr>
              <w:rPr>
                <w:sz w:val="22"/>
                <w:szCs w:val="22"/>
                <w:lang w:eastAsia="lt-LT"/>
              </w:rPr>
            </w:pPr>
          </w:p>
        </w:tc>
        <w:tc>
          <w:tcPr>
            <w:tcW w:w="1442" w:type="dxa"/>
            <w:tcBorders>
              <w:top w:val="nil"/>
              <w:left w:val="nil"/>
              <w:bottom w:val="single" w:sz="8" w:space="0" w:color="auto"/>
              <w:right w:val="single" w:sz="8" w:space="0" w:color="auto"/>
            </w:tcBorders>
            <w:tcMar>
              <w:top w:w="28" w:type="dxa"/>
              <w:left w:w="57" w:type="dxa"/>
              <w:bottom w:w="28" w:type="dxa"/>
              <w:right w:w="57" w:type="dxa"/>
            </w:tcMar>
            <w:hideMark/>
          </w:tcPr>
          <w:p w14:paraId="0C46A389" w14:textId="77777777" w:rsidR="002972E3" w:rsidRDefault="00171394">
            <w:pPr>
              <w:spacing w:line="23" w:lineRule="atLeast"/>
              <w:jc w:val="center"/>
              <w:rPr>
                <w:szCs w:val="24"/>
                <w:lang w:eastAsia="lt-LT"/>
              </w:rPr>
            </w:pPr>
            <w:r>
              <w:rPr>
                <w:lang w:eastAsia="lt-LT"/>
              </w:rPr>
              <w:t>MMA–13,7</w:t>
            </w:r>
          </w:p>
        </w:tc>
        <w:tc>
          <w:tcPr>
            <w:tcW w:w="1393" w:type="dxa"/>
            <w:tcBorders>
              <w:top w:val="nil"/>
              <w:left w:val="nil"/>
              <w:bottom w:val="single" w:sz="8" w:space="0" w:color="auto"/>
              <w:right w:val="single" w:sz="8" w:space="0" w:color="auto"/>
            </w:tcBorders>
            <w:tcMar>
              <w:top w:w="28" w:type="dxa"/>
              <w:left w:w="57" w:type="dxa"/>
              <w:bottom w:w="28" w:type="dxa"/>
              <w:right w:w="57" w:type="dxa"/>
            </w:tcMar>
            <w:hideMark/>
          </w:tcPr>
          <w:p w14:paraId="0C46A38A" w14:textId="77777777" w:rsidR="002972E3" w:rsidRDefault="00171394">
            <w:pPr>
              <w:spacing w:line="23" w:lineRule="atLeast"/>
              <w:jc w:val="center"/>
              <w:rPr>
                <w:szCs w:val="24"/>
                <w:lang w:eastAsia="lt-LT"/>
              </w:rPr>
            </w:pPr>
            <w:r>
              <w:rPr>
                <w:lang w:eastAsia="lt-LT"/>
              </w:rPr>
              <w:t>MMA–16,2</w:t>
            </w:r>
          </w:p>
        </w:tc>
        <w:tc>
          <w:tcPr>
            <w:tcW w:w="2268" w:type="dxa"/>
            <w:tcBorders>
              <w:top w:val="nil"/>
              <w:left w:val="nil"/>
              <w:bottom w:val="single" w:sz="8" w:space="0" w:color="auto"/>
              <w:right w:val="single" w:sz="8" w:space="0" w:color="auto"/>
            </w:tcBorders>
            <w:tcMar>
              <w:top w:w="28" w:type="dxa"/>
              <w:left w:w="57" w:type="dxa"/>
              <w:bottom w:w="28" w:type="dxa"/>
              <w:right w:w="57" w:type="dxa"/>
            </w:tcMar>
            <w:hideMark/>
          </w:tcPr>
          <w:p w14:paraId="0C46A38B" w14:textId="77777777" w:rsidR="002972E3" w:rsidRDefault="00171394">
            <w:pPr>
              <w:spacing w:line="23" w:lineRule="atLeast"/>
              <w:jc w:val="center"/>
              <w:rPr>
                <w:szCs w:val="24"/>
                <w:lang w:eastAsia="lt-LT"/>
              </w:rPr>
            </w:pPr>
            <w:r>
              <w:rPr>
                <w:lang w:eastAsia="lt-LT"/>
              </w:rPr>
              <w:t>MMA–11,4</w:t>
            </w:r>
          </w:p>
        </w:tc>
      </w:tr>
      <w:tr w:rsidR="002972E3" w14:paraId="0C46A396" w14:textId="77777777">
        <w:trPr>
          <w:cantSplit/>
          <w:trHeight w:val="23"/>
        </w:trPr>
        <w:tc>
          <w:tcPr>
            <w:tcW w:w="184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C46A38D" w14:textId="77777777" w:rsidR="002972E3" w:rsidRDefault="00171394">
            <w:pPr>
              <w:spacing w:line="23" w:lineRule="atLeast"/>
              <w:rPr>
                <w:szCs w:val="24"/>
                <w:lang w:eastAsia="lt-LT"/>
              </w:rPr>
            </w:pPr>
            <w:r>
              <w:rPr>
                <w:lang w:eastAsia="lt-LT"/>
              </w:rPr>
              <w:t xml:space="preserve">iš jų – specialistai, kurių mokymo trukmė pagal mokymo planus </w:t>
            </w:r>
            <w:r>
              <w:rPr>
                <w:lang w:eastAsia="lt-LT"/>
              </w:rPr>
              <w:t>stacionare – 6 ir daugiau metų</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14:paraId="0C46A38E" w14:textId="77777777" w:rsidR="002972E3" w:rsidRDefault="002972E3">
            <w:pPr>
              <w:rPr>
                <w:sz w:val="22"/>
                <w:szCs w:val="22"/>
                <w:lang w:eastAsia="lt-LT"/>
              </w:rPr>
            </w:pPr>
          </w:p>
        </w:tc>
        <w:tc>
          <w:tcPr>
            <w:tcW w:w="1275" w:type="dxa"/>
            <w:tcBorders>
              <w:top w:val="nil"/>
              <w:left w:val="nil"/>
              <w:bottom w:val="single" w:sz="8" w:space="0" w:color="auto"/>
              <w:right w:val="single" w:sz="8" w:space="0" w:color="auto"/>
            </w:tcBorders>
            <w:tcMar>
              <w:top w:w="28" w:type="dxa"/>
              <w:left w:w="57" w:type="dxa"/>
              <w:bottom w:w="28" w:type="dxa"/>
              <w:right w:w="57" w:type="dxa"/>
            </w:tcMar>
            <w:hideMark/>
          </w:tcPr>
          <w:p w14:paraId="0C46A38F" w14:textId="77777777" w:rsidR="002972E3" w:rsidRDefault="00171394">
            <w:pPr>
              <w:spacing w:line="23" w:lineRule="atLeast"/>
              <w:jc w:val="center"/>
              <w:rPr>
                <w:b/>
                <w:szCs w:val="24"/>
                <w:lang w:eastAsia="lt-LT"/>
              </w:rPr>
            </w:pPr>
            <w:r>
              <w:rPr>
                <w:lang w:eastAsia="lt-LT"/>
              </w:rPr>
              <w:t>MMA–17,4</w:t>
            </w:r>
          </w:p>
        </w:tc>
        <w:tc>
          <w:tcPr>
            <w:tcW w:w="1276" w:type="dxa"/>
            <w:tcBorders>
              <w:top w:val="nil"/>
              <w:left w:val="nil"/>
              <w:bottom w:val="single" w:sz="8" w:space="0" w:color="auto"/>
              <w:right w:val="single" w:sz="8" w:space="0" w:color="auto"/>
            </w:tcBorders>
            <w:tcMar>
              <w:top w:w="28" w:type="dxa"/>
              <w:left w:w="57" w:type="dxa"/>
              <w:bottom w:w="28" w:type="dxa"/>
              <w:right w:w="57" w:type="dxa"/>
            </w:tcMar>
            <w:hideMark/>
          </w:tcPr>
          <w:p w14:paraId="0C46A390" w14:textId="77777777" w:rsidR="002972E3" w:rsidRDefault="002972E3">
            <w:pPr>
              <w:rPr>
                <w:sz w:val="22"/>
                <w:szCs w:val="22"/>
                <w:lang w:eastAsia="lt-LT"/>
              </w:rPr>
            </w:pPr>
          </w:p>
        </w:tc>
        <w:tc>
          <w:tcPr>
            <w:tcW w:w="1701" w:type="dxa"/>
            <w:tcBorders>
              <w:top w:val="nil"/>
              <w:left w:val="nil"/>
              <w:bottom w:val="single" w:sz="8" w:space="0" w:color="auto"/>
              <w:right w:val="single" w:sz="8" w:space="0" w:color="auto"/>
            </w:tcBorders>
            <w:tcMar>
              <w:top w:w="28" w:type="dxa"/>
              <w:left w:w="57" w:type="dxa"/>
              <w:bottom w:w="28" w:type="dxa"/>
              <w:right w:w="57" w:type="dxa"/>
            </w:tcMar>
            <w:hideMark/>
          </w:tcPr>
          <w:p w14:paraId="0C46A391" w14:textId="77777777" w:rsidR="002972E3" w:rsidRDefault="002972E3">
            <w:pPr>
              <w:rPr>
                <w:sz w:val="22"/>
                <w:szCs w:val="22"/>
                <w:lang w:eastAsia="lt-LT"/>
              </w:rPr>
            </w:pPr>
          </w:p>
        </w:tc>
        <w:tc>
          <w:tcPr>
            <w:tcW w:w="1985" w:type="dxa"/>
            <w:tcBorders>
              <w:top w:val="nil"/>
              <w:left w:val="nil"/>
              <w:bottom w:val="single" w:sz="8" w:space="0" w:color="auto"/>
              <w:right w:val="single" w:sz="8" w:space="0" w:color="auto"/>
            </w:tcBorders>
            <w:tcMar>
              <w:top w:w="28" w:type="dxa"/>
              <w:left w:w="57" w:type="dxa"/>
              <w:bottom w:w="28" w:type="dxa"/>
              <w:right w:w="57" w:type="dxa"/>
            </w:tcMar>
            <w:hideMark/>
          </w:tcPr>
          <w:p w14:paraId="0C46A392" w14:textId="77777777" w:rsidR="002972E3" w:rsidRDefault="002972E3">
            <w:pPr>
              <w:rPr>
                <w:sz w:val="22"/>
                <w:szCs w:val="22"/>
                <w:lang w:eastAsia="lt-LT"/>
              </w:rPr>
            </w:pPr>
          </w:p>
        </w:tc>
        <w:tc>
          <w:tcPr>
            <w:tcW w:w="1442" w:type="dxa"/>
            <w:tcBorders>
              <w:top w:val="nil"/>
              <w:left w:val="nil"/>
              <w:bottom w:val="single" w:sz="8" w:space="0" w:color="auto"/>
              <w:right w:val="single" w:sz="8" w:space="0" w:color="auto"/>
            </w:tcBorders>
            <w:tcMar>
              <w:top w:w="28" w:type="dxa"/>
              <w:left w:w="57" w:type="dxa"/>
              <w:bottom w:w="28" w:type="dxa"/>
              <w:right w:w="57" w:type="dxa"/>
            </w:tcMar>
            <w:hideMark/>
          </w:tcPr>
          <w:p w14:paraId="0C46A393" w14:textId="77777777" w:rsidR="002972E3" w:rsidRDefault="002972E3">
            <w:pPr>
              <w:rPr>
                <w:sz w:val="22"/>
                <w:szCs w:val="22"/>
                <w:lang w:eastAsia="lt-LT"/>
              </w:rPr>
            </w:pPr>
          </w:p>
        </w:tc>
        <w:tc>
          <w:tcPr>
            <w:tcW w:w="1393" w:type="dxa"/>
            <w:tcBorders>
              <w:top w:val="nil"/>
              <w:left w:val="nil"/>
              <w:bottom w:val="single" w:sz="8" w:space="0" w:color="auto"/>
              <w:right w:val="single" w:sz="8" w:space="0" w:color="auto"/>
            </w:tcBorders>
            <w:tcMar>
              <w:top w:w="28" w:type="dxa"/>
              <w:left w:w="57" w:type="dxa"/>
              <w:bottom w:w="28" w:type="dxa"/>
              <w:right w:w="57" w:type="dxa"/>
            </w:tcMar>
            <w:hideMark/>
          </w:tcPr>
          <w:p w14:paraId="0C46A394" w14:textId="77777777" w:rsidR="002972E3" w:rsidRDefault="002972E3">
            <w:pPr>
              <w:rPr>
                <w:sz w:val="22"/>
                <w:szCs w:val="22"/>
                <w:lang w:eastAsia="lt-LT"/>
              </w:rPr>
            </w:pPr>
          </w:p>
        </w:tc>
        <w:tc>
          <w:tcPr>
            <w:tcW w:w="2268" w:type="dxa"/>
            <w:tcBorders>
              <w:top w:val="nil"/>
              <w:left w:val="nil"/>
              <w:bottom w:val="single" w:sz="8" w:space="0" w:color="auto"/>
              <w:right w:val="single" w:sz="8" w:space="0" w:color="auto"/>
            </w:tcBorders>
            <w:tcMar>
              <w:top w:w="28" w:type="dxa"/>
              <w:left w:w="57" w:type="dxa"/>
              <w:bottom w:w="28" w:type="dxa"/>
              <w:right w:w="57" w:type="dxa"/>
            </w:tcMar>
            <w:hideMark/>
          </w:tcPr>
          <w:p w14:paraId="0C46A395" w14:textId="77777777" w:rsidR="002972E3" w:rsidRDefault="002972E3">
            <w:pPr>
              <w:rPr>
                <w:sz w:val="22"/>
                <w:szCs w:val="22"/>
                <w:lang w:eastAsia="lt-LT"/>
              </w:rPr>
            </w:pPr>
          </w:p>
        </w:tc>
      </w:tr>
      <w:tr w:rsidR="002972E3" w14:paraId="0C46A3A0" w14:textId="77777777">
        <w:trPr>
          <w:cantSplit/>
          <w:trHeight w:val="23"/>
        </w:trPr>
        <w:tc>
          <w:tcPr>
            <w:tcW w:w="184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C46A397" w14:textId="77777777" w:rsidR="002972E3" w:rsidRDefault="00171394">
            <w:pPr>
              <w:spacing w:line="23" w:lineRule="atLeast"/>
              <w:rPr>
                <w:szCs w:val="24"/>
                <w:lang w:eastAsia="lt-LT"/>
              </w:rPr>
            </w:pPr>
            <w:r>
              <w:rPr>
                <w:lang w:eastAsia="lt-LT"/>
              </w:rPr>
              <w:t>įgiję aukštąjį neuniversitetinį išsilavinimą (baigę kolegijas)</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14:paraId="0C46A398" w14:textId="77777777" w:rsidR="002972E3" w:rsidRDefault="00171394">
            <w:pPr>
              <w:spacing w:line="23" w:lineRule="atLeast"/>
              <w:jc w:val="center"/>
              <w:rPr>
                <w:szCs w:val="24"/>
                <w:lang w:eastAsia="lt-LT"/>
              </w:rPr>
            </w:pPr>
            <w:r>
              <w:rPr>
                <w:lang w:eastAsia="lt-LT"/>
              </w:rPr>
              <w:t>MMA–26,7</w:t>
            </w:r>
          </w:p>
        </w:tc>
        <w:tc>
          <w:tcPr>
            <w:tcW w:w="1275" w:type="dxa"/>
            <w:tcBorders>
              <w:top w:val="nil"/>
              <w:left w:val="nil"/>
              <w:bottom w:val="single" w:sz="8" w:space="0" w:color="auto"/>
              <w:right w:val="single" w:sz="8" w:space="0" w:color="auto"/>
            </w:tcBorders>
            <w:tcMar>
              <w:top w:w="28" w:type="dxa"/>
              <w:left w:w="57" w:type="dxa"/>
              <w:bottom w:w="28" w:type="dxa"/>
              <w:right w:w="57" w:type="dxa"/>
            </w:tcMar>
            <w:hideMark/>
          </w:tcPr>
          <w:p w14:paraId="0C46A399" w14:textId="77777777" w:rsidR="002972E3" w:rsidRDefault="00171394">
            <w:pPr>
              <w:spacing w:line="23" w:lineRule="atLeast"/>
              <w:jc w:val="center"/>
              <w:rPr>
                <w:szCs w:val="24"/>
                <w:lang w:eastAsia="lt-LT"/>
              </w:rPr>
            </w:pPr>
            <w:r>
              <w:rPr>
                <w:lang w:eastAsia="lt-LT"/>
              </w:rPr>
              <w:t>MMA–14,7</w:t>
            </w:r>
          </w:p>
        </w:tc>
        <w:tc>
          <w:tcPr>
            <w:tcW w:w="1276" w:type="dxa"/>
            <w:tcBorders>
              <w:top w:val="nil"/>
              <w:left w:val="nil"/>
              <w:bottom w:val="single" w:sz="8" w:space="0" w:color="auto"/>
              <w:right w:val="single" w:sz="8" w:space="0" w:color="auto"/>
            </w:tcBorders>
            <w:tcMar>
              <w:top w:w="28" w:type="dxa"/>
              <w:left w:w="57" w:type="dxa"/>
              <w:bottom w:w="28" w:type="dxa"/>
              <w:right w:w="57" w:type="dxa"/>
            </w:tcMar>
            <w:hideMark/>
          </w:tcPr>
          <w:p w14:paraId="0C46A39A" w14:textId="77777777" w:rsidR="002972E3" w:rsidRDefault="00171394">
            <w:pPr>
              <w:spacing w:line="23" w:lineRule="atLeast"/>
              <w:jc w:val="center"/>
              <w:rPr>
                <w:szCs w:val="24"/>
                <w:lang w:eastAsia="lt-LT"/>
              </w:rPr>
            </w:pPr>
            <w:r>
              <w:rPr>
                <w:lang w:eastAsia="lt-LT"/>
              </w:rPr>
              <w:t>MMA–15,4</w:t>
            </w:r>
          </w:p>
        </w:tc>
        <w:tc>
          <w:tcPr>
            <w:tcW w:w="1701" w:type="dxa"/>
            <w:tcBorders>
              <w:top w:val="nil"/>
              <w:left w:val="nil"/>
              <w:bottom w:val="single" w:sz="8" w:space="0" w:color="auto"/>
              <w:right w:val="single" w:sz="8" w:space="0" w:color="auto"/>
            </w:tcBorders>
            <w:tcMar>
              <w:top w:w="28" w:type="dxa"/>
              <w:left w:w="57" w:type="dxa"/>
              <w:bottom w:w="28" w:type="dxa"/>
              <w:right w:w="57" w:type="dxa"/>
            </w:tcMar>
            <w:hideMark/>
          </w:tcPr>
          <w:p w14:paraId="0C46A39B" w14:textId="77777777" w:rsidR="002972E3" w:rsidRDefault="00171394">
            <w:pPr>
              <w:spacing w:line="23" w:lineRule="atLeast"/>
              <w:jc w:val="center"/>
              <w:rPr>
                <w:szCs w:val="24"/>
                <w:lang w:eastAsia="lt-LT"/>
              </w:rPr>
            </w:pPr>
            <w:r>
              <w:rPr>
                <w:lang w:eastAsia="lt-LT"/>
              </w:rPr>
              <w:t>MMA–12,7</w:t>
            </w:r>
          </w:p>
        </w:tc>
        <w:tc>
          <w:tcPr>
            <w:tcW w:w="1985" w:type="dxa"/>
            <w:tcBorders>
              <w:top w:val="nil"/>
              <w:left w:val="nil"/>
              <w:bottom w:val="single" w:sz="8" w:space="0" w:color="auto"/>
              <w:right w:val="single" w:sz="8" w:space="0" w:color="auto"/>
            </w:tcBorders>
            <w:tcMar>
              <w:top w:w="28" w:type="dxa"/>
              <w:left w:w="57" w:type="dxa"/>
              <w:bottom w:w="28" w:type="dxa"/>
              <w:right w:w="57" w:type="dxa"/>
            </w:tcMar>
            <w:hideMark/>
          </w:tcPr>
          <w:p w14:paraId="0C46A39C" w14:textId="77777777" w:rsidR="002972E3" w:rsidRDefault="002972E3">
            <w:pPr>
              <w:rPr>
                <w:sz w:val="22"/>
                <w:szCs w:val="22"/>
                <w:lang w:eastAsia="lt-LT"/>
              </w:rPr>
            </w:pPr>
          </w:p>
        </w:tc>
        <w:tc>
          <w:tcPr>
            <w:tcW w:w="1442" w:type="dxa"/>
            <w:tcBorders>
              <w:top w:val="nil"/>
              <w:left w:val="nil"/>
              <w:bottom w:val="single" w:sz="8" w:space="0" w:color="auto"/>
              <w:right w:val="single" w:sz="8" w:space="0" w:color="auto"/>
            </w:tcBorders>
            <w:tcMar>
              <w:top w:w="28" w:type="dxa"/>
              <w:left w:w="57" w:type="dxa"/>
              <w:bottom w:w="28" w:type="dxa"/>
              <w:right w:w="57" w:type="dxa"/>
            </w:tcMar>
            <w:hideMark/>
          </w:tcPr>
          <w:p w14:paraId="0C46A39D" w14:textId="77777777" w:rsidR="002972E3" w:rsidRDefault="00171394">
            <w:pPr>
              <w:spacing w:line="23" w:lineRule="atLeast"/>
              <w:jc w:val="center"/>
              <w:rPr>
                <w:szCs w:val="24"/>
                <w:lang w:eastAsia="lt-LT"/>
              </w:rPr>
            </w:pPr>
            <w:r>
              <w:rPr>
                <w:lang w:eastAsia="lt-LT"/>
              </w:rPr>
              <w:t>MMA–12,2</w:t>
            </w:r>
          </w:p>
        </w:tc>
        <w:tc>
          <w:tcPr>
            <w:tcW w:w="1393" w:type="dxa"/>
            <w:tcBorders>
              <w:top w:val="nil"/>
              <w:left w:val="nil"/>
              <w:bottom w:val="single" w:sz="8" w:space="0" w:color="auto"/>
              <w:right w:val="single" w:sz="8" w:space="0" w:color="auto"/>
            </w:tcBorders>
            <w:tcMar>
              <w:top w:w="28" w:type="dxa"/>
              <w:left w:w="57" w:type="dxa"/>
              <w:bottom w:w="28" w:type="dxa"/>
              <w:right w:w="57" w:type="dxa"/>
            </w:tcMar>
            <w:hideMark/>
          </w:tcPr>
          <w:p w14:paraId="0C46A39E" w14:textId="77777777" w:rsidR="002972E3" w:rsidRDefault="00171394">
            <w:pPr>
              <w:spacing w:line="23" w:lineRule="atLeast"/>
              <w:jc w:val="center"/>
              <w:rPr>
                <w:szCs w:val="24"/>
                <w:lang w:eastAsia="lt-LT"/>
              </w:rPr>
            </w:pPr>
            <w:r>
              <w:rPr>
                <w:lang w:eastAsia="lt-LT"/>
              </w:rPr>
              <w:t>MMA–14,3</w:t>
            </w:r>
          </w:p>
        </w:tc>
        <w:tc>
          <w:tcPr>
            <w:tcW w:w="2268" w:type="dxa"/>
            <w:tcBorders>
              <w:top w:val="nil"/>
              <w:left w:val="nil"/>
              <w:bottom w:val="single" w:sz="8" w:space="0" w:color="auto"/>
              <w:right w:val="single" w:sz="8" w:space="0" w:color="auto"/>
            </w:tcBorders>
            <w:tcMar>
              <w:top w:w="28" w:type="dxa"/>
              <w:left w:w="57" w:type="dxa"/>
              <w:bottom w:w="28" w:type="dxa"/>
              <w:right w:w="57" w:type="dxa"/>
            </w:tcMar>
            <w:hideMark/>
          </w:tcPr>
          <w:p w14:paraId="0C46A39F" w14:textId="77777777" w:rsidR="002972E3" w:rsidRDefault="00171394">
            <w:pPr>
              <w:spacing w:line="23" w:lineRule="atLeast"/>
              <w:jc w:val="center"/>
              <w:rPr>
                <w:szCs w:val="24"/>
                <w:lang w:eastAsia="lt-LT"/>
              </w:rPr>
            </w:pPr>
            <w:r>
              <w:rPr>
                <w:lang w:eastAsia="lt-LT"/>
              </w:rPr>
              <w:t>MMA</w:t>
            </w:r>
          </w:p>
        </w:tc>
      </w:tr>
      <w:tr w:rsidR="002972E3" w14:paraId="0C46A3AA" w14:textId="77777777">
        <w:trPr>
          <w:cantSplit/>
          <w:trHeight w:val="23"/>
        </w:trPr>
        <w:tc>
          <w:tcPr>
            <w:tcW w:w="184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C46A3A1" w14:textId="77777777" w:rsidR="002972E3" w:rsidRDefault="00171394">
            <w:pPr>
              <w:spacing w:line="23" w:lineRule="atLeast"/>
              <w:rPr>
                <w:szCs w:val="24"/>
                <w:lang w:eastAsia="lt-LT"/>
              </w:rPr>
            </w:pPr>
            <w:r>
              <w:rPr>
                <w:lang w:eastAsia="lt-LT"/>
              </w:rPr>
              <w:lastRenderedPageBreak/>
              <w:t>įgiję aukštesnįjį išsilavinimą ar iki 1995 metų specialųjį vidurinį išsilavinimą</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14:paraId="0C46A3A2" w14:textId="77777777" w:rsidR="002972E3" w:rsidRDefault="00171394">
            <w:pPr>
              <w:spacing w:line="23" w:lineRule="atLeast"/>
              <w:jc w:val="center"/>
              <w:rPr>
                <w:szCs w:val="24"/>
                <w:lang w:eastAsia="lt-LT"/>
              </w:rPr>
            </w:pPr>
            <w:r>
              <w:rPr>
                <w:lang w:eastAsia="lt-LT"/>
              </w:rPr>
              <w:t>MMA–21,8</w:t>
            </w:r>
          </w:p>
        </w:tc>
        <w:tc>
          <w:tcPr>
            <w:tcW w:w="1275" w:type="dxa"/>
            <w:tcBorders>
              <w:top w:val="nil"/>
              <w:left w:val="nil"/>
              <w:bottom w:val="single" w:sz="8" w:space="0" w:color="auto"/>
              <w:right w:val="single" w:sz="8" w:space="0" w:color="auto"/>
            </w:tcBorders>
            <w:tcMar>
              <w:top w:w="28" w:type="dxa"/>
              <w:left w:w="57" w:type="dxa"/>
              <w:bottom w:w="28" w:type="dxa"/>
              <w:right w:w="57" w:type="dxa"/>
            </w:tcMar>
            <w:hideMark/>
          </w:tcPr>
          <w:p w14:paraId="0C46A3A3" w14:textId="77777777" w:rsidR="002972E3" w:rsidRDefault="00171394">
            <w:pPr>
              <w:spacing w:line="23" w:lineRule="atLeast"/>
              <w:jc w:val="center"/>
              <w:rPr>
                <w:szCs w:val="24"/>
                <w:lang w:eastAsia="lt-LT"/>
              </w:rPr>
            </w:pPr>
            <w:r>
              <w:rPr>
                <w:lang w:eastAsia="lt-LT"/>
              </w:rPr>
              <w:t>MMA–13</w:t>
            </w:r>
          </w:p>
        </w:tc>
        <w:tc>
          <w:tcPr>
            <w:tcW w:w="1276" w:type="dxa"/>
            <w:tcBorders>
              <w:top w:val="nil"/>
              <w:left w:val="nil"/>
              <w:bottom w:val="single" w:sz="8" w:space="0" w:color="auto"/>
              <w:right w:val="single" w:sz="8" w:space="0" w:color="auto"/>
            </w:tcBorders>
            <w:tcMar>
              <w:top w:w="28" w:type="dxa"/>
              <w:left w:w="57" w:type="dxa"/>
              <w:bottom w:w="28" w:type="dxa"/>
              <w:right w:w="57" w:type="dxa"/>
            </w:tcMar>
            <w:hideMark/>
          </w:tcPr>
          <w:p w14:paraId="0C46A3A4" w14:textId="77777777" w:rsidR="002972E3" w:rsidRDefault="00171394">
            <w:pPr>
              <w:spacing w:line="23" w:lineRule="atLeast"/>
              <w:jc w:val="center"/>
              <w:rPr>
                <w:szCs w:val="24"/>
                <w:lang w:eastAsia="lt-LT"/>
              </w:rPr>
            </w:pPr>
            <w:r>
              <w:rPr>
                <w:lang w:eastAsia="lt-LT"/>
              </w:rPr>
              <w:t>MMA–12</w:t>
            </w:r>
          </w:p>
        </w:tc>
        <w:tc>
          <w:tcPr>
            <w:tcW w:w="1701" w:type="dxa"/>
            <w:tcBorders>
              <w:top w:val="nil"/>
              <w:left w:val="nil"/>
              <w:bottom w:val="single" w:sz="8" w:space="0" w:color="auto"/>
              <w:right w:val="single" w:sz="8" w:space="0" w:color="auto"/>
            </w:tcBorders>
            <w:tcMar>
              <w:top w:w="28" w:type="dxa"/>
              <w:left w:w="57" w:type="dxa"/>
              <w:bottom w:w="28" w:type="dxa"/>
              <w:right w:w="57" w:type="dxa"/>
            </w:tcMar>
            <w:hideMark/>
          </w:tcPr>
          <w:p w14:paraId="0C46A3A5" w14:textId="77777777" w:rsidR="002972E3" w:rsidRDefault="00171394">
            <w:pPr>
              <w:spacing w:line="23" w:lineRule="atLeast"/>
              <w:jc w:val="center"/>
              <w:rPr>
                <w:szCs w:val="24"/>
                <w:lang w:eastAsia="lt-LT"/>
              </w:rPr>
            </w:pPr>
            <w:r>
              <w:rPr>
                <w:lang w:eastAsia="lt-LT"/>
              </w:rPr>
              <w:t>MMA–10,9</w:t>
            </w:r>
          </w:p>
        </w:tc>
        <w:tc>
          <w:tcPr>
            <w:tcW w:w="1985" w:type="dxa"/>
            <w:tcBorders>
              <w:top w:val="nil"/>
              <w:left w:val="nil"/>
              <w:bottom w:val="single" w:sz="8" w:space="0" w:color="auto"/>
              <w:right w:val="single" w:sz="8" w:space="0" w:color="auto"/>
            </w:tcBorders>
            <w:tcMar>
              <w:top w:w="28" w:type="dxa"/>
              <w:left w:w="57" w:type="dxa"/>
              <w:bottom w:w="28" w:type="dxa"/>
              <w:right w:w="57" w:type="dxa"/>
            </w:tcMar>
            <w:hideMark/>
          </w:tcPr>
          <w:p w14:paraId="0C46A3A6" w14:textId="77777777" w:rsidR="002972E3" w:rsidRDefault="002972E3">
            <w:pPr>
              <w:rPr>
                <w:sz w:val="22"/>
                <w:szCs w:val="22"/>
                <w:lang w:eastAsia="lt-LT"/>
              </w:rPr>
            </w:pPr>
          </w:p>
        </w:tc>
        <w:tc>
          <w:tcPr>
            <w:tcW w:w="1442" w:type="dxa"/>
            <w:tcBorders>
              <w:top w:val="nil"/>
              <w:left w:val="nil"/>
              <w:bottom w:val="single" w:sz="8" w:space="0" w:color="auto"/>
              <w:right w:val="single" w:sz="8" w:space="0" w:color="auto"/>
            </w:tcBorders>
            <w:tcMar>
              <w:top w:w="28" w:type="dxa"/>
              <w:left w:w="57" w:type="dxa"/>
              <w:bottom w:w="28" w:type="dxa"/>
              <w:right w:w="57" w:type="dxa"/>
            </w:tcMar>
            <w:hideMark/>
          </w:tcPr>
          <w:p w14:paraId="0C46A3A7" w14:textId="77777777" w:rsidR="002972E3" w:rsidRDefault="00171394">
            <w:pPr>
              <w:spacing w:line="23" w:lineRule="atLeast"/>
              <w:jc w:val="center"/>
              <w:rPr>
                <w:szCs w:val="24"/>
                <w:lang w:eastAsia="lt-LT"/>
              </w:rPr>
            </w:pPr>
            <w:r>
              <w:rPr>
                <w:lang w:eastAsia="lt-LT"/>
              </w:rPr>
              <w:t>MMA–10,8</w:t>
            </w:r>
          </w:p>
        </w:tc>
        <w:tc>
          <w:tcPr>
            <w:tcW w:w="1393" w:type="dxa"/>
            <w:tcBorders>
              <w:top w:val="nil"/>
              <w:left w:val="nil"/>
              <w:bottom w:val="single" w:sz="8" w:space="0" w:color="auto"/>
              <w:right w:val="single" w:sz="8" w:space="0" w:color="auto"/>
            </w:tcBorders>
            <w:tcMar>
              <w:top w:w="28" w:type="dxa"/>
              <w:left w:w="57" w:type="dxa"/>
              <w:bottom w:w="28" w:type="dxa"/>
              <w:right w:w="57" w:type="dxa"/>
            </w:tcMar>
            <w:hideMark/>
          </w:tcPr>
          <w:p w14:paraId="0C46A3A8" w14:textId="77777777" w:rsidR="002972E3" w:rsidRDefault="00171394">
            <w:pPr>
              <w:spacing w:line="23" w:lineRule="atLeast"/>
              <w:jc w:val="center"/>
              <w:rPr>
                <w:szCs w:val="24"/>
                <w:lang w:eastAsia="lt-LT"/>
              </w:rPr>
            </w:pPr>
            <w:r>
              <w:rPr>
                <w:lang w:eastAsia="lt-LT"/>
              </w:rPr>
              <w:t>MMA–12,3</w:t>
            </w:r>
          </w:p>
        </w:tc>
        <w:tc>
          <w:tcPr>
            <w:tcW w:w="2268" w:type="dxa"/>
            <w:tcBorders>
              <w:top w:val="nil"/>
              <w:left w:val="nil"/>
              <w:bottom w:val="single" w:sz="8" w:space="0" w:color="auto"/>
              <w:right w:val="single" w:sz="8" w:space="0" w:color="auto"/>
            </w:tcBorders>
            <w:tcMar>
              <w:top w:w="28" w:type="dxa"/>
              <w:left w:w="57" w:type="dxa"/>
              <w:bottom w:w="28" w:type="dxa"/>
              <w:right w:w="57" w:type="dxa"/>
            </w:tcMar>
            <w:hideMark/>
          </w:tcPr>
          <w:p w14:paraId="0C46A3A9" w14:textId="77777777" w:rsidR="002972E3" w:rsidRDefault="00171394">
            <w:pPr>
              <w:spacing w:line="23" w:lineRule="atLeast"/>
              <w:jc w:val="center"/>
              <w:rPr>
                <w:szCs w:val="24"/>
                <w:lang w:eastAsia="lt-LT"/>
              </w:rPr>
            </w:pPr>
            <w:r>
              <w:rPr>
                <w:lang w:eastAsia="lt-LT"/>
              </w:rPr>
              <w:t>MMA</w:t>
            </w:r>
          </w:p>
        </w:tc>
      </w:tr>
      <w:tr w:rsidR="002972E3" w14:paraId="0C46A3B4" w14:textId="77777777">
        <w:trPr>
          <w:cantSplit/>
          <w:trHeight w:val="23"/>
        </w:trPr>
        <w:tc>
          <w:tcPr>
            <w:tcW w:w="184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C46A3AB" w14:textId="77777777" w:rsidR="002972E3" w:rsidRDefault="00171394">
            <w:pPr>
              <w:spacing w:line="23" w:lineRule="atLeast"/>
              <w:rPr>
                <w:szCs w:val="24"/>
                <w:lang w:eastAsia="lt-LT"/>
              </w:rPr>
            </w:pPr>
            <w:r>
              <w:rPr>
                <w:lang w:eastAsia="lt-LT"/>
              </w:rPr>
              <w:t>Tarnautojai, išskyrus vadovus ir specialistus</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14:paraId="0C46A3AC" w14:textId="77777777" w:rsidR="002972E3" w:rsidRDefault="002972E3">
            <w:pPr>
              <w:rPr>
                <w:sz w:val="22"/>
                <w:szCs w:val="22"/>
                <w:lang w:eastAsia="lt-LT"/>
              </w:rPr>
            </w:pPr>
          </w:p>
        </w:tc>
        <w:tc>
          <w:tcPr>
            <w:tcW w:w="1275" w:type="dxa"/>
            <w:tcBorders>
              <w:top w:val="nil"/>
              <w:left w:val="nil"/>
              <w:bottom w:val="single" w:sz="8" w:space="0" w:color="auto"/>
              <w:right w:val="single" w:sz="8" w:space="0" w:color="auto"/>
            </w:tcBorders>
            <w:tcMar>
              <w:top w:w="28" w:type="dxa"/>
              <w:left w:w="57" w:type="dxa"/>
              <w:bottom w:w="28" w:type="dxa"/>
              <w:right w:w="57" w:type="dxa"/>
            </w:tcMar>
            <w:hideMark/>
          </w:tcPr>
          <w:p w14:paraId="0C46A3AD" w14:textId="77777777" w:rsidR="002972E3" w:rsidRDefault="002972E3">
            <w:pPr>
              <w:rPr>
                <w:sz w:val="22"/>
                <w:szCs w:val="22"/>
                <w:lang w:eastAsia="lt-LT"/>
              </w:rPr>
            </w:pPr>
          </w:p>
        </w:tc>
        <w:tc>
          <w:tcPr>
            <w:tcW w:w="1276" w:type="dxa"/>
            <w:tcBorders>
              <w:top w:val="nil"/>
              <w:left w:val="nil"/>
              <w:bottom w:val="single" w:sz="8" w:space="0" w:color="auto"/>
              <w:right w:val="single" w:sz="8" w:space="0" w:color="auto"/>
            </w:tcBorders>
            <w:tcMar>
              <w:top w:w="28" w:type="dxa"/>
              <w:left w:w="57" w:type="dxa"/>
              <w:bottom w:w="28" w:type="dxa"/>
              <w:right w:w="57" w:type="dxa"/>
            </w:tcMar>
            <w:hideMark/>
          </w:tcPr>
          <w:p w14:paraId="0C46A3AE" w14:textId="77777777" w:rsidR="002972E3" w:rsidRDefault="002972E3">
            <w:pPr>
              <w:rPr>
                <w:sz w:val="22"/>
                <w:szCs w:val="22"/>
                <w:lang w:eastAsia="lt-LT"/>
              </w:rPr>
            </w:pPr>
          </w:p>
        </w:tc>
        <w:tc>
          <w:tcPr>
            <w:tcW w:w="1701" w:type="dxa"/>
            <w:tcBorders>
              <w:top w:val="nil"/>
              <w:left w:val="nil"/>
              <w:bottom w:val="single" w:sz="8" w:space="0" w:color="auto"/>
              <w:right w:val="single" w:sz="8" w:space="0" w:color="auto"/>
            </w:tcBorders>
            <w:tcMar>
              <w:top w:w="28" w:type="dxa"/>
              <w:left w:w="57" w:type="dxa"/>
              <w:bottom w:w="28" w:type="dxa"/>
              <w:right w:w="57" w:type="dxa"/>
            </w:tcMar>
            <w:hideMark/>
          </w:tcPr>
          <w:p w14:paraId="0C46A3AF" w14:textId="77777777" w:rsidR="002972E3" w:rsidRDefault="002972E3">
            <w:pPr>
              <w:rPr>
                <w:sz w:val="22"/>
                <w:szCs w:val="22"/>
                <w:lang w:eastAsia="lt-LT"/>
              </w:rPr>
            </w:pPr>
          </w:p>
        </w:tc>
        <w:tc>
          <w:tcPr>
            <w:tcW w:w="1985" w:type="dxa"/>
            <w:tcBorders>
              <w:top w:val="nil"/>
              <w:left w:val="nil"/>
              <w:bottom w:val="single" w:sz="8" w:space="0" w:color="auto"/>
              <w:right w:val="single" w:sz="8" w:space="0" w:color="auto"/>
            </w:tcBorders>
            <w:tcMar>
              <w:top w:w="28" w:type="dxa"/>
              <w:left w:w="57" w:type="dxa"/>
              <w:bottom w:w="28" w:type="dxa"/>
              <w:right w:w="57" w:type="dxa"/>
            </w:tcMar>
            <w:hideMark/>
          </w:tcPr>
          <w:p w14:paraId="0C46A3B0" w14:textId="77777777" w:rsidR="002972E3" w:rsidRDefault="002972E3">
            <w:pPr>
              <w:rPr>
                <w:sz w:val="22"/>
                <w:szCs w:val="22"/>
                <w:lang w:eastAsia="lt-LT"/>
              </w:rPr>
            </w:pPr>
          </w:p>
        </w:tc>
        <w:tc>
          <w:tcPr>
            <w:tcW w:w="1442" w:type="dxa"/>
            <w:tcBorders>
              <w:top w:val="nil"/>
              <w:left w:val="nil"/>
              <w:bottom w:val="single" w:sz="8" w:space="0" w:color="auto"/>
              <w:right w:val="single" w:sz="8" w:space="0" w:color="auto"/>
            </w:tcBorders>
            <w:tcMar>
              <w:top w:w="28" w:type="dxa"/>
              <w:left w:w="57" w:type="dxa"/>
              <w:bottom w:w="28" w:type="dxa"/>
              <w:right w:w="57" w:type="dxa"/>
            </w:tcMar>
            <w:hideMark/>
          </w:tcPr>
          <w:p w14:paraId="0C46A3B1" w14:textId="77777777" w:rsidR="002972E3" w:rsidRDefault="002972E3">
            <w:pPr>
              <w:rPr>
                <w:sz w:val="22"/>
                <w:szCs w:val="22"/>
                <w:lang w:eastAsia="lt-LT"/>
              </w:rPr>
            </w:pPr>
          </w:p>
        </w:tc>
        <w:tc>
          <w:tcPr>
            <w:tcW w:w="1393" w:type="dxa"/>
            <w:tcBorders>
              <w:top w:val="nil"/>
              <w:left w:val="nil"/>
              <w:bottom w:val="single" w:sz="8" w:space="0" w:color="auto"/>
              <w:right w:val="single" w:sz="8" w:space="0" w:color="auto"/>
            </w:tcBorders>
            <w:tcMar>
              <w:top w:w="28" w:type="dxa"/>
              <w:left w:w="57" w:type="dxa"/>
              <w:bottom w:w="28" w:type="dxa"/>
              <w:right w:w="57" w:type="dxa"/>
            </w:tcMar>
            <w:hideMark/>
          </w:tcPr>
          <w:p w14:paraId="0C46A3B2" w14:textId="77777777" w:rsidR="002972E3" w:rsidRDefault="002972E3">
            <w:pPr>
              <w:rPr>
                <w:sz w:val="22"/>
                <w:szCs w:val="22"/>
                <w:lang w:eastAsia="lt-LT"/>
              </w:rPr>
            </w:pPr>
          </w:p>
        </w:tc>
        <w:tc>
          <w:tcPr>
            <w:tcW w:w="2268" w:type="dxa"/>
            <w:tcBorders>
              <w:top w:val="nil"/>
              <w:left w:val="nil"/>
              <w:bottom w:val="single" w:sz="8" w:space="0" w:color="auto"/>
              <w:right w:val="single" w:sz="8" w:space="0" w:color="auto"/>
            </w:tcBorders>
            <w:tcMar>
              <w:top w:w="28" w:type="dxa"/>
              <w:left w:w="57" w:type="dxa"/>
              <w:bottom w:w="28" w:type="dxa"/>
              <w:right w:w="57" w:type="dxa"/>
            </w:tcMar>
            <w:hideMark/>
          </w:tcPr>
          <w:p w14:paraId="0C46A3B3" w14:textId="77777777" w:rsidR="002972E3" w:rsidRDefault="00171394">
            <w:pPr>
              <w:spacing w:line="23" w:lineRule="atLeast"/>
              <w:jc w:val="center"/>
              <w:rPr>
                <w:b/>
                <w:szCs w:val="24"/>
                <w:lang w:eastAsia="lt-LT"/>
              </w:rPr>
            </w:pPr>
            <w:r>
              <w:rPr>
                <w:lang w:eastAsia="lt-LT"/>
              </w:rPr>
              <w:t>MMA</w:t>
            </w:r>
          </w:p>
        </w:tc>
      </w:tr>
      <w:tr w:rsidR="002972E3" w14:paraId="0C46A3BE" w14:textId="77777777">
        <w:trPr>
          <w:cantSplit/>
          <w:trHeight w:val="23"/>
        </w:trPr>
        <w:tc>
          <w:tcPr>
            <w:tcW w:w="184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C46A3B5" w14:textId="77777777" w:rsidR="002972E3" w:rsidRDefault="00171394">
            <w:pPr>
              <w:spacing w:line="23" w:lineRule="atLeast"/>
              <w:rPr>
                <w:szCs w:val="24"/>
                <w:lang w:eastAsia="lt-LT"/>
              </w:rPr>
            </w:pPr>
            <w:r>
              <w:rPr>
                <w:lang w:eastAsia="lt-LT"/>
              </w:rPr>
              <w:t>Pagalbinis medicinos ir individualios priežiūros personalas</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14:paraId="0C46A3B6" w14:textId="77777777" w:rsidR="002972E3" w:rsidRDefault="002972E3">
            <w:pPr>
              <w:rPr>
                <w:sz w:val="22"/>
                <w:szCs w:val="22"/>
                <w:lang w:eastAsia="lt-LT"/>
              </w:rPr>
            </w:pPr>
          </w:p>
        </w:tc>
        <w:tc>
          <w:tcPr>
            <w:tcW w:w="1275" w:type="dxa"/>
            <w:tcBorders>
              <w:top w:val="nil"/>
              <w:left w:val="nil"/>
              <w:bottom w:val="single" w:sz="8" w:space="0" w:color="auto"/>
              <w:right w:val="single" w:sz="8" w:space="0" w:color="auto"/>
            </w:tcBorders>
            <w:tcMar>
              <w:top w:w="28" w:type="dxa"/>
              <w:left w:w="57" w:type="dxa"/>
              <w:bottom w:w="28" w:type="dxa"/>
              <w:right w:w="57" w:type="dxa"/>
            </w:tcMar>
            <w:hideMark/>
          </w:tcPr>
          <w:p w14:paraId="0C46A3B7" w14:textId="77777777" w:rsidR="002972E3" w:rsidRDefault="00171394">
            <w:pPr>
              <w:spacing w:line="23" w:lineRule="atLeast"/>
              <w:jc w:val="center"/>
              <w:rPr>
                <w:szCs w:val="24"/>
                <w:lang w:eastAsia="lt-LT"/>
              </w:rPr>
            </w:pPr>
            <w:r>
              <w:rPr>
                <w:lang w:eastAsia="lt-LT"/>
              </w:rPr>
              <w:t>MMA</w:t>
            </w:r>
          </w:p>
        </w:tc>
        <w:tc>
          <w:tcPr>
            <w:tcW w:w="1276" w:type="dxa"/>
            <w:tcBorders>
              <w:top w:val="nil"/>
              <w:left w:val="nil"/>
              <w:bottom w:val="single" w:sz="8" w:space="0" w:color="auto"/>
              <w:right w:val="single" w:sz="8" w:space="0" w:color="auto"/>
            </w:tcBorders>
            <w:tcMar>
              <w:top w:w="28" w:type="dxa"/>
              <w:left w:w="57" w:type="dxa"/>
              <w:bottom w:w="28" w:type="dxa"/>
              <w:right w:w="57" w:type="dxa"/>
            </w:tcMar>
            <w:hideMark/>
          </w:tcPr>
          <w:p w14:paraId="0C46A3B8" w14:textId="77777777" w:rsidR="002972E3" w:rsidRDefault="002972E3">
            <w:pPr>
              <w:rPr>
                <w:sz w:val="22"/>
                <w:szCs w:val="22"/>
                <w:lang w:eastAsia="lt-LT"/>
              </w:rPr>
            </w:pPr>
          </w:p>
        </w:tc>
        <w:tc>
          <w:tcPr>
            <w:tcW w:w="1701" w:type="dxa"/>
            <w:tcBorders>
              <w:top w:val="nil"/>
              <w:left w:val="nil"/>
              <w:bottom w:val="single" w:sz="8" w:space="0" w:color="auto"/>
              <w:right w:val="single" w:sz="8" w:space="0" w:color="auto"/>
            </w:tcBorders>
            <w:tcMar>
              <w:top w:w="28" w:type="dxa"/>
              <w:left w:w="57" w:type="dxa"/>
              <w:bottom w:w="28" w:type="dxa"/>
              <w:right w:w="57" w:type="dxa"/>
            </w:tcMar>
            <w:hideMark/>
          </w:tcPr>
          <w:p w14:paraId="0C46A3B9" w14:textId="77777777" w:rsidR="002972E3" w:rsidRDefault="002972E3">
            <w:pPr>
              <w:rPr>
                <w:sz w:val="22"/>
                <w:szCs w:val="22"/>
                <w:lang w:eastAsia="lt-LT"/>
              </w:rPr>
            </w:pPr>
          </w:p>
        </w:tc>
        <w:tc>
          <w:tcPr>
            <w:tcW w:w="1985" w:type="dxa"/>
            <w:tcBorders>
              <w:top w:val="nil"/>
              <w:left w:val="nil"/>
              <w:bottom w:val="single" w:sz="8" w:space="0" w:color="auto"/>
              <w:right w:val="single" w:sz="8" w:space="0" w:color="auto"/>
            </w:tcBorders>
            <w:tcMar>
              <w:top w:w="28" w:type="dxa"/>
              <w:left w:w="57" w:type="dxa"/>
              <w:bottom w:w="28" w:type="dxa"/>
              <w:right w:w="57" w:type="dxa"/>
            </w:tcMar>
            <w:hideMark/>
          </w:tcPr>
          <w:p w14:paraId="0C46A3BA" w14:textId="77777777" w:rsidR="002972E3" w:rsidRDefault="002972E3">
            <w:pPr>
              <w:rPr>
                <w:sz w:val="22"/>
                <w:szCs w:val="22"/>
                <w:lang w:eastAsia="lt-LT"/>
              </w:rPr>
            </w:pPr>
          </w:p>
        </w:tc>
        <w:tc>
          <w:tcPr>
            <w:tcW w:w="1442" w:type="dxa"/>
            <w:tcBorders>
              <w:top w:val="nil"/>
              <w:left w:val="nil"/>
              <w:bottom w:val="single" w:sz="8" w:space="0" w:color="auto"/>
              <w:right w:val="single" w:sz="8" w:space="0" w:color="auto"/>
            </w:tcBorders>
            <w:tcMar>
              <w:top w:w="28" w:type="dxa"/>
              <w:left w:w="57" w:type="dxa"/>
              <w:bottom w:w="28" w:type="dxa"/>
              <w:right w:w="57" w:type="dxa"/>
            </w:tcMar>
            <w:hideMark/>
          </w:tcPr>
          <w:p w14:paraId="0C46A3BB" w14:textId="77777777" w:rsidR="002972E3" w:rsidRDefault="002972E3">
            <w:pPr>
              <w:rPr>
                <w:sz w:val="22"/>
                <w:szCs w:val="22"/>
                <w:lang w:eastAsia="lt-LT"/>
              </w:rPr>
            </w:pPr>
          </w:p>
        </w:tc>
        <w:tc>
          <w:tcPr>
            <w:tcW w:w="1393" w:type="dxa"/>
            <w:tcBorders>
              <w:top w:val="nil"/>
              <w:left w:val="nil"/>
              <w:bottom w:val="single" w:sz="8" w:space="0" w:color="auto"/>
              <w:right w:val="single" w:sz="8" w:space="0" w:color="auto"/>
            </w:tcBorders>
            <w:tcMar>
              <w:top w:w="28" w:type="dxa"/>
              <w:left w:w="57" w:type="dxa"/>
              <w:bottom w:w="28" w:type="dxa"/>
              <w:right w:w="57" w:type="dxa"/>
            </w:tcMar>
            <w:hideMark/>
          </w:tcPr>
          <w:p w14:paraId="0C46A3BC" w14:textId="77777777" w:rsidR="002972E3" w:rsidRDefault="00171394">
            <w:pPr>
              <w:spacing w:line="23" w:lineRule="atLeast"/>
              <w:jc w:val="center"/>
              <w:rPr>
                <w:szCs w:val="24"/>
                <w:lang w:eastAsia="lt-LT"/>
              </w:rPr>
            </w:pPr>
            <w:r>
              <w:rPr>
                <w:lang w:eastAsia="lt-LT"/>
              </w:rPr>
              <w:t>MMA–11,2</w:t>
            </w:r>
          </w:p>
        </w:tc>
        <w:tc>
          <w:tcPr>
            <w:tcW w:w="2268" w:type="dxa"/>
            <w:tcBorders>
              <w:top w:val="nil"/>
              <w:left w:val="nil"/>
              <w:bottom w:val="single" w:sz="8" w:space="0" w:color="auto"/>
              <w:right w:val="single" w:sz="8" w:space="0" w:color="auto"/>
            </w:tcBorders>
            <w:tcMar>
              <w:top w:w="28" w:type="dxa"/>
              <w:left w:w="57" w:type="dxa"/>
              <w:bottom w:w="28" w:type="dxa"/>
              <w:right w:w="57" w:type="dxa"/>
            </w:tcMar>
            <w:hideMark/>
          </w:tcPr>
          <w:p w14:paraId="0C46A3BD" w14:textId="77777777" w:rsidR="002972E3" w:rsidRDefault="002972E3">
            <w:pPr>
              <w:rPr>
                <w:sz w:val="22"/>
                <w:szCs w:val="22"/>
                <w:lang w:eastAsia="lt-LT"/>
              </w:rPr>
            </w:pPr>
          </w:p>
        </w:tc>
      </w:tr>
      <w:tr w:rsidR="002972E3" w14:paraId="0C46A3C8" w14:textId="77777777">
        <w:trPr>
          <w:cantSplit/>
          <w:trHeight w:val="23"/>
        </w:trPr>
        <w:tc>
          <w:tcPr>
            <w:tcW w:w="184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C46A3BF" w14:textId="77777777" w:rsidR="002972E3" w:rsidRDefault="00171394">
            <w:pPr>
              <w:spacing w:line="23" w:lineRule="atLeast"/>
              <w:rPr>
                <w:szCs w:val="24"/>
                <w:lang w:eastAsia="lt-LT"/>
              </w:rPr>
            </w:pPr>
            <w:r>
              <w:rPr>
                <w:lang w:eastAsia="lt-LT"/>
              </w:rPr>
              <w:t>Darbininkai</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14:paraId="0C46A3C0" w14:textId="77777777" w:rsidR="002972E3" w:rsidRDefault="002972E3">
            <w:pPr>
              <w:rPr>
                <w:sz w:val="22"/>
                <w:szCs w:val="22"/>
                <w:lang w:eastAsia="lt-LT"/>
              </w:rPr>
            </w:pPr>
          </w:p>
        </w:tc>
        <w:tc>
          <w:tcPr>
            <w:tcW w:w="1275" w:type="dxa"/>
            <w:tcBorders>
              <w:top w:val="nil"/>
              <w:left w:val="nil"/>
              <w:bottom w:val="single" w:sz="8" w:space="0" w:color="auto"/>
              <w:right w:val="single" w:sz="8" w:space="0" w:color="auto"/>
            </w:tcBorders>
            <w:tcMar>
              <w:top w:w="28" w:type="dxa"/>
              <w:left w:w="57" w:type="dxa"/>
              <w:bottom w:w="28" w:type="dxa"/>
              <w:right w:w="57" w:type="dxa"/>
            </w:tcMar>
            <w:hideMark/>
          </w:tcPr>
          <w:p w14:paraId="0C46A3C1" w14:textId="77777777" w:rsidR="002972E3" w:rsidRDefault="002972E3">
            <w:pPr>
              <w:rPr>
                <w:sz w:val="22"/>
                <w:szCs w:val="22"/>
                <w:lang w:eastAsia="lt-LT"/>
              </w:rPr>
            </w:pPr>
          </w:p>
        </w:tc>
        <w:tc>
          <w:tcPr>
            <w:tcW w:w="1276" w:type="dxa"/>
            <w:tcBorders>
              <w:top w:val="nil"/>
              <w:left w:val="nil"/>
              <w:bottom w:val="single" w:sz="8" w:space="0" w:color="auto"/>
              <w:right w:val="single" w:sz="8" w:space="0" w:color="auto"/>
            </w:tcBorders>
            <w:tcMar>
              <w:top w:w="28" w:type="dxa"/>
              <w:left w:w="57" w:type="dxa"/>
              <w:bottom w:w="28" w:type="dxa"/>
              <w:right w:w="57" w:type="dxa"/>
            </w:tcMar>
            <w:hideMark/>
          </w:tcPr>
          <w:p w14:paraId="0C46A3C2" w14:textId="77777777" w:rsidR="002972E3" w:rsidRDefault="002972E3">
            <w:pPr>
              <w:rPr>
                <w:sz w:val="22"/>
                <w:szCs w:val="22"/>
                <w:lang w:eastAsia="lt-LT"/>
              </w:rPr>
            </w:pPr>
          </w:p>
        </w:tc>
        <w:tc>
          <w:tcPr>
            <w:tcW w:w="1701" w:type="dxa"/>
            <w:tcBorders>
              <w:top w:val="nil"/>
              <w:left w:val="nil"/>
              <w:bottom w:val="single" w:sz="8" w:space="0" w:color="auto"/>
              <w:right w:val="single" w:sz="8" w:space="0" w:color="auto"/>
            </w:tcBorders>
            <w:tcMar>
              <w:top w:w="28" w:type="dxa"/>
              <w:left w:w="57" w:type="dxa"/>
              <w:bottom w:w="28" w:type="dxa"/>
              <w:right w:w="57" w:type="dxa"/>
            </w:tcMar>
            <w:hideMark/>
          </w:tcPr>
          <w:p w14:paraId="0C46A3C3" w14:textId="77777777" w:rsidR="002972E3" w:rsidRDefault="002972E3">
            <w:pPr>
              <w:rPr>
                <w:sz w:val="22"/>
                <w:szCs w:val="22"/>
                <w:lang w:eastAsia="lt-LT"/>
              </w:rPr>
            </w:pPr>
          </w:p>
        </w:tc>
        <w:tc>
          <w:tcPr>
            <w:tcW w:w="1985" w:type="dxa"/>
            <w:tcBorders>
              <w:top w:val="nil"/>
              <w:left w:val="nil"/>
              <w:bottom w:val="single" w:sz="8" w:space="0" w:color="auto"/>
              <w:right w:val="single" w:sz="8" w:space="0" w:color="auto"/>
            </w:tcBorders>
            <w:tcMar>
              <w:top w:w="28" w:type="dxa"/>
              <w:left w:w="57" w:type="dxa"/>
              <w:bottom w:w="28" w:type="dxa"/>
              <w:right w:w="57" w:type="dxa"/>
            </w:tcMar>
            <w:hideMark/>
          </w:tcPr>
          <w:p w14:paraId="0C46A3C4" w14:textId="77777777" w:rsidR="002972E3" w:rsidRDefault="002972E3">
            <w:pPr>
              <w:rPr>
                <w:sz w:val="22"/>
                <w:szCs w:val="22"/>
                <w:lang w:eastAsia="lt-LT"/>
              </w:rPr>
            </w:pPr>
          </w:p>
        </w:tc>
        <w:tc>
          <w:tcPr>
            <w:tcW w:w="1442" w:type="dxa"/>
            <w:tcBorders>
              <w:top w:val="nil"/>
              <w:left w:val="nil"/>
              <w:bottom w:val="single" w:sz="8" w:space="0" w:color="auto"/>
              <w:right w:val="single" w:sz="8" w:space="0" w:color="auto"/>
            </w:tcBorders>
            <w:tcMar>
              <w:top w:w="28" w:type="dxa"/>
              <w:left w:w="57" w:type="dxa"/>
              <w:bottom w:w="28" w:type="dxa"/>
              <w:right w:w="57" w:type="dxa"/>
            </w:tcMar>
            <w:hideMark/>
          </w:tcPr>
          <w:p w14:paraId="0C46A3C5" w14:textId="77777777" w:rsidR="002972E3" w:rsidRDefault="00171394">
            <w:pPr>
              <w:spacing w:line="23" w:lineRule="atLeast"/>
              <w:jc w:val="center"/>
              <w:rPr>
                <w:b/>
                <w:szCs w:val="24"/>
                <w:lang w:eastAsia="lt-LT"/>
              </w:rPr>
            </w:pPr>
            <w:r>
              <w:rPr>
                <w:lang w:eastAsia="lt-LT"/>
              </w:rPr>
              <w:t>MMA</w:t>
            </w:r>
          </w:p>
        </w:tc>
        <w:tc>
          <w:tcPr>
            <w:tcW w:w="1393" w:type="dxa"/>
            <w:tcBorders>
              <w:top w:val="nil"/>
              <w:left w:val="nil"/>
              <w:bottom w:val="single" w:sz="8" w:space="0" w:color="auto"/>
              <w:right w:val="single" w:sz="8" w:space="0" w:color="auto"/>
            </w:tcBorders>
            <w:tcMar>
              <w:top w:w="28" w:type="dxa"/>
              <w:left w:w="57" w:type="dxa"/>
              <w:bottom w:w="28" w:type="dxa"/>
              <w:right w:w="57" w:type="dxa"/>
            </w:tcMar>
            <w:hideMark/>
          </w:tcPr>
          <w:p w14:paraId="0C46A3C6" w14:textId="77777777" w:rsidR="002972E3" w:rsidRDefault="002972E3">
            <w:pPr>
              <w:rPr>
                <w:sz w:val="22"/>
                <w:szCs w:val="22"/>
                <w:lang w:eastAsia="lt-LT"/>
              </w:rPr>
            </w:pPr>
          </w:p>
        </w:tc>
        <w:tc>
          <w:tcPr>
            <w:tcW w:w="2268" w:type="dxa"/>
            <w:tcBorders>
              <w:top w:val="nil"/>
              <w:left w:val="nil"/>
              <w:bottom w:val="single" w:sz="8" w:space="0" w:color="auto"/>
              <w:right w:val="single" w:sz="8" w:space="0" w:color="auto"/>
            </w:tcBorders>
            <w:tcMar>
              <w:top w:w="28" w:type="dxa"/>
              <w:left w:w="57" w:type="dxa"/>
              <w:bottom w:w="28" w:type="dxa"/>
              <w:right w:w="57" w:type="dxa"/>
            </w:tcMar>
            <w:hideMark/>
          </w:tcPr>
          <w:p w14:paraId="0C46A3C7" w14:textId="77777777" w:rsidR="002972E3" w:rsidRDefault="00171394">
            <w:pPr>
              <w:spacing w:line="23" w:lineRule="atLeast"/>
              <w:jc w:val="center"/>
              <w:rPr>
                <w:b/>
                <w:szCs w:val="24"/>
                <w:lang w:eastAsia="lt-LT"/>
              </w:rPr>
            </w:pPr>
            <w:r>
              <w:rPr>
                <w:lang w:eastAsia="lt-LT"/>
              </w:rPr>
              <w:t>MMA</w:t>
            </w:r>
          </w:p>
        </w:tc>
      </w:tr>
    </w:tbl>
    <w:p w14:paraId="0C46A3C9" w14:textId="108837BF" w:rsidR="002972E3" w:rsidRDefault="00171394">
      <w:pPr>
        <w:rPr>
          <w:sz w:val="10"/>
          <w:szCs w:val="10"/>
        </w:rPr>
      </w:pPr>
    </w:p>
    <w:p w14:paraId="0C46A3CA" w14:textId="431EAEEC" w:rsidR="002972E3" w:rsidRDefault="001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lang w:eastAsia="lt-LT"/>
        </w:rPr>
      </w:pPr>
      <w:r>
        <w:rPr>
          <w:b/>
          <w:sz w:val="20"/>
          <w:lang w:eastAsia="lt-LT"/>
        </w:rPr>
        <w:t xml:space="preserve">Pastabos: </w:t>
      </w:r>
      <w:r>
        <w:rPr>
          <w:sz w:val="20"/>
          <w:lang w:eastAsia="lt-LT"/>
        </w:rPr>
        <w:t xml:space="preserve">1. Vyresniųjų </w:t>
      </w:r>
      <w:r>
        <w:rPr>
          <w:sz w:val="20"/>
          <w:lang w:eastAsia="lt-LT"/>
        </w:rPr>
        <w:t>buhalterių, atliekančių vyriausiojo buhalterio funkcijas (kai yra tik vienas apskaitos darbuotojas), taip pat kai yra tik vienas vidaus audito specialistas, tarnybiniai atlyginimai nustatomi kaip vyriausiųjų buhalterių arba kaip vidaus audito tarnybos vado</w:t>
      </w:r>
      <w:r>
        <w:rPr>
          <w:sz w:val="20"/>
          <w:lang w:eastAsia="lt-LT"/>
        </w:rPr>
        <w:t>vo.</w:t>
      </w:r>
    </w:p>
    <w:p w14:paraId="0C46A3CB" w14:textId="77777777" w:rsidR="002972E3" w:rsidRDefault="001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lang w:eastAsia="lt-LT"/>
        </w:rPr>
      </w:pPr>
      <w:r>
        <w:rPr>
          <w:sz w:val="20"/>
          <w:lang w:eastAsia="lt-LT"/>
        </w:rPr>
        <w:t>2</w:t>
      </w:r>
      <w:r>
        <w:rPr>
          <w:sz w:val="20"/>
          <w:lang w:eastAsia="lt-LT"/>
        </w:rPr>
        <w:t>. Skyrių, kitų padalinių vadovų pavaduotojų tarnybiniai atlyginimai nustatomi 10–15 procentų mažesni negu skyrių, kitų padalinių vadovų.</w:t>
      </w:r>
    </w:p>
    <w:p w14:paraId="0C46A3CC" w14:textId="77777777" w:rsidR="002972E3" w:rsidRDefault="001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lang w:eastAsia="lt-LT"/>
        </w:rPr>
      </w:pPr>
      <w:r>
        <w:rPr>
          <w:sz w:val="20"/>
          <w:lang w:eastAsia="lt-LT"/>
        </w:rPr>
        <w:t>3</w:t>
      </w:r>
      <w:r>
        <w:rPr>
          <w:sz w:val="20"/>
          <w:lang w:eastAsia="lt-LT"/>
        </w:rPr>
        <w:t>. Specialistams nustatyta tvarka gali būti suteikiamos šios kategorijos: vyriausiasis (aukščiausiosios kate</w:t>
      </w:r>
      <w:r>
        <w:rPr>
          <w:sz w:val="20"/>
          <w:lang w:eastAsia="lt-LT"/>
        </w:rPr>
        <w:t>gorijos) specialistas, vyresnysis (vadovaujantysis) specialistas, specialistas.</w:t>
      </w:r>
    </w:p>
    <w:p w14:paraId="0C46A3CD" w14:textId="77777777" w:rsidR="002972E3" w:rsidRDefault="001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lang w:eastAsia="lt-LT"/>
        </w:rPr>
      </w:pPr>
      <w:r>
        <w:rPr>
          <w:sz w:val="20"/>
          <w:lang w:eastAsia="lt-LT"/>
        </w:rPr>
        <w:t>4</w:t>
      </w:r>
      <w:r>
        <w:rPr>
          <w:sz w:val="20"/>
          <w:lang w:eastAsia="lt-LT"/>
        </w:rPr>
        <w:t>. Lietuvos Respublikos kultūros ministerija, Lietuvos Respublikos švietimo ir mokslo ministerija, Lietuvos Respublikos sveikatos apsaugos ministerija sudaro ir suderinusio</w:t>
      </w:r>
      <w:r>
        <w:rPr>
          <w:sz w:val="20"/>
          <w:lang w:eastAsia="lt-LT"/>
        </w:rPr>
        <w:t>s su Lietuvos Respublikos finansų ministerija ir Lietuvos Respublikos socialinės apsaugos ir darbo ministerija patvirtina pareigybių sąrašus, kuriais vadovaujantis visose biudžetinėse įstaigose ir organizacijose šie darbuotojai priskiriami prie pedagogų, k</w:t>
      </w:r>
      <w:r>
        <w:rPr>
          <w:sz w:val="20"/>
          <w:lang w:eastAsia="lt-LT"/>
        </w:rPr>
        <w:t>ultūros ir meno darbuotojų ar sveikatos priežiūros specialistų. Lietuvos Respublikos socialinės apsaugos ir darbo ministerija tvirtina socialinių paslaugų srities darbuotojų pareigybių sąrašą.</w:t>
      </w:r>
    </w:p>
    <w:p w14:paraId="0C46A3CE" w14:textId="77777777" w:rsidR="002972E3" w:rsidRDefault="001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lang w:eastAsia="lt-LT"/>
        </w:rPr>
      </w:pPr>
      <w:r>
        <w:rPr>
          <w:sz w:val="20"/>
          <w:lang w:eastAsia="lt-LT"/>
        </w:rPr>
        <w:t>5</w:t>
      </w:r>
      <w:r>
        <w:rPr>
          <w:sz w:val="20"/>
          <w:lang w:eastAsia="lt-LT"/>
        </w:rPr>
        <w:t>. Mokslo ir studijų institucijų darbuotojams, kurių darbas</w:t>
      </w:r>
      <w:r>
        <w:rPr>
          <w:sz w:val="20"/>
          <w:lang w:eastAsia="lt-LT"/>
        </w:rPr>
        <w:t xml:space="preserve"> susijęs su mokslo ir studijų institucijos akademinės ir (arba) mokslinės veiklos uždavinių įgyvendinimu, taip pat Generolo Jono Žemaičio Lietuvos karo akademijos dėstytojams ir mokslo darbuotojams, kurių tarnybinis atlyginimas nustatomas vadovaujantis šia</w:t>
      </w:r>
      <w:r>
        <w:rPr>
          <w:sz w:val="20"/>
          <w:lang w:eastAsia="lt-LT"/>
        </w:rPr>
        <w:t>me priede nurodytais pedagogų tarnybinių atlyginimų koeficientais, gali būti taikomi iki 50 procentų didesni tarnybiniai atlyginimai, negu nurodyta šiame priede.</w:t>
      </w:r>
    </w:p>
    <w:p w14:paraId="0C46A3CF" w14:textId="77777777" w:rsidR="002972E3" w:rsidRDefault="001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lang w:eastAsia="lt-LT"/>
        </w:rPr>
      </w:pPr>
      <w:r>
        <w:rPr>
          <w:sz w:val="20"/>
          <w:lang w:eastAsia="lt-LT"/>
        </w:rPr>
        <w:t>6</w:t>
      </w:r>
      <w:r>
        <w:rPr>
          <w:sz w:val="20"/>
          <w:lang w:eastAsia="lt-LT"/>
        </w:rPr>
        <w:t>. Generolo Jono Žemaičio Lietuvos karo akademijos dėstytojams ir mokslo darbuotojams vala</w:t>
      </w:r>
      <w:r>
        <w:rPr>
          <w:sz w:val="20"/>
          <w:lang w:eastAsia="lt-LT"/>
        </w:rPr>
        <w:t>ndinis atlygis už pedagoginį darbą apskaičiuojamas šiame priede nurodytus pedagogų tarnybinių atlyginimų koeficientus, kurie gali būti didinami iki 50 procentų, padauginus iš 3,06 Lietuvos Respublikos Vyriausybės nustatyto bazinio valandinio atlygio dydžio</w:t>
      </w:r>
      <w:r>
        <w:rPr>
          <w:sz w:val="20"/>
          <w:lang w:eastAsia="lt-LT"/>
        </w:rPr>
        <w:t>.</w:t>
      </w:r>
    </w:p>
    <w:p w14:paraId="0C46A3D0" w14:textId="77777777" w:rsidR="002972E3" w:rsidRDefault="001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lang w:eastAsia="lt-LT"/>
        </w:rPr>
      </w:pPr>
      <w:r>
        <w:rPr>
          <w:sz w:val="20"/>
          <w:lang w:eastAsia="lt-LT"/>
        </w:rPr>
        <w:t>7</w:t>
      </w:r>
      <w:r>
        <w:rPr>
          <w:sz w:val="20"/>
          <w:lang w:eastAsia="lt-LT"/>
        </w:rPr>
        <w:t xml:space="preserve">. Teatrų ir koncertinių įstaigų atlikėjams – baleto artistams, Nacionalinėje Mikalojaus Konstantino Čiurlionio menų mokykloje įgijusiems baleto artisto kvalifikaciją, tarnybiniai atlyginimai nustatomi kaip specialistams, įgijusiems aukštąjį </w:t>
      </w:r>
      <w:r>
        <w:rPr>
          <w:sz w:val="20"/>
          <w:lang w:eastAsia="lt-LT"/>
        </w:rPr>
        <w:t>neuniversitetinį išsilavinimą.</w:t>
      </w:r>
    </w:p>
    <w:p w14:paraId="0C46A3D1" w14:textId="77777777" w:rsidR="002972E3" w:rsidRDefault="001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lang w:eastAsia="lt-LT"/>
        </w:rPr>
      </w:pPr>
      <w:r>
        <w:rPr>
          <w:sz w:val="20"/>
          <w:lang w:eastAsia="lt-LT"/>
        </w:rPr>
        <w:t>8</w:t>
      </w:r>
      <w:r>
        <w:rPr>
          <w:sz w:val="20"/>
          <w:lang w:eastAsia="lt-LT"/>
        </w:rPr>
        <w:t>. Valstybinės teismo medicinos tarnybos ir Valstybinės teismo psichiatrijos tarnybos prie Sveikatos apsaugos ministerijos sveikatos priežiūros specialistams gali būti nustatomi iki 50 procentų didesni tarnybiniai atlygin</w:t>
      </w:r>
      <w:r>
        <w:rPr>
          <w:sz w:val="20"/>
          <w:lang w:eastAsia="lt-LT"/>
        </w:rPr>
        <w:t>imai, negu nurodyta šiame priede.</w:t>
      </w:r>
    </w:p>
    <w:p w14:paraId="0C46A3D2" w14:textId="77777777" w:rsidR="002972E3" w:rsidRDefault="001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lang w:eastAsia="lt-LT"/>
        </w:rPr>
      </w:pPr>
      <w:r>
        <w:rPr>
          <w:sz w:val="20"/>
          <w:lang w:eastAsia="lt-LT"/>
        </w:rPr>
        <w:t>9</w:t>
      </w:r>
      <w:r>
        <w:rPr>
          <w:sz w:val="20"/>
          <w:lang w:eastAsia="lt-LT"/>
        </w:rPr>
        <w:t>. Seniūnijų specialistams, dirbantiems socialinių paslaugų srityje (pagal pareigybės aprašymą), tarnybiniai atlyginimai nustatomi vadovaujantis šio priedo lentelės skiltyje „socialinių paslaugų srities darbuotojų“ nur</w:t>
      </w:r>
      <w:r>
        <w:rPr>
          <w:sz w:val="20"/>
          <w:lang w:eastAsia="lt-LT"/>
        </w:rPr>
        <w:t>odytais dydžiais.</w:t>
      </w:r>
    </w:p>
    <w:p w14:paraId="0C46A3D3" w14:textId="77777777" w:rsidR="002972E3" w:rsidRDefault="001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lang w:eastAsia="lt-LT"/>
        </w:rPr>
      </w:pPr>
      <w:r>
        <w:rPr>
          <w:sz w:val="20"/>
          <w:lang w:eastAsia="lt-LT"/>
        </w:rPr>
        <w:t>10</w:t>
      </w:r>
      <w:r>
        <w:rPr>
          <w:sz w:val="20"/>
          <w:lang w:eastAsia="lt-LT"/>
        </w:rPr>
        <w:t>. Savivaldybių priešgaisrinių tarnybų ugniagesiams gelbėtojams, dirbantiems pagal darbo sutartis, gali būti nustatomi 30–50 procentų didesni tarnybiniai atlyginimai, negu nurodyta šiame priede.</w:t>
      </w:r>
    </w:p>
    <w:p w14:paraId="0BF69D33" w14:textId="77777777" w:rsidR="00171394" w:rsidRDefault="00171394" w:rsidP="001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lang w:eastAsia="lt-LT"/>
        </w:rPr>
      </w:pPr>
      <w:r>
        <w:rPr>
          <w:sz w:val="20"/>
          <w:lang w:eastAsia="lt-LT"/>
        </w:rPr>
        <w:t>11</w:t>
      </w:r>
      <w:r>
        <w:rPr>
          <w:sz w:val="20"/>
          <w:lang w:eastAsia="lt-LT"/>
        </w:rPr>
        <w:t xml:space="preserve">. Lentelėje vartojama santrumpa </w:t>
      </w:r>
      <w:r>
        <w:rPr>
          <w:sz w:val="20"/>
          <w:lang w:eastAsia="lt-LT"/>
        </w:rPr>
        <w:t>MMA – minimalioji mėnesinė alga.</w:t>
      </w:r>
    </w:p>
    <w:p w14:paraId="0FE2F6D9" w14:textId="77777777" w:rsidR="00171394" w:rsidRDefault="00171394" w:rsidP="001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lang w:eastAsia="lt-LT"/>
        </w:rPr>
      </w:pPr>
    </w:p>
    <w:p w14:paraId="1124A931" w14:textId="77777777" w:rsidR="00171394" w:rsidRDefault="00171394" w:rsidP="001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lang w:eastAsia="lt-LT"/>
        </w:rPr>
      </w:pPr>
    </w:p>
    <w:p w14:paraId="0C46A3D7" w14:textId="14AA6C1F" w:rsidR="002972E3" w:rsidRDefault="00171394" w:rsidP="001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lt-LT"/>
        </w:rPr>
      </w:pPr>
    </w:p>
    <w:bookmarkStart w:id="0" w:name="_GoBack" w:displacedByCustomXml="prev"/>
    <w:p w14:paraId="0C46A3DB" w14:textId="6613253C" w:rsidR="002972E3" w:rsidRPr="00171394" w:rsidRDefault="00171394" w:rsidP="00171394">
      <w:pPr>
        <w:tabs>
          <w:tab w:val="left" w:pos="6237"/>
          <w:tab w:val="right" w:pos="8306"/>
        </w:tabs>
        <w:jc w:val="center"/>
        <w:rPr>
          <w:color w:val="000000"/>
        </w:rPr>
      </w:pPr>
      <w:r>
        <w:rPr>
          <w:color w:val="000000"/>
        </w:rPr>
        <w:t>––––––––––––––––––––</w:t>
      </w:r>
    </w:p>
    <w:bookmarkEnd w:id="0" w:displacedByCustomXml="next"/>
    <w:p w14:paraId="6C90FA0C" w14:textId="7300B1D1" w:rsidR="00171394" w:rsidRDefault="00171394">
      <w:pPr>
        <w:ind w:left="4536"/>
        <w:sectPr w:rsidR="00171394" w:rsidSect="00171394">
          <w:pgSz w:w="16838" w:h="11906" w:orient="landscape" w:code="9"/>
          <w:pgMar w:top="1134" w:right="709" w:bottom="1134" w:left="1701" w:header="567" w:footer="567" w:gutter="0"/>
          <w:cols w:space="1296"/>
          <w:titlePg/>
          <w:docGrid w:linePitch="326"/>
        </w:sectPr>
      </w:pPr>
    </w:p>
    <w:p w14:paraId="0C46A3DC" w14:textId="09827361" w:rsidR="002972E3" w:rsidRDefault="00171394">
      <w:pPr>
        <w:ind w:left="4536"/>
        <w:rPr>
          <w:lang w:eastAsia="lt-LT"/>
        </w:rPr>
      </w:pPr>
      <w:r>
        <w:rPr>
          <w:lang w:eastAsia="ar-SA"/>
        </w:rPr>
        <w:lastRenderedPageBreak/>
        <w:t>Lietuvos Respublikos Vyriausybės</w:t>
      </w:r>
      <w:r>
        <w:rPr>
          <w:lang w:eastAsia="ar-SA"/>
        </w:rPr>
        <w:br/>
      </w:r>
      <w:r>
        <w:rPr>
          <w:lang w:eastAsia="lt-LT"/>
        </w:rPr>
        <w:t xml:space="preserve">1993 m. liepos 8 d. </w:t>
      </w:r>
      <w:r>
        <w:rPr>
          <w:lang w:eastAsia="ar-SA"/>
        </w:rPr>
        <w:t>nutarimo Nr. 511</w:t>
      </w:r>
      <w:r>
        <w:rPr>
          <w:lang w:eastAsia="lt-LT"/>
        </w:rPr>
        <w:br/>
      </w:r>
      <w:r>
        <w:rPr>
          <w:lang w:eastAsia="lt-LT"/>
        </w:rPr>
        <w:t>2</w:t>
      </w:r>
      <w:r>
        <w:rPr>
          <w:lang w:eastAsia="lt-LT"/>
        </w:rPr>
        <w:t xml:space="preserve"> priedas</w:t>
      </w:r>
    </w:p>
    <w:p w14:paraId="0C46A3DD" w14:textId="77777777" w:rsidR="002972E3" w:rsidRDefault="002972E3">
      <w:pPr>
        <w:rPr>
          <w:caps/>
          <w:lang w:eastAsia="lt-LT"/>
        </w:rPr>
      </w:pPr>
    </w:p>
    <w:p w14:paraId="0C46A3DE" w14:textId="77777777" w:rsidR="002972E3" w:rsidRDefault="002972E3">
      <w:pPr>
        <w:tabs>
          <w:tab w:val="left" w:pos="-284"/>
        </w:tabs>
        <w:rPr>
          <w:caps/>
          <w:lang w:eastAsia="lt-LT"/>
        </w:rPr>
      </w:pPr>
    </w:p>
    <w:p w14:paraId="0C46A3DF" w14:textId="77777777" w:rsidR="002972E3" w:rsidRDefault="002972E3">
      <w:pPr>
        <w:tabs>
          <w:tab w:val="left" w:pos="-284"/>
        </w:tabs>
        <w:rPr>
          <w:caps/>
          <w:lang w:eastAsia="lt-LT"/>
        </w:rPr>
      </w:pPr>
    </w:p>
    <w:p w14:paraId="0C46A3E0" w14:textId="77777777" w:rsidR="002972E3" w:rsidRDefault="00171394">
      <w:pPr>
        <w:tabs>
          <w:tab w:val="left" w:pos="-284"/>
        </w:tabs>
        <w:jc w:val="center"/>
        <w:rPr>
          <w:caps/>
          <w:lang w:eastAsia="lt-LT"/>
        </w:rPr>
      </w:pPr>
      <w:r>
        <w:rPr>
          <w:b/>
          <w:bCs/>
          <w:caps/>
          <w:color w:val="000000"/>
          <w:szCs w:val="24"/>
          <w:lang w:eastAsia="lt-LT"/>
        </w:rPr>
        <w:t>ValandiniŲ atlygiŲ už mokomuosius užsiėmimus SĄRAŠAS</w:t>
      </w:r>
    </w:p>
    <w:p w14:paraId="0C46A3E1" w14:textId="77777777" w:rsidR="002972E3" w:rsidRDefault="002972E3">
      <w:pPr>
        <w:tabs>
          <w:tab w:val="left" w:pos="-426"/>
        </w:tabs>
        <w:rPr>
          <w:lang w:eastAsia="lt-LT"/>
        </w:rPr>
      </w:pPr>
    </w:p>
    <w:p w14:paraId="0C46A3E2" w14:textId="77777777" w:rsidR="002972E3" w:rsidRDefault="002972E3">
      <w:pPr>
        <w:tabs>
          <w:tab w:val="left" w:pos="-426"/>
        </w:tabs>
        <w:rPr>
          <w:lang w:eastAsia="lt-LT"/>
        </w:rPr>
      </w:pPr>
    </w:p>
    <w:p w14:paraId="0C46A3E3" w14:textId="01C19D3B" w:rsidR="002972E3" w:rsidRDefault="002972E3">
      <w:pPr>
        <w:tabs>
          <w:tab w:val="left" w:pos="-426"/>
        </w:tabs>
        <w:rPr>
          <w:lang w:eastAsia="lt-LT"/>
        </w:rPr>
      </w:pPr>
    </w:p>
    <w:p w14:paraId="0C46A3E4" w14:textId="67A0EB44" w:rsidR="002972E3" w:rsidRDefault="00171394">
      <w:pPr>
        <w:ind w:left="5103" w:hanging="56"/>
        <w:rPr>
          <w:sz w:val="20"/>
          <w:lang w:eastAsia="lt-LT"/>
        </w:rPr>
      </w:pPr>
      <w:r>
        <w:rPr>
          <w:sz w:val="20"/>
          <w:lang w:eastAsia="lt-LT"/>
        </w:rPr>
        <w:t xml:space="preserve">(bazinio valandinio atlygio </w:t>
      </w:r>
      <w:r>
        <w:rPr>
          <w:sz w:val="20"/>
          <w:lang w:eastAsia="lt-LT"/>
        </w:rPr>
        <w:t>dydžiais, išskyrus MVA)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4"/>
        <w:gridCol w:w="1276"/>
        <w:gridCol w:w="708"/>
        <w:gridCol w:w="1843"/>
        <w:gridCol w:w="1843"/>
      </w:tblGrid>
      <w:tr w:rsidR="002972E3" w14:paraId="0C46A3E7" w14:textId="77777777">
        <w:trPr>
          <w:cantSplit/>
        </w:trPr>
        <w:tc>
          <w:tcPr>
            <w:tcW w:w="37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46A3E5" w14:textId="77777777" w:rsidR="002972E3" w:rsidRDefault="00171394">
            <w:pPr>
              <w:jc w:val="center"/>
              <w:rPr>
                <w:szCs w:val="24"/>
                <w:lang w:eastAsia="lt-LT"/>
              </w:rPr>
            </w:pPr>
            <w:r>
              <w:rPr>
                <w:szCs w:val="24"/>
                <w:lang w:eastAsia="lt-LT"/>
              </w:rPr>
              <w:t>Užsiėmimų rūšys</w:t>
            </w:r>
          </w:p>
        </w:tc>
        <w:tc>
          <w:tcPr>
            <w:tcW w:w="567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46A3E6" w14:textId="77777777" w:rsidR="002972E3" w:rsidRDefault="00171394">
            <w:pPr>
              <w:keepNext/>
              <w:jc w:val="center"/>
              <w:rPr>
                <w:szCs w:val="24"/>
                <w:lang w:eastAsia="lt-LT"/>
              </w:rPr>
            </w:pPr>
            <w:r>
              <w:rPr>
                <w:szCs w:val="24"/>
                <w:lang w:eastAsia="lt-LT"/>
              </w:rPr>
              <w:t>Koeficientas</w:t>
            </w:r>
          </w:p>
        </w:tc>
      </w:tr>
      <w:tr w:rsidR="002972E3" w14:paraId="0C46A3EC"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0C46A3E8" w14:textId="77777777" w:rsidR="002972E3" w:rsidRDefault="002972E3">
            <w:pPr>
              <w:rPr>
                <w:szCs w:val="24"/>
                <w:lang w:eastAsia="lt-LT"/>
              </w:rPr>
            </w:pPr>
          </w:p>
        </w:tc>
        <w:tc>
          <w:tcPr>
            <w:tcW w:w="198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46A3E9" w14:textId="77777777" w:rsidR="002972E3" w:rsidRDefault="00171394">
            <w:pPr>
              <w:jc w:val="center"/>
              <w:rPr>
                <w:szCs w:val="24"/>
                <w:lang w:eastAsia="lt-LT"/>
              </w:rPr>
            </w:pPr>
            <w:r>
              <w:rPr>
                <w:szCs w:val="24"/>
                <w:lang w:eastAsia="lt-LT"/>
              </w:rPr>
              <w:t>profesoriams, turintiems mokslų daktaro (habilituoto daktaro) laipsnį</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C46A3EA" w14:textId="77777777" w:rsidR="002972E3" w:rsidRDefault="00171394">
            <w:pPr>
              <w:jc w:val="center"/>
              <w:rPr>
                <w:szCs w:val="24"/>
                <w:lang w:eastAsia="lt-LT"/>
              </w:rPr>
            </w:pPr>
            <w:r>
              <w:rPr>
                <w:szCs w:val="24"/>
                <w:lang w:eastAsia="lt-LT"/>
              </w:rPr>
              <w:t>docentams, turintiems mokslų daktaro (habilituoto daktaro) laipsnį</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C46A3EB" w14:textId="77777777" w:rsidR="002972E3" w:rsidRDefault="00171394">
            <w:pPr>
              <w:jc w:val="center"/>
              <w:rPr>
                <w:szCs w:val="24"/>
                <w:lang w:eastAsia="lt-LT"/>
              </w:rPr>
            </w:pPr>
            <w:r>
              <w:rPr>
                <w:szCs w:val="24"/>
                <w:lang w:eastAsia="lt-LT"/>
              </w:rPr>
              <w:t>neturintiems mokslo laipsnio ir pedagoginio mokslo vardo</w:t>
            </w:r>
          </w:p>
        </w:tc>
      </w:tr>
      <w:tr w:rsidR="002972E3" w14:paraId="0C46A3EE" w14:textId="77777777">
        <w:trPr>
          <w:cantSplit/>
        </w:trPr>
        <w:tc>
          <w:tcPr>
            <w:tcW w:w="946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6A3ED" w14:textId="77777777" w:rsidR="002972E3" w:rsidRDefault="00171394">
            <w:pPr>
              <w:keepNext/>
              <w:jc w:val="center"/>
              <w:rPr>
                <w:szCs w:val="24"/>
                <w:lang w:eastAsia="lt-LT"/>
              </w:rPr>
            </w:pPr>
            <w:r>
              <w:rPr>
                <w:szCs w:val="24"/>
                <w:lang w:eastAsia="lt-LT"/>
              </w:rPr>
              <w:t xml:space="preserve">I. </w:t>
            </w:r>
            <w:r>
              <w:rPr>
                <w:szCs w:val="24"/>
                <w:lang w:eastAsia="lt-LT"/>
              </w:rPr>
              <w:t>Darbas su studentais</w:t>
            </w:r>
          </w:p>
        </w:tc>
      </w:tr>
      <w:tr w:rsidR="002972E3" w14:paraId="0C46A3F3" w14:textId="77777777">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6A3EF" w14:textId="77777777" w:rsidR="002972E3" w:rsidRDefault="00171394">
            <w:pPr>
              <w:rPr>
                <w:szCs w:val="24"/>
                <w:lang w:eastAsia="lt-LT"/>
              </w:rPr>
            </w:pPr>
            <w:r>
              <w:rPr>
                <w:szCs w:val="24"/>
                <w:lang w:eastAsia="lt-LT"/>
              </w:rPr>
              <w:t>Paskaitos, vadovavimas, konsultacijos ir užsiėmimai su stažuotojais, vadovavimas, konsultacijos ir recenzavimas rengiant studentų diplominius darbus</w:t>
            </w:r>
          </w:p>
        </w:tc>
        <w:tc>
          <w:tcPr>
            <w:tcW w:w="198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46A3F0" w14:textId="77777777" w:rsidR="002972E3" w:rsidRDefault="00171394">
            <w:pPr>
              <w:jc w:val="center"/>
              <w:rPr>
                <w:szCs w:val="24"/>
                <w:lang w:eastAsia="lt-LT"/>
              </w:rPr>
            </w:pPr>
            <w:r>
              <w:rPr>
                <w:szCs w:val="24"/>
                <w:lang w:eastAsia="lt-LT"/>
              </w:rPr>
              <w:t>15,5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C46A3F1" w14:textId="77777777" w:rsidR="002972E3" w:rsidRDefault="00171394">
            <w:pPr>
              <w:jc w:val="center"/>
              <w:rPr>
                <w:szCs w:val="24"/>
                <w:lang w:eastAsia="lt-LT"/>
              </w:rPr>
            </w:pPr>
            <w:r>
              <w:rPr>
                <w:szCs w:val="24"/>
                <w:lang w:eastAsia="lt-LT"/>
              </w:rPr>
              <w:t>13,5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C46A3F2" w14:textId="77777777" w:rsidR="002972E3" w:rsidRDefault="00171394">
            <w:pPr>
              <w:jc w:val="center"/>
              <w:rPr>
                <w:szCs w:val="24"/>
                <w:lang w:eastAsia="lt-LT"/>
              </w:rPr>
            </w:pPr>
            <w:r>
              <w:rPr>
                <w:szCs w:val="24"/>
                <w:lang w:eastAsia="lt-LT"/>
              </w:rPr>
              <w:t>11,7</w:t>
            </w:r>
          </w:p>
        </w:tc>
      </w:tr>
      <w:tr w:rsidR="002972E3" w14:paraId="0C46A3F8" w14:textId="77777777">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6A3F4" w14:textId="77777777" w:rsidR="002972E3" w:rsidRDefault="00171394">
            <w:pPr>
              <w:rPr>
                <w:szCs w:val="24"/>
                <w:lang w:eastAsia="lt-LT"/>
              </w:rPr>
            </w:pPr>
            <w:r>
              <w:rPr>
                <w:szCs w:val="24"/>
                <w:lang w:eastAsia="lt-LT"/>
              </w:rPr>
              <w:t>Kiti užsiėmimai</w:t>
            </w:r>
          </w:p>
        </w:tc>
        <w:tc>
          <w:tcPr>
            <w:tcW w:w="198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46A3F5" w14:textId="77777777" w:rsidR="002972E3" w:rsidRDefault="00171394">
            <w:pPr>
              <w:jc w:val="center"/>
              <w:rPr>
                <w:szCs w:val="24"/>
                <w:lang w:eastAsia="lt-LT"/>
              </w:rPr>
            </w:pPr>
            <w:r>
              <w:rPr>
                <w:szCs w:val="24"/>
                <w:lang w:eastAsia="lt-LT"/>
              </w:rPr>
              <w:t>13,5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C46A3F6" w14:textId="77777777" w:rsidR="002972E3" w:rsidRDefault="00171394">
            <w:pPr>
              <w:jc w:val="center"/>
              <w:rPr>
                <w:szCs w:val="24"/>
                <w:lang w:eastAsia="lt-LT"/>
              </w:rPr>
            </w:pPr>
            <w:r>
              <w:rPr>
                <w:szCs w:val="24"/>
                <w:lang w:eastAsia="lt-LT"/>
              </w:rPr>
              <w:t>11,7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C46A3F7" w14:textId="77777777" w:rsidR="002972E3" w:rsidRDefault="00171394">
            <w:pPr>
              <w:jc w:val="center"/>
              <w:rPr>
                <w:szCs w:val="24"/>
                <w:lang w:eastAsia="lt-LT"/>
              </w:rPr>
            </w:pPr>
            <w:r>
              <w:rPr>
                <w:szCs w:val="24"/>
                <w:lang w:eastAsia="lt-LT"/>
              </w:rPr>
              <w:t>9,7</w:t>
            </w:r>
          </w:p>
        </w:tc>
      </w:tr>
      <w:tr w:rsidR="002972E3" w14:paraId="0C46A3FA" w14:textId="77777777">
        <w:trPr>
          <w:cantSplit/>
        </w:trPr>
        <w:tc>
          <w:tcPr>
            <w:tcW w:w="946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6A3F9" w14:textId="77777777" w:rsidR="002972E3" w:rsidRDefault="00171394">
            <w:pPr>
              <w:keepNext/>
              <w:jc w:val="center"/>
              <w:rPr>
                <w:szCs w:val="24"/>
                <w:lang w:eastAsia="lt-LT"/>
              </w:rPr>
            </w:pPr>
            <w:r>
              <w:rPr>
                <w:szCs w:val="24"/>
                <w:lang w:eastAsia="lt-LT"/>
              </w:rPr>
              <w:t>II. Darbas su klausytojais, turinčiais</w:t>
            </w:r>
            <w:r>
              <w:rPr>
                <w:szCs w:val="24"/>
                <w:lang w:eastAsia="lt-LT"/>
              </w:rPr>
              <w:t xml:space="preserve"> aukštąjį išsilavinimą</w:t>
            </w:r>
          </w:p>
        </w:tc>
      </w:tr>
      <w:tr w:rsidR="002972E3" w14:paraId="0C46A3FF" w14:textId="77777777">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6A3FB" w14:textId="77777777" w:rsidR="002972E3" w:rsidRDefault="00171394">
            <w:pPr>
              <w:rPr>
                <w:szCs w:val="24"/>
                <w:lang w:eastAsia="lt-LT"/>
              </w:rPr>
            </w:pPr>
            <w:r>
              <w:rPr>
                <w:szCs w:val="24"/>
                <w:lang w:eastAsia="lt-LT"/>
              </w:rPr>
              <w:t>Paskaitos, mokslinės-praktinės konferencijos, vadovavimas diplominiams darbams ir stažuotėms</w:t>
            </w:r>
          </w:p>
        </w:tc>
        <w:tc>
          <w:tcPr>
            <w:tcW w:w="198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46A3FC" w14:textId="77777777" w:rsidR="002972E3" w:rsidRDefault="00171394">
            <w:pPr>
              <w:jc w:val="center"/>
              <w:rPr>
                <w:szCs w:val="24"/>
                <w:lang w:eastAsia="lt-LT"/>
              </w:rPr>
            </w:pPr>
            <w:r>
              <w:rPr>
                <w:szCs w:val="24"/>
                <w:lang w:eastAsia="lt-LT"/>
              </w:rPr>
              <w:t>19,4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C46A3FD" w14:textId="77777777" w:rsidR="002972E3" w:rsidRDefault="00171394">
            <w:pPr>
              <w:jc w:val="center"/>
              <w:rPr>
                <w:szCs w:val="24"/>
                <w:lang w:eastAsia="lt-LT"/>
              </w:rPr>
            </w:pPr>
            <w:r>
              <w:rPr>
                <w:szCs w:val="24"/>
                <w:lang w:eastAsia="lt-LT"/>
              </w:rPr>
              <w:t>15,5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C46A3FE" w14:textId="77777777" w:rsidR="002972E3" w:rsidRDefault="00171394">
            <w:pPr>
              <w:jc w:val="center"/>
              <w:rPr>
                <w:szCs w:val="24"/>
                <w:lang w:eastAsia="lt-LT"/>
              </w:rPr>
            </w:pPr>
            <w:r>
              <w:rPr>
                <w:szCs w:val="24"/>
                <w:lang w:eastAsia="lt-LT"/>
              </w:rPr>
              <w:t>13,5</w:t>
            </w:r>
          </w:p>
        </w:tc>
      </w:tr>
      <w:tr w:rsidR="002972E3" w14:paraId="0C46A404" w14:textId="77777777">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6A400" w14:textId="77777777" w:rsidR="002972E3" w:rsidRDefault="00171394">
            <w:pPr>
              <w:rPr>
                <w:szCs w:val="24"/>
                <w:lang w:eastAsia="lt-LT"/>
              </w:rPr>
            </w:pPr>
            <w:r>
              <w:rPr>
                <w:szCs w:val="24"/>
                <w:lang w:eastAsia="lt-LT"/>
              </w:rPr>
              <w:t>Kiti užsiėmimai</w:t>
            </w:r>
          </w:p>
        </w:tc>
        <w:tc>
          <w:tcPr>
            <w:tcW w:w="198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46A401" w14:textId="77777777" w:rsidR="002972E3" w:rsidRDefault="00171394">
            <w:pPr>
              <w:jc w:val="center"/>
              <w:rPr>
                <w:szCs w:val="24"/>
                <w:lang w:eastAsia="lt-LT"/>
              </w:rPr>
            </w:pPr>
            <w:r>
              <w:rPr>
                <w:szCs w:val="24"/>
                <w:lang w:eastAsia="lt-LT"/>
              </w:rPr>
              <w:t>15,5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C46A402" w14:textId="77777777" w:rsidR="002972E3" w:rsidRDefault="00171394">
            <w:pPr>
              <w:jc w:val="center"/>
              <w:rPr>
                <w:szCs w:val="24"/>
                <w:lang w:eastAsia="lt-LT"/>
              </w:rPr>
            </w:pPr>
            <w:r>
              <w:rPr>
                <w:szCs w:val="24"/>
                <w:lang w:eastAsia="lt-LT"/>
              </w:rPr>
              <w:t>13,5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C46A403" w14:textId="77777777" w:rsidR="002972E3" w:rsidRDefault="00171394">
            <w:pPr>
              <w:jc w:val="center"/>
              <w:rPr>
                <w:szCs w:val="24"/>
                <w:lang w:eastAsia="lt-LT"/>
              </w:rPr>
            </w:pPr>
            <w:r>
              <w:rPr>
                <w:szCs w:val="24"/>
                <w:lang w:eastAsia="lt-LT"/>
              </w:rPr>
              <w:t>11,7</w:t>
            </w:r>
          </w:p>
        </w:tc>
      </w:tr>
      <w:tr w:rsidR="002972E3" w14:paraId="0C46A406" w14:textId="77777777">
        <w:trPr>
          <w:cantSplit/>
        </w:trPr>
        <w:tc>
          <w:tcPr>
            <w:tcW w:w="946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6A405" w14:textId="77777777" w:rsidR="002972E3" w:rsidRDefault="00171394">
            <w:pPr>
              <w:keepNext/>
              <w:jc w:val="center"/>
              <w:rPr>
                <w:szCs w:val="24"/>
                <w:lang w:eastAsia="lt-LT"/>
              </w:rPr>
            </w:pPr>
            <w:r>
              <w:rPr>
                <w:szCs w:val="24"/>
                <w:lang w:eastAsia="lt-LT"/>
              </w:rPr>
              <w:t>III. Darbas su klausytojais, neturinčiais aukštojo išsilavinimo</w:t>
            </w:r>
          </w:p>
        </w:tc>
      </w:tr>
      <w:tr w:rsidR="002972E3" w14:paraId="0C46A409" w14:textId="77777777">
        <w:tc>
          <w:tcPr>
            <w:tcW w:w="50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6A407" w14:textId="77777777" w:rsidR="002972E3" w:rsidRDefault="00171394">
            <w:pPr>
              <w:jc w:val="center"/>
              <w:rPr>
                <w:szCs w:val="24"/>
                <w:lang w:eastAsia="lt-LT"/>
              </w:rPr>
            </w:pPr>
            <w:r>
              <w:rPr>
                <w:szCs w:val="24"/>
                <w:lang w:eastAsia="lt-LT"/>
              </w:rPr>
              <w:t>Dėstytojų kategorijos</w:t>
            </w:r>
          </w:p>
        </w:tc>
        <w:tc>
          <w:tcPr>
            <w:tcW w:w="439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46A408" w14:textId="77777777" w:rsidR="002972E3" w:rsidRDefault="00171394">
            <w:pPr>
              <w:jc w:val="center"/>
              <w:rPr>
                <w:szCs w:val="24"/>
                <w:lang w:eastAsia="lt-LT"/>
              </w:rPr>
            </w:pPr>
            <w:r>
              <w:rPr>
                <w:szCs w:val="24"/>
                <w:lang w:eastAsia="lt-LT"/>
              </w:rPr>
              <w:t>Koeficientas</w:t>
            </w:r>
          </w:p>
        </w:tc>
      </w:tr>
      <w:tr w:rsidR="002972E3" w14:paraId="0C46A40C" w14:textId="77777777">
        <w:tc>
          <w:tcPr>
            <w:tcW w:w="50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6A40A" w14:textId="77777777" w:rsidR="002972E3" w:rsidRDefault="00171394">
            <w:pPr>
              <w:rPr>
                <w:szCs w:val="24"/>
                <w:lang w:eastAsia="lt-LT"/>
              </w:rPr>
            </w:pPr>
            <w:r>
              <w:rPr>
                <w:szCs w:val="24"/>
                <w:lang w:eastAsia="lt-LT"/>
              </w:rPr>
              <w:t>Dėstytojai,  turintys aukštojo mokslo kvalifikaciją</w:t>
            </w:r>
          </w:p>
        </w:tc>
        <w:tc>
          <w:tcPr>
            <w:tcW w:w="439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C46A40B" w14:textId="77777777" w:rsidR="002972E3" w:rsidRDefault="00171394">
            <w:pPr>
              <w:jc w:val="center"/>
              <w:rPr>
                <w:szCs w:val="24"/>
                <w:lang w:eastAsia="lt-LT"/>
              </w:rPr>
            </w:pPr>
            <w:r>
              <w:rPr>
                <w:szCs w:val="24"/>
                <w:lang w:eastAsia="lt-LT"/>
              </w:rPr>
              <w:t>11,7</w:t>
            </w:r>
          </w:p>
        </w:tc>
      </w:tr>
      <w:tr w:rsidR="002972E3" w14:paraId="0C46A40F" w14:textId="77777777">
        <w:tc>
          <w:tcPr>
            <w:tcW w:w="50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6A40D" w14:textId="77777777" w:rsidR="002972E3" w:rsidRDefault="00171394">
            <w:pPr>
              <w:rPr>
                <w:szCs w:val="24"/>
                <w:lang w:eastAsia="lt-LT"/>
              </w:rPr>
            </w:pPr>
            <w:r>
              <w:rPr>
                <w:szCs w:val="24"/>
                <w:lang w:eastAsia="lt-LT"/>
              </w:rPr>
              <w:t>Kiti dėstytojai</w:t>
            </w:r>
          </w:p>
        </w:tc>
        <w:tc>
          <w:tcPr>
            <w:tcW w:w="439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C46A40E" w14:textId="77777777" w:rsidR="002972E3" w:rsidRDefault="00171394">
            <w:pPr>
              <w:jc w:val="center"/>
              <w:rPr>
                <w:szCs w:val="24"/>
                <w:lang w:eastAsia="lt-LT"/>
              </w:rPr>
            </w:pPr>
            <w:r>
              <w:rPr>
                <w:szCs w:val="24"/>
                <w:lang w:eastAsia="lt-LT"/>
              </w:rPr>
              <w:t>MVA</w:t>
            </w:r>
          </w:p>
        </w:tc>
      </w:tr>
    </w:tbl>
    <w:p w14:paraId="0C46A410" w14:textId="4F7C1E3D" w:rsidR="002972E3" w:rsidRDefault="00171394">
      <w:pPr>
        <w:rPr>
          <w:sz w:val="10"/>
          <w:szCs w:val="10"/>
        </w:rPr>
      </w:pPr>
    </w:p>
    <w:p w14:paraId="0C46A411" w14:textId="2FBC25D8" w:rsidR="002972E3" w:rsidRDefault="00171394">
      <w:pPr>
        <w:ind w:firstLine="720"/>
        <w:jc w:val="both"/>
        <w:rPr>
          <w:color w:val="000000"/>
          <w:sz w:val="20"/>
          <w:lang w:eastAsia="lt-LT"/>
        </w:rPr>
      </w:pPr>
      <w:r>
        <w:rPr>
          <w:b/>
          <w:color w:val="000000"/>
          <w:sz w:val="20"/>
          <w:lang w:eastAsia="lt-LT"/>
        </w:rPr>
        <w:t>Pastabos:</w:t>
      </w:r>
      <w:r>
        <w:rPr>
          <w:color w:val="000000"/>
          <w:sz w:val="20"/>
          <w:lang w:eastAsia="lt-LT"/>
        </w:rPr>
        <w:t xml:space="preserve"> 1. Šiame priede nustatyti atlygiai netaikomi aukštosiose mokyklose. </w:t>
      </w:r>
    </w:p>
    <w:p w14:paraId="0C46A412" w14:textId="6B8C36E5" w:rsidR="002972E3" w:rsidRDefault="00171394">
      <w:pPr>
        <w:ind w:firstLine="720"/>
        <w:jc w:val="both"/>
        <w:rPr>
          <w:sz w:val="20"/>
          <w:lang w:val="en-US" w:eastAsia="lt-LT"/>
        </w:rPr>
      </w:pPr>
      <w:r>
        <w:rPr>
          <w:color w:val="000000"/>
          <w:sz w:val="20"/>
          <w:lang w:eastAsia="lt-LT"/>
        </w:rPr>
        <w:t>2</w:t>
      </w:r>
      <w:r>
        <w:rPr>
          <w:color w:val="000000"/>
          <w:sz w:val="20"/>
          <w:lang w:eastAsia="lt-LT"/>
        </w:rPr>
        <w:t xml:space="preserve">. Lentelėje vartojama santrumpa MVA – minimalus valandinis atlygis. </w:t>
      </w:r>
    </w:p>
    <w:p w14:paraId="0C46A413" w14:textId="77777777" w:rsidR="002972E3" w:rsidRDefault="002972E3">
      <w:pPr>
        <w:tabs>
          <w:tab w:val="left" w:pos="-426"/>
        </w:tabs>
        <w:rPr>
          <w:lang w:eastAsia="lt-LT"/>
        </w:rPr>
      </w:pPr>
    </w:p>
    <w:p w14:paraId="0C46A414" w14:textId="77777777" w:rsidR="002972E3" w:rsidRDefault="002972E3">
      <w:pPr>
        <w:tabs>
          <w:tab w:val="left" w:pos="-426"/>
        </w:tabs>
        <w:rPr>
          <w:lang w:eastAsia="lt-LT"/>
        </w:rPr>
      </w:pPr>
    </w:p>
    <w:p w14:paraId="0C46A415" w14:textId="3DB889D3" w:rsidR="002972E3" w:rsidRDefault="00171394">
      <w:pPr>
        <w:tabs>
          <w:tab w:val="left" w:pos="-426"/>
        </w:tabs>
        <w:rPr>
          <w:lang w:eastAsia="lt-LT"/>
        </w:rPr>
      </w:pPr>
    </w:p>
    <w:p w14:paraId="0C46A417" w14:textId="3F24746D" w:rsidR="002972E3" w:rsidRPr="00171394" w:rsidRDefault="00171394" w:rsidP="00171394">
      <w:pPr>
        <w:tabs>
          <w:tab w:val="left" w:pos="6237"/>
          <w:tab w:val="right" w:pos="8306"/>
        </w:tabs>
        <w:jc w:val="center"/>
        <w:rPr>
          <w:color w:val="000000"/>
        </w:rPr>
      </w:pPr>
      <w:r>
        <w:rPr>
          <w:color w:val="000000"/>
        </w:rPr>
        <w:t>––––––––––––––––––––</w:t>
      </w:r>
    </w:p>
    <w:p w14:paraId="334AE0DC" w14:textId="3AEE9393" w:rsidR="00171394" w:rsidRDefault="00171394" w:rsidP="00171394">
      <w:r>
        <w:br w:type="page"/>
      </w:r>
    </w:p>
    <w:p w14:paraId="0C46A418" w14:textId="33D952D1" w:rsidR="002972E3" w:rsidRDefault="00171394">
      <w:pPr>
        <w:ind w:left="4536"/>
        <w:rPr>
          <w:lang w:eastAsia="lt-LT"/>
        </w:rPr>
      </w:pPr>
      <w:r>
        <w:rPr>
          <w:lang w:eastAsia="ar-SA"/>
        </w:rPr>
        <w:lastRenderedPageBreak/>
        <w:t>Lietuvos Respublikos Vyriausybės</w:t>
      </w:r>
      <w:r>
        <w:rPr>
          <w:lang w:eastAsia="ar-SA"/>
        </w:rPr>
        <w:br/>
      </w:r>
      <w:r>
        <w:rPr>
          <w:lang w:eastAsia="lt-LT"/>
        </w:rPr>
        <w:t xml:space="preserve">1993 m. liepos 8 d. </w:t>
      </w:r>
      <w:r>
        <w:rPr>
          <w:lang w:eastAsia="ar-SA"/>
        </w:rPr>
        <w:t>nutarimo Nr. 511</w:t>
      </w:r>
      <w:r>
        <w:rPr>
          <w:lang w:eastAsia="lt-LT"/>
        </w:rPr>
        <w:br/>
      </w:r>
      <w:r>
        <w:rPr>
          <w:lang w:eastAsia="lt-LT"/>
        </w:rPr>
        <w:t>3</w:t>
      </w:r>
      <w:r>
        <w:rPr>
          <w:lang w:eastAsia="lt-LT"/>
        </w:rPr>
        <w:t xml:space="preserve"> priedas</w:t>
      </w:r>
    </w:p>
    <w:p w14:paraId="0C46A419" w14:textId="77777777" w:rsidR="002972E3" w:rsidRDefault="002972E3">
      <w:pPr>
        <w:rPr>
          <w:caps/>
          <w:lang w:eastAsia="lt-LT"/>
        </w:rPr>
      </w:pPr>
    </w:p>
    <w:p w14:paraId="0C46A41A" w14:textId="77777777" w:rsidR="002972E3" w:rsidRDefault="002972E3">
      <w:pPr>
        <w:tabs>
          <w:tab w:val="left" w:pos="-284"/>
        </w:tabs>
        <w:rPr>
          <w:caps/>
          <w:lang w:eastAsia="lt-LT"/>
        </w:rPr>
      </w:pPr>
    </w:p>
    <w:p w14:paraId="0C46A41B" w14:textId="77777777" w:rsidR="002972E3" w:rsidRDefault="002972E3">
      <w:pPr>
        <w:tabs>
          <w:tab w:val="left" w:pos="-284"/>
        </w:tabs>
        <w:rPr>
          <w:caps/>
          <w:lang w:eastAsia="lt-LT"/>
        </w:rPr>
      </w:pPr>
    </w:p>
    <w:p w14:paraId="0C46A41C" w14:textId="77777777" w:rsidR="002972E3" w:rsidRDefault="00171394">
      <w:pPr>
        <w:tabs>
          <w:tab w:val="left" w:pos="-284"/>
        </w:tabs>
        <w:jc w:val="center"/>
        <w:rPr>
          <w:b/>
          <w:caps/>
          <w:lang w:eastAsia="lt-LT"/>
        </w:rPr>
      </w:pPr>
      <w:r>
        <w:rPr>
          <w:b/>
          <w:lang w:eastAsia="lt-LT"/>
        </w:rPr>
        <w:t>BIUDŽETINIŲ ĮSTAIGŲ IR ORGANIZACIJŲ DARBININKŲ VALANDINIAI TARIFINIAI ATLYGIAI</w:t>
      </w:r>
    </w:p>
    <w:p w14:paraId="0C46A41D" w14:textId="77777777" w:rsidR="002972E3" w:rsidRDefault="002972E3">
      <w:pPr>
        <w:tabs>
          <w:tab w:val="left" w:pos="-426"/>
        </w:tabs>
        <w:rPr>
          <w:lang w:eastAsia="lt-LT"/>
        </w:rPr>
      </w:pPr>
    </w:p>
    <w:p w14:paraId="0C46A41E" w14:textId="0D73873C" w:rsidR="002972E3" w:rsidRDefault="002972E3">
      <w:pPr>
        <w:tabs>
          <w:tab w:val="left" w:pos="-426"/>
        </w:tabs>
        <w:rPr>
          <w:lang w:eastAsia="lt-LT"/>
        </w:rPr>
      </w:pPr>
    </w:p>
    <w:p w14:paraId="0C46A41F" w14:textId="35F848A7" w:rsidR="002972E3" w:rsidRDefault="002972E3">
      <w:pPr>
        <w:tabs>
          <w:tab w:val="left" w:pos="-426"/>
        </w:tabs>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383"/>
        <w:gridCol w:w="1385"/>
        <w:gridCol w:w="1385"/>
        <w:gridCol w:w="1385"/>
        <w:gridCol w:w="1385"/>
        <w:gridCol w:w="1385"/>
      </w:tblGrid>
      <w:tr w:rsidR="002972E3" w14:paraId="0C46A427" w14:textId="77777777">
        <w:tc>
          <w:tcPr>
            <w:tcW w:w="1407" w:type="dxa"/>
            <w:tcBorders>
              <w:top w:val="single" w:sz="4" w:space="0" w:color="auto"/>
              <w:left w:val="single" w:sz="4" w:space="0" w:color="auto"/>
              <w:bottom w:val="single" w:sz="4" w:space="0" w:color="auto"/>
              <w:right w:val="single" w:sz="4" w:space="0" w:color="auto"/>
            </w:tcBorders>
            <w:hideMark/>
          </w:tcPr>
          <w:p w14:paraId="0C46A420" w14:textId="77777777" w:rsidR="002972E3" w:rsidRDefault="00171394">
            <w:pPr>
              <w:jc w:val="center"/>
              <w:rPr>
                <w:lang w:val="en-US" w:eastAsia="lt-LT"/>
              </w:rPr>
            </w:pPr>
            <w:proofErr w:type="spellStart"/>
            <w:r>
              <w:rPr>
                <w:lang w:val="en-US" w:eastAsia="lt-LT"/>
              </w:rPr>
              <w:t>Kategorijos</w:t>
            </w:r>
            <w:proofErr w:type="spellEnd"/>
          </w:p>
        </w:tc>
        <w:tc>
          <w:tcPr>
            <w:tcW w:w="1407" w:type="dxa"/>
            <w:tcBorders>
              <w:top w:val="single" w:sz="4" w:space="0" w:color="auto"/>
              <w:left w:val="single" w:sz="4" w:space="0" w:color="auto"/>
              <w:bottom w:val="single" w:sz="4" w:space="0" w:color="auto"/>
              <w:right w:val="single" w:sz="4" w:space="0" w:color="auto"/>
            </w:tcBorders>
            <w:hideMark/>
          </w:tcPr>
          <w:p w14:paraId="0C46A421" w14:textId="77777777" w:rsidR="002972E3" w:rsidRDefault="00171394">
            <w:pPr>
              <w:jc w:val="center"/>
              <w:rPr>
                <w:lang w:val="en-US" w:eastAsia="lt-LT"/>
              </w:rPr>
            </w:pPr>
            <w:r>
              <w:rPr>
                <w:lang w:val="en-US" w:eastAsia="lt-LT"/>
              </w:rPr>
              <w:t>I</w:t>
            </w:r>
          </w:p>
        </w:tc>
        <w:tc>
          <w:tcPr>
            <w:tcW w:w="1408" w:type="dxa"/>
            <w:tcBorders>
              <w:top w:val="single" w:sz="4" w:space="0" w:color="auto"/>
              <w:left w:val="single" w:sz="4" w:space="0" w:color="auto"/>
              <w:bottom w:val="single" w:sz="4" w:space="0" w:color="auto"/>
              <w:right w:val="single" w:sz="4" w:space="0" w:color="auto"/>
            </w:tcBorders>
            <w:hideMark/>
          </w:tcPr>
          <w:p w14:paraId="0C46A422" w14:textId="77777777" w:rsidR="002972E3" w:rsidRDefault="00171394">
            <w:pPr>
              <w:jc w:val="center"/>
              <w:rPr>
                <w:lang w:val="en-US" w:eastAsia="lt-LT"/>
              </w:rPr>
            </w:pPr>
            <w:r>
              <w:rPr>
                <w:lang w:val="en-US" w:eastAsia="lt-LT"/>
              </w:rPr>
              <w:t>II</w:t>
            </w:r>
          </w:p>
        </w:tc>
        <w:tc>
          <w:tcPr>
            <w:tcW w:w="1408" w:type="dxa"/>
            <w:tcBorders>
              <w:top w:val="single" w:sz="4" w:space="0" w:color="auto"/>
              <w:left w:val="single" w:sz="4" w:space="0" w:color="auto"/>
              <w:bottom w:val="single" w:sz="4" w:space="0" w:color="auto"/>
              <w:right w:val="single" w:sz="4" w:space="0" w:color="auto"/>
            </w:tcBorders>
            <w:hideMark/>
          </w:tcPr>
          <w:p w14:paraId="0C46A423" w14:textId="77777777" w:rsidR="002972E3" w:rsidRDefault="00171394">
            <w:pPr>
              <w:jc w:val="center"/>
              <w:rPr>
                <w:lang w:val="en-US" w:eastAsia="lt-LT"/>
              </w:rPr>
            </w:pPr>
            <w:r>
              <w:rPr>
                <w:lang w:val="en-US" w:eastAsia="lt-LT"/>
              </w:rPr>
              <w:t>III</w:t>
            </w:r>
          </w:p>
        </w:tc>
        <w:tc>
          <w:tcPr>
            <w:tcW w:w="1408" w:type="dxa"/>
            <w:tcBorders>
              <w:top w:val="single" w:sz="4" w:space="0" w:color="auto"/>
              <w:left w:val="single" w:sz="4" w:space="0" w:color="auto"/>
              <w:bottom w:val="single" w:sz="4" w:space="0" w:color="auto"/>
              <w:right w:val="single" w:sz="4" w:space="0" w:color="auto"/>
            </w:tcBorders>
            <w:hideMark/>
          </w:tcPr>
          <w:p w14:paraId="0C46A424" w14:textId="77777777" w:rsidR="002972E3" w:rsidRDefault="00171394">
            <w:pPr>
              <w:jc w:val="center"/>
              <w:rPr>
                <w:lang w:val="en-US" w:eastAsia="lt-LT"/>
              </w:rPr>
            </w:pPr>
            <w:r>
              <w:rPr>
                <w:lang w:val="en-US" w:eastAsia="lt-LT"/>
              </w:rPr>
              <w:t>IV</w:t>
            </w:r>
          </w:p>
        </w:tc>
        <w:tc>
          <w:tcPr>
            <w:tcW w:w="1408" w:type="dxa"/>
            <w:tcBorders>
              <w:top w:val="single" w:sz="4" w:space="0" w:color="auto"/>
              <w:left w:val="single" w:sz="4" w:space="0" w:color="auto"/>
              <w:bottom w:val="single" w:sz="4" w:space="0" w:color="auto"/>
              <w:right w:val="single" w:sz="4" w:space="0" w:color="auto"/>
            </w:tcBorders>
            <w:hideMark/>
          </w:tcPr>
          <w:p w14:paraId="0C46A425" w14:textId="77777777" w:rsidR="002972E3" w:rsidRDefault="00171394">
            <w:pPr>
              <w:jc w:val="center"/>
              <w:rPr>
                <w:lang w:val="en-US" w:eastAsia="lt-LT"/>
              </w:rPr>
            </w:pPr>
            <w:r>
              <w:rPr>
                <w:lang w:val="en-US" w:eastAsia="lt-LT"/>
              </w:rPr>
              <w:t>V</w:t>
            </w:r>
          </w:p>
        </w:tc>
        <w:tc>
          <w:tcPr>
            <w:tcW w:w="1408" w:type="dxa"/>
            <w:tcBorders>
              <w:top w:val="single" w:sz="4" w:space="0" w:color="auto"/>
              <w:left w:val="single" w:sz="4" w:space="0" w:color="auto"/>
              <w:bottom w:val="single" w:sz="4" w:space="0" w:color="auto"/>
              <w:right w:val="single" w:sz="4" w:space="0" w:color="auto"/>
            </w:tcBorders>
            <w:hideMark/>
          </w:tcPr>
          <w:p w14:paraId="0C46A426" w14:textId="77777777" w:rsidR="002972E3" w:rsidRDefault="00171394">
            <w:pPr>
              <w:jc w:val="center"/>
              <w:rPr>
                <w:lang w:val="en-US" w:eastAsia="lt-LT"/>
              </w:rPr>
            </w:pPr>
            <w:r>
              <w:rPr>
                <w:lang w:val="en-US" w:eastAsia="lt-LT"/>
              </w:rPr>
              <w:t>VI</w:t>
            </w:r>
          </w:p>
        </w:tc>
      </w:tr>
      <w:tr w:rsidR="002972E3" w14:paraId="0C46A42F" w14:textId="77777777">
        <w:tc>
          <w:tcPr>
            <w:tcW w:w="1407" w:type="dxa"/>
            <w:tcBorders>
              <w:top w:val="single" w:sz="4" w:space="0" w:color="auto"/>
              <w:left w:val="single" w:sz="4" w:space="0" w:color="auto"/>
              <w:bottom w:val="single" w:sz="4" w:space="0" w:color="auto"/>
              <w:right w:val="single" w:sz="4" w:space="0" w:color="auto"/>
            </w:tcBorders>
            <w:hideMark/>
          </w:tcPr>
          <w:p w14:paraId="0C46A428" w14:textId="77777777" w:rsidR="002972E3" w:rsidRDefault="00171394">
            <w:pPr>
              <w:rPr>
                <w:lang w:val="en-US" w:eastAsia="lt-LT"/>
              </w:rPr>
            </w:pPr>
            <w:proofErr w:type="spellStart"/>
            <w:r>
              <w:rPr>
                <w:lang w:val="en-US" w:eastAsia="lt-LT"/>
              </w:rPr>
              <w:t>Darbininkai</w:t>
            </w:r>
            <w:proofErr w:type="spellEnd"/>
          </w:p>
        </w:tc>
        <w:tc>
          <w:tcPr>
            <w:tcW w:w="1407" w:type="dxa"/>
            <w:tcBorders>
              <w:top w:val="single" w:sz="4" w:space="0" w:color="auto"/>
              <w:left w:val="single" w:sz="4" w:space="0" w:color="auto"/>
              <w:bottom w:val="single" w:sz="4" w:space="0" w:color="auto"/>
              <w:right w:val="single" w:sz="4" w:space="0" w:color="auto"/>
            </w:tcBorders>
            <w:hideMark/>
          </w:tcPr>
          <w:p w14:paraId="0C46A429" w14:textId="77777777" w:rsidR="002972E3" w:rsidRDefault="00171394">
            <w:pPr>
              <w:jc w:val="center"/>
              <w:rPr>
                <w:sz w:val="22"/>
                <w:szCs w:val="22"/>
                <w:lang w:val="en-US" w:eastAsia="lt-LT"/>
              </w:rPr>
            </w:pPr>
            <w:r>
              <w:rPr>
                <w:lang w:val="en-US" w:eastAsia="lt-LT"/>
              </w:rPr>
              <w:t>MVA</w:t>
            </w:r>
          </w:p>
        </w:tc>
        <w:tc>
          <w:tcPr>
            <w:tcW w:w="1408" w:type="dxa"/>
            <w:tcBorders>
              <w:top w:val="single" w:sz="4" w:space="0" w:color="auto"/>
              <w:left w:val="single" w:sz="4" w:space="0" w:color="auto"/>
              <w:bottom w:val="single" w:sz="4" w:space="0" w:color="auto"/>
              <w:right w:val="single" w:sz="4" w:space="0" w:color="auto"/>
            </w:tcBorders>
            <w:hideMark/>
          </w:tcPr>
          <w:p w14:paraId="0C46A42A" w14:textId="77777777" w:rsidR="002972E3" w:rsidRDefault="00171394">
            <w:pPr>
              <w:jc w:val="center"/>
              <w:rPr>
                <w:b/>
                <w:lang w:val="en-US" w:eastAsia="lt-LT"/>
              </w:rPr>
            </w:pPr>
            <w:r>
              <w:rPr>
                <w:lang w:val="en-US" w:eastAsia="lt-LT"/>
              </w:rPr>
              <w:t>MVA</w:t>
            </w:r>
          </w:p>
        </w:tc>
        <w:tc>
          <w:tcPr>
            <w:tcW w:w="1408" w:type="dxa"/>
            <w:tcBorders>
              <w:top w:val="single" w:sz="4" w:space="0" w:color="auto"/>
              <w:left w:val="single" w:sz="4" w:space="0" w:color="auto"/>
              <w:bottom w:val="single" w:sz="4" w:space="0" w:color="auto"/>
              <w:right w:val="single" w:sz="4" w:space="0" w:color="auto"/>
            </w:tcBorders>
            <w:hideMark/>
          </w:tcPr>
          <w:p w14:paraId="0C46A42B" w14:textId="77777777" w:rsidR="002972E3" w:rsidRDefault="00171394">
            <w:pPr>
              <w:jc w:val="center"/>
              <w:rPr>
                <w:lang w:val="en-US" w:eastAsia="lt-LT"/>
              </w:rPr>
            </w:pPr>
            <w:r>
              <w:rPr>
                <w:lang w:val="en-US" w:eastAsia="lt-LT"/>
              </w:rPr>
              <w:t>MVA</w:t>
            </w:r>
          </w:p>
        </w:tc>
        <w:tc>
          <w:tcPr>
            <w:tcW w:w="1408" w:type="dxa"/>
            <w:tcBorders>
              <w:top w:val="single" w:sz="4" w:space="0" w:color="auto"/>
              <w:left w:val="single" w:sz="4" w:space="0" w:color="auto"/>
              <w:bottom w:val="single" w:sz="4" w:space="0" w:color="auto"/>
              <w:right w:val="single" w:sz="4" w:space="0" w:color="auto"/>
            </w:tcBorders>
            <w:hideMark/>
          </w:tcPr>
          <w:p w14:paraId="0C46A42C" w14:textId="77777777" w:rsidR="002972E3" w:rsidRDefault="00171394">
            <w:pPr>
              <w:jc w:val="center"/>
              <w:rPr>
                <w:b/>
                <w:bCs/>
                <w:lang w:val="en-US" w:eastAsia="lt-LT"/>
              </w:rPr>
            </w:pPr>
            <w:r>
              <w:rPr>
                <w:lang w:val="en-US" w:eastAsia="lt-LT"/>
              </w:rPr>
              <w:t>MVA</w:t>
            </w:r>
          </w:p>
        </w:tc>
        <w:tc>
          <w:tcPr>
            <w:tcW w:w="1408" w:type="dxa"/>
            <w:tcBorders>
              <w:top w:val="single" w:sz="4" w:space="0" w:color="auto"/>
              <w:left w:val="single" w:sz="4" w:space="0" w:color="auto"/>
              <w:bottom w:val="single" w:sz="4" w:space="0" w:color="auto"/>
              <w:right w:val="single" w:sz="4" w:space="0" w:color="auto"/>
            </w:tcBorders>
            <w:hideMark/>
          </w:tcPr>
          <w:p w14:paraId="0C46A42D" w14:textId="77777777" w:rsidR="002972E3" w:rsidRDefault="00171394">
            <w:pPr>
              <w:jc w:val="center"/>
              <w:rPr>
                <w:bCs/>
                <w:lang w:val="en-US" w:eastAsia="lt-LT"/>
              </w:rPr>
            </w:pPr>
            <w:r>
              <w:rPr>
                <w:bCs/>
                <w:lang w:val="en-US" w:eastAsia="lt-LT"/>
              </w:rPr>
              <w:t>MVA</w:t>
            </w:r>
          </w:p>
        </w:tc>
        <w:tc>
          <w:tcPr>
            <w:tcW w:w="1408" w:type="dxa"/>
            <w:tcBorders>
              <w:top w:val="single" w:sz="4" w:space="0" w:color="auto"/>
              <w:left w:val="single" w:sz="4" w:space="0" w:color="auto"/>
              <w:bottom w:val="single" w:sz="4" w:space="0" w:color="auto"/>
              <w:right w:val="single" w:sz="4" w:space="0" w:color="auto"/>
            </w:tcBorders>
            <w:hideMark/>
          </w:tcPr>
          <w:p w14:paraId="0C46A42E" w14:textId="77777777" w:rsidR="002972E3" w:rsidRDefault="00171394">
            <w:pPr>
              <w:jc w:val="center"/>
              <w:rPr>
                <w:bCs/>
                <w:lang w:val="en-US" w:eastAsia="lt-LT"/>
              </w:rPr>
            </w:pPr>
            <w:r>
              <w:rPr>
                <w:bCs/>
                <w:lang w:val="en-US" w:eastAsia="lt-LT"/>
              </w:rPr>
              <w:t xml:space="preserve">MVA </w:t>
            </w:r>
          </w:p>
        </w:tc>
      </w:tr>
    </w:tbl>
    <w:p w14:paraId="0C46A430" w14:textId="79DD32F1" w:rsidR="002972E3" w:rsidRDefault="00171394">
      <w:pPr>
        <w:rPr>
          <w:sz w:val="10"/>
          <w:szCs w:val="10"/>
        </w:rPr>
      </w:pPr>
    </w:p>
    <w:p w14:paraId="0C46A431" w14:textId="35BD405D" w:rsidR="002972E3" w:rsidRDefault="00171394">
      <w:pPr>
        <w:tabs>
          <w:tab w:val="left" w:pos="709"/>
        </w:tabs>
        <w:ind w:firstLine="720"/>
        <w:jc w:val="both"/>
        <w:rPr>
          <w:sz w:val="20"/>
          <w:lang w:eastAsia="lt-LT"/>
        </w:rPr>
      </w:pPr>
      <w:r>
        <w:rPr>
          <w:b/>
          <w:sz w:val="20"/>
          <w:lang w:eastAsia="lt-LT"/>
        </w:rPr>
        <w:t xml:space="preserve">Pastabos: </w:t>
      </w:r>
      <w:r>
        <w:rPr>
          <w:sz w:val="20"/>
          <w:lang w:eastAsia="lt-LT"/>
        </w:rPr>
        <w:t>1. Aukštos kvalifikacijos darbininkams, dirbantiems atsakingus darbus, vietoj tarifinių atlygių galima nustatyti tarnybinį atlyginimą – iki</w:t>
      </w:r>
      <w:r>
        <w:rPr>
          <w:b/>
          <w:bCs/>
          <w:sz w:val="20"/>
          <w:lang w:eastAsia="lt-LT"/>
        </w:rPr>
        <w:t xml:space="preserve"> </w:t>
      </w:r>
      <w:r>
        <w:rPr>
          <w:sz w:val="20"/>
          <w:lang w:eastAsia="lt-LT"/>
        </w:rPr>
        <w:t>12</w:t>
      </w:r>
      <w:r>
        <w:rPr>
          <w:b/>
          <w:sz w:val="20"/>
          <w:lang w:eastAsia="lt-LT"/>
        </w:rPr>
        <w:t xml:space="preserve"> </w:t>
      </w:r>
      <w:r>
        <w:rPr>
          <w:sz w:val="20"/>
          <w:lang w:eastAsia="lt-LT"/>
        </w:rPr>
        <w:t>koeficientų, kurio pagrindas – bazinė mėnesinė alga.</w:t>
      </w:r>
    </w:p>
    <w:p w14:paraId="0C46A432" w14:textId="37109FE8" w:rsidR="002972E3" w:rsidRDefault="00171394">
      <w:pPr>
        <w:ind w:firstLine="720"/>
        <w:rPr>
          <w:sz w:val="20"/>
          <w:lang w:eastAsia="lt-LT"/>
        </w:rPr>
      </w:pPr>
      <w:r>
        <w:rPr>
          <w:sz w:val="20"/>
          <w:lang w:eastAsia="lt-LT"/>
        </w:rPr>
        <w:t>2</w:t>
      </w:r>
      <w:r>
        <w:rPr>
          <w:sz w:val="20"/>
          <w:lang w:eastAsia="lt-LT"/>
        </w:rPr>
        <w:t xml:space="preserve">. Lentelėje vartojama santrumpa MVA </w:t>
      </w:r>
      <w:r>
        <w:rPr>
          <w:sz w:val="20"/>
          <w:lang w:eastAsia="lt-LT"/>
        </w:rPr>
        <w:t>– minimalusis valandinis atlygis.</w:t>
      </w:r>
    </w:p>
    <w:p w14:paraId="0C46A433" w14:textId="77777777" w:rsidR="002972E3" w:rsidRDefault="002972E3">
      <w:pPr>
        <w:tabs>
          <w:tab w:val="left" w:pos="-426"/>
        </w:tabs>
        <w:rPr>
          <w:lang w:eastAsia="lt-LT"/>
        </w:rPr>
      </w:pPr>
    </w:p>
    <w:p w14:paraId="0C46A434" w14:textId="77777777" w:rsidR="002972E3" w:rsidRDefault="002972E3">
      <w:pPr>
        <w:tabs>
          <w:tab w:val="left" w:pos="-426"/>
        </w:tabs>
        <w:rPr>
          <w:lang w:eastAsia="lt-LT"/>
        </w:rPr>
      </w:pPr>
    </w:p>
    <w:p w14:paraId="0C46A435" w14:textId="79E73CB3" w:rsidR="002972E3" w:rsidRDefault="00171394">
      <w:pPr>
        <w:tabs>
          <w:tab w:val="left" w:pos="-426"/>
        </w:tabs>
        <w:rPr>
          <w:lang w:eastAsia="lt-LT"/>
        </w:rPr>
      </w:pPr>
    </w:p>
    <w:p w14:paraId="0C46A436" w14:textId="77777777" w:rsidR="002972E3" w:rsidRDefault="00171394">
      <w:pPr>
        <w:tabs>
          <w:tab w:val="left" w:pos="6237"/>
          <w:tab w:val="right" w:pos="8306"/>
        </w:tabs>
        <w:jc w:val="center"/>
        <w:rPr>
          <w:color w:val="000000"/>
        </w:rPr>
      </w:pPr>
      <w:r>
        <w:rPr>
          <w:color w:val="000000"/>
        </w:rPr>
        <w:t>––––––––––––––––––––</w:t>
      </w:r>
    </w:p>
    <w:p w14:paraId="0C46A437" w14:textId="45F45EA3" w:rsidR="002972E3" w:rsidRDefault="00171394">
      <w:pPr>
        <w:rPr>
          <w:lang w:eastAsia="lt-LT"/>
        </w:rPr>
      </w:pPr>
      <w:r>
        <w:rPr>
          <w:lang w:eastAsia="lt-LT"/>
        </w:rPr>
        <w:br w:type="page"/>
      </w:r>
    </w:p>
    <w:p w14:paraId="0C46A438" w14:textId="049C412A" w:rsidR="002972E3" w:rsidRDefault="00171394">
      <w:pPr>
        <w:ind w:left="4536"/>
        <w:rPr>
          <w:lang w:eastAsia="lt-LT"/>
        </w:rPr>
      </w:pPr>
      <w:r>
        <w:rPr>
          <w:lang w:eastAsia="ar-SA"/>
        </w:rPr>
        <w:t>Lietuvos Respublikos Vyriausybės</w:t>
      </w:r>
      <w:r>
        <w:rPr>
          <w:lang w:eastAsia="ar-SA"/>
        </w:rPr>
        <w:br/>
      </w:r>
      <w:r>
        <w:rPr>
          <w:lang w:eastAsia="lt-LT"/>
        </w:rPr>
        <w:t xml:space="preserve">1993 m. liepos 8 d. </w:t>
      </w:r>
      <w:r>
        <w:rPr>
          <w:lang w:eastAsia="ar-SA"/>
        </w:rPr>
        <w:t>nutarimo Nr. 511</w:t>
      </w:r>
      <w:r>
        <w:rPr>
          <w:lang w:eastAsia="lt-LT"/>
        </w:rPr>
        <w:br/>
      </w:r>
      <w:r>
        <w:rPr>
          <w:lang w:eastAsia="lt-LT"/>
        </w:rPr>
        <w:t>4</w:t>
      </w:r>
      <w:r>
        <w:rPr>
          <w:lang w:eastAsia="lt-LT"/>
        </w:rPr>
        <w:t xml:space="preserve"> priedas</w:t>
      </w:r>
    </w:p>
    <w:p w14:paraId="0C46A439" w14:textId="77777777" w:rsidR="002972E3" w:rsidRDefault="002972E3">
      <w:pPr>
        <w:rPr>
          <w:caps/>
          <w:lang w:eastAsia="lt-LT"/>
        </w:rPr>
      </w:pPr>
    </w:p>
    <w:p w14:paraId="0C46A43A" w14:textId="77777777" w:rsidR="002972E3" w:rsidRDefault="002972E3">
      <w:pPr>
        <w:tabs>
          <w:tab w:val="left" w:pos="-284"/>
        </w:tabs>
        <w:rPr>
          <w:caps/>
          <w:lang w:eastAsia="lt-LT"/>
        </w:rPr>
      </w:pPr>
    </w:p>
    <w:p w14:paraId="0C46A43B" w14:textId="77777777" w:rsidR="002972E3" w:rsidRDefault="002972E3">
      <w:pPr>
        <w:tabs>
          <w:tab w:val="left" w:pos="-284"/>
        </w:tabs>
        <w:rPr>
          <w:caps/>
          <w:lang w:eastAsia="lt-LT"/>
        </w:rPr>
      </w:pPr>
    </w:p>
    <w:p w14:paraId="0C46A43C" w14:textId="77777777" w:rsidR="002972E3" w:rsidRDefault="00171394">
      <w:pPr>
        <w:tabs>
          <w:tab w:val="left" w:pos="-284"/>
        </w:tabs>
        <w:jc w:val="center"/>
        <w:rPr>
          <w:caps/>
          <w:lang w:eastAsia="lt-LT"/>
        </w:rPr>
      </w:pPr>
      <w:r>
        <w:rPr>
          <w:b/>
          <w:caps/>
          <w:szCs w:val="24"/>
          <w:lang w:eastAsia="lt-LT"/>
        </w:rPr>
        <w:t xml:space="preserve">VYRIAUSYBĖS KANCELIARIJOS, MINISTERIJŲ, VYRIAUSYBĖS ĮSTAIGŲ, KITŲ INSTITUCIJŲ AR ĮSTAIGŲ, ATLIEKANČIŲ </w:t>
      </w:r>
      <w:r>
        <w:rPr>
          <w:b/>
          <w:caps/>
          <w:szCs w:val="24"/>
          <w:lang w:eastAsia="lt-LT"/>
        </w:rPr>
        <w:t>VIEŠĄJĮ ADMINISTRAVIMĄ, SAVIVALDYBIŲ DARBUOTOJŲ, NEPRISKIRIAMŲ VALSTYBĖS TARNAUTOJŲ KATEGORIJAI, TARNYBINių ATLYGINIMų sąrašas</w:t>
      </w:r>
    </w:p>
    <w:p w14:paraId="0C46A43D" w14:textId="77777777" w:rsidR="002972E3" w:rsidRDefault="002972E3">
      <w:pPr>
        <w:tabs>
          <w:tab w:val="left" w:pos="-426"/>
        </w:tabs>
        <w:rPr>
          <w:lang w:eastAsia="lt-LT"/>
        </w:rPr>
      </w:pPr>
    </w:p>
    <w:p w14:paraId="0C46A43E" w14:textId="75D825DA" w:rsidR="002972E3" w:rsidRDefault="002972E3">
      <w:pPr>
        <w:tabs>
          <w:tab w:val="left" w:pos="-426"/>
        </w:tabs>
        <w:rPr>
          <w:lang w:eastAsia="lt-LT"/>
        </w:rPr>
      </w:pPr>
    </w:p>
    <w:p w14:paraId="0C46A43F" w14:textId="18985BDD" w:rsidR="002972E3" w:rsidRDefault="002972E3">
      <w:pPr>
        <w:tabs>
          <w:tab w:val="left" w:pos="-426"/>
        </w:tabs>
        <w:rPr>
          <w:lang w:eastAsia="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3969"/>
      </w:tblGrid>
      <w:tr w:rsidR="002972E3" w14:paraId="0C46A442" w14:textId="77777777">
        <w:trPr>
          <w:cantSplit/>
          <w:trHeight w:val="23"/>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0C46A440" w14:textId="77777777" w:rsidR="002972E3" w:rsidRDefault="00171394">
            <w:pPr>
              <w:jc w:val="center"/>
              <w:rPr>
                <w:szCs w:val="24"/>
                <w:lang w:eastAsia="lt-LT"/>
              </w:rPr>
            </w:pPr>
            <w:r>
              <w:rPr>
                <w:szCs w:val="24"/>
                <w:lang w:eastAsia="lt-LT"/>
              </w:rPr>
              <w:t>Pareigybės</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0C46A441" w14:textId="77777777" w:rsidR="002972E3" w:rsidRDefault="00171394">
            <w:pPr>
              <w:jc w:val="center"/>
              <w:rPr>
                <w:szCs w:val="24"/>
                <w:lang w:eastAsia="lt-LT"/>
              </w:rPr>
            </w:pPr>
            <w:r>
              <w:rPr>
                <w:szCs w:val="24"/>
                <w:lang w:eastAsia="lt-LT"/>
              </w:rPr>
              <w:t>Koeficientai bazinės mėnesinės algos dydžiais, išskyrus MMA</w:t>
            </w:r>
          </w:p>
        </w:tc>
      </w:tr>
      <w:tr w:rsidR="002972E3" w14:paraId="0C46A446" w14:textId="77777777">
        <w:trPr>
          <w:cantSplit/>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6A443" w14:textId="77777777" w:rsidR="002972E3" w:rsidRDefault="002972E3">
            <w:pPr>
              <w:rPr>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C46A444" w14:textId="77777777" w:rsidR="002972E3" w:rsidRDefault="00171394">
            <w:pPr>
              <w:jc w:val="center"/>
              <w:rPr>
                <w:szCs w:val="24"/>
                <w:lang w:eastAsia="lt-LT"/>
              </w:rPr>
            </w:pPr>
            <w:r>
              <w:rPr>
                <w:szCs w:val="24"/>
                <w:lang w:eastAsia="lt-LT"/>
              </w:rPr>
              <w:t>Vyriausybės kanceliarija, ministerijos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C46A445" w14:textId="77777777" w:rsidR="002972E3" w:rsidRDefault="00171394">
            <w:pPr>
              <w:jc w:val="center"/>
              <w:rPr>
                <w:szCs w:val="24"/>
                <w:lang w:eastAsia="lt-LT"/>
              </w:rPr>
            </w:pPr>
            <w:r>
              <w:rPr>
                <w:szCs w:val="24"/>
                <w:lang w:eastAsia="lt-LT"/>
              </w:rPr>
              <w:t xml:space="preserve">Vyriausybės </w:t>
            </w:r>
            <w:r>
              <w:rPr>
                <w:szCs w:val="24"/>
                <w:lang w:eastAsia="lt-LT"/>
              </w:rPr>
              <w:t>įstaigos, kitos institucijos ar įstaigos, atliekančios viešąjį administravimą, savivaldybės</w:t>
            </w:r>
          </w:p>
        </w:tc>
      </w:tr>
      <w:tr w:rsidR="002972E3" w14:paraId="0C46A44A" w14:textId="77777777">
        <w:trPr>
          <w:trHeight w:val="23"/>
        </w:trPr>
        <w:tc>
          <w:tcPr>
            <w:tcW w:w="2694" w:type="dxa"/>
            <w:tcBorders>
              <w:top w:val="single" w:sz="4" w:space="0" w:color="auto"/>
              <w:left w:val="single" w:sz="4" w:space="0" w:color="auto"/>
              <w:bottom w:val="single" w:sz="4" w:space="0" w:color="auto"/>
              <w:right w:val="single" w:sz="4" w:space="0" w:color="auto"/>
            </w:tcBorders>
            <w:hideMark/>
          </w:tcPr>
          <w:p w14:paraId="0C46A447" w14:textId="77777777" w:rsidR="002972E3" w:rsidRDefault="00171394">
            <w:pPr>
              <w:rPr>
                <w:szCs w:val="24"/>
                <w:lang w:eastAsia="lt-LT"/>
              </w:rPr>
            </w:pPr>
            <w:r>
              <w:rPr>
                <w:szCs w:val="24"/>
                <w:lang w:eastAsia="lt-LT"/>
              </w:rPr>
              <w:t>Skyrių, kitų struktūrinių padalinių vadovai</w:t>
            </w:r>
          </w:p>
        </w:tc>
        <w:tc>
          <w:tcPr>
            <w:tcW w:w="2693" w:type="dxa"/>
            <w:tcBorders>
              <w:top w:val="single" w:sz="4" w:space="0" w:color="auto"/>
              <w:left w:val="single" w:sz="4" w:space="0" w:color="auto"/>
              <w:bottom w:val="single" w:sz="4" w:space="0" w:color="auto"/>
              <w:right w:val="single" w:sz="4" w:space="0" w:color="auto"/>
            </w:tcBorders>
            <w:hideMark/>
          </w:tcPr>
          <w:p w14:paraId="0C46A448" w14:textId="77777777" w:rsidR="002972E3" w:rsidRDefault="00171394">
            <w:pPr>
              <w:jc w:val="center"/>
              <w:rPr>
                <w:szCs w:val="24"/>
                <w:lang w:eastAsia="lt-LT"/>
              </w:rPr>
            </w:pPr>
            <w:r>
              <w:rPr>
                <w:szCs w:val="24"/>
                <w:lang w:eastAsia="lt-LT"/>
              </w:rPr>
              <w:t>MMA–20</w:t>
            </w:r>
          </w:p>
        </w:tc>
        <w:tc>
          <w:tcPr>
            <w:tcW w:w="3969" w:type="dxa"/>
            <w:tcBorders>
              <w:top w:val="single" w:sz="4" w:space="0" w:color="auto"/>
              <w:left w:val="single" w:sz="4" w:space="0" w:color="auto"/>
              <w:bottom w:val="single" w:sz="4" w:space="0" w:color="auto"/>
              <w:right w:val="single" w:sz="4" w:space="0" w:color="auto"/>
            </w:tcBorders>
            <w:hideMark/>
          </w:tcPr>
          <w:p w14:paraId="0C46A449" w14:textId="77777777" w:rsidR="002972E3" w:rsidRDefault="00171394">
            <w:pPr>
              <w:jc w:val="center"/>
              <w:rPr>
                <w:szCs w:val="24"/>
                <w:lang w:eastAsia="lt-LT"/>
              </w:rPr>
            </w:pPr>
            <w:r>
              <w:rPr>
                <w:szCs w:val="24"/>
                <w:lang w:eastAsia="lt-LT"/>
              </w:rPr>
              <w:t>MMA–16</w:t>
            </w:r>
          </w:p>
        </w:tc>
      </w:tr>
      <w:tr w:rsidR="002972E3" w14:paraId="0C46A44E" w14:textId="77777777">
        <w:trPr>
          <w:trHeight w:val="23"/>
        </w:trPr>
        <w:tc>
          <w:tcPr>
            <w:tcW w:w="2694" w:type="dxa"/>
            <w:tcBorders>
              <w:top w:val="single" w:sz="4" w:space="0" w:color="auto"/>
              <w:left w:val="single" w:sz="4" w:space="0" w:color="auto"/>
              <w:bottom w:val="single" w:sz="4" w:space="0" w:color="auto"/>
              <w:right w:val="single" w:sz="4" w:space="0" w:color="auto"/>
            </w:tcBorders>
            <w:hideMark/>
          </w:tcPr>
          <w:p w14:paraId="0C46A44B" w14:textId="77777777" w:rsidR="002972E3" w:rsidRDefault="00171394">
            <w:pPr>
              <w:rPr>
                <w:szCs w:val="24"/>
                <w:lang w:eastAsia="lt-LT"/>
              </w:rPr>
            </w:pPr>
            <w:r>
              <w:rPr>
                <w:szCs w:val="24"/>
                <w:lang w:eastAsia="lt-LT"/>
              </w:rPr>
              <w:t>Specialistai (vyriausiasis specialistas, vyresnysis specialistas, specialistas)</w:t>
            </w:r>
          </w:p>
        </w:tc>
        <w:tc>
          <w:tcPr>
            <w:tcW w:w="2693" w:type="dxa"/>
            <w:tcBorders>
              <w:top w:val="single" w:sz="4" w:space="0" w:color="auto"/>
              <w:left w:val="single" w:sz="4" w:space="0" w:color="auto"/>
              <w:bottom w:val="single" w:sz="4" w:space="0" w:color="auto"/>
              <w:right w:val="single" w:sz="4" w:space="0" w:color="auto"/>
            </w:tcBorders>
            <w:hideMark/>
          </w:tcPr>
          <w:p w14:paraId="0C46A44C" w14:textId="77777777" w:rsidR="002972E3" w:rsidRDefault="00171394">
            <w:pPr>
              <w:jc w:val="center"/>
              <w:rPr>
                <w:szCs w:val="24"/>
                <w:lang w:eastAsia="lt-LT"/>
              </w:rPr>
            </w:pPr>
            <w:r>
              <w:rPr>
                <w:szCs w:val="24"/>
                <w:lang w:eastAsia="lt-LT"/>
              </w:rPr>
              <w:t>MMA–18</w:t>
            </w:r>
          </w:p>
        </w:tc>
        <w:tc>
          <w:tcPr>
            <w:tcW w:w="3969" w:type="dxa"/>
            <w:tcBorders>
              <w:top w:val="single" w:sz="4" w:space="0" w:color="auto"/>
              <w:left w:val="single" w:sz="4" w:space="0" w:color="auto"/>
              <w:bottom w:val="single" w:sz="4" w:space="0" w:color="auto"/>
              <w:right w:val="single" w:sz="4" w:space="0" w:color="auto"/>
            </w:tcBorders>
            <w:hideMark/>
          </w:tcPr>
          <w:p w14:paraId="0C46A44D" w14:textId="77777777" w:rsidR="002972E3" w:rsidRDefault="00171394">
            <w:pPr>
              <w:jc w:val="center"/>
              <w:rPr>
                <w:szCs w:val="24"/>
                <w:lang w:eastAsia="lt-LT"/>
              </w:rPr>
            </w:pPr>
            <w:r>
              <w:rPr>
                <w:szCs w:val="24"/>
                <w:lang w:eastAsia="lt-LT"/>
              </w:rPr>
              <w:t>MMA–13</w:t>
            </w:r>
          </w:p>
        </w:tc>
      </w:tr>
      <w:tr w:rsidR="002972E3" w14:paraId="0C46A452" w14:textId="77777777">
        <w:trPr>
          <w:trHeight w:val="23"/>
        </w:trPr>
        <w:tc>
          <w:tcPr>
            <w:tcW w:w="2694" w:type="dxa"/>
            <w:tcBorders>
              <w:top w:val="single" w:sz="4" w:space="0" w:color="auto"/>
              <w:left w:val="single" w:sz="4" w:space="0" w:color="auto"/>
              <w:bottom w:val="single" w:sz="4" w:space="0" w:color="auto"/>
              <w:right w:val="single" w:sz="4" w:space="0" w:color="auto"/>
            </w:tcBorders>
            <w:hideMark/>
          </w:tcPr>
          <w:p w14:paraId="0C46A44F" w14:textId="77777777" w:rsidR="002972E3" w:rsidRDefault="00171394">
            <w:pPr>
              <w:rPr>
                <w:szCs w:val="24"/>
                <w:lang w:eastAsia="lt-LT"/>
              </w:rPr>
            </w:pPr>
            <w:r>
              <w:rPr>
                <w:szCs w:val="24"/>
                <w:lang w:eastAsia="lt-LT"/>
              </w:rPr>
              <w:t>Tarnautojai, išskyrus vadovus ir specialistus</w:t>
            </w:r>
          </w:p>
        </w:tc>
        <w:tc>
          <w:tcPr>
            <w:tcW w:w="2693" w:type="dxa"/>
            <w:tcBorders>
              <w:top w:val="single" w:sz="4" w:space="0" w:color="auto"/>
              <w:left w:val="single" w:sz="4" w:space="0" w:color="auto"/>
              <w:bottom w:val="single" w:sz="4" w:space="0" w:color="auto"/>
              <w:right w:val="single" w:sz="4" w:space="0" w:color="auto"/>
            </w:tcBorders>
            <w:hideMark/>
          </w:tcPr>
          <w:p w14:paraId="0C46A450" w14:textId="77777777" w:rsidR="002972E3" w:rsidRDefault="00171394">
            <w:pPr>
              <w:jc w:val="center"/>
              <w:rPr>
                <w:i/>
                <w:szCs w:val="24"/>
                <w:lang w:eastAsia="lt-LT"/>
              </w:rPr>
            </w:pPr>
            <w:r>
              <w:rPr>
                <w:szCs w:val="24"/>
                <w:lang w:eastAsia="lt-LT"/>
              </w:rPr>
              <w:t>MMA–16</w:t>
            </w:r>
          </w:p>
        </w:tc>
        <w:tc>
          <w:tcPr>
            <w:tcW w:w="3969" w:type="dxa"/>
            <w:tcBorders>
              <w:top w:val="single" w:sz="4" w:space="0" w:color="auto"/>
              <w:left w:val="single" w:sz="4" w:space="0" w:color="auto"/>
              <w:bottom w:val="single" w:sz="4" w:space="0" w:color="auto"/>
              <w:right w:val="single" w:sz="4" w:space="0" w:color="auto"/>
            </w:tcBorders>
            <w:hideMark/>
          </w:tcPr>
          <w:p w14:paraId="0C46A451" w14:textId="77777777" w:rsidR="002972E3" w:rsidRDefault="00171394">
            <w:pPr>
              <w:jc w:val="center"/>
              <w:rPr>
                <w:szCs w:val="24"/>
                <w:lang w:eastAsia="lt-LT"/>
              </w:rPr>
            </w:pPr>
            <w:r>
              <w:rPr>
                <w:szCs w:val="24"/>
                <w:lang w:eastAsia="lt-LT"/>
              </w:rPr>
              <w:t>MMA</w:t>
            </w:r>
          </w:p>
        </w:tc>
      </w:tr>
      <w:tr w:rsidR="002972E3" w14:paraId="0C46A456" w14:textId="77777777">
        <w:trPr>
          <w:trHeight w:val="23"/>
        </w:trPr>
        <w:tc>
          <w:tcPr>
            <w:tcW w:w="2694" w:type="dxa"/>
            <w:tcBorders>
              <w:top w:val="single" w:sz="4" w:space="0" w:color="auto"/>
              <w:left w:val="single" w:sz="4" w:space="0" w:color="auto"/>
              <w:bottom w:val="single" w:sz="4" w:space="0" w:color="auto"/>
              <w:right w:val="single" w:sz="4" w:space="0" w:color="auto"/>
            </w:tcBorders>
            <w:hideMark/>
          </w:tcPr>
          <w:p w14:paraId="0C46A453" w14:textId="77777777" w:rsidR="002972E3" w:rsidRDefault="00171394">
            <w:pPr>
              <w:rPr>
                <w:szCs w:val="24"/>
                <w:lang w:eastAsia="lt-LT"/>
              </w:rPr>
            </w:pPr>
            <w:r>
              <w:rPr>
                <w:szCs w:val="24"/>
                <w:lang w:eastAsia="lt-LT"/>
              </w:rPr>
              <w:t>Darbininkai, kuriems nustatytas mėnesinis tarnybinis atlyginimas</w:t>
            </w:r>
          </w:p>
        </w:tc>
        <w:tc>
          <w:tcPr>
            <w:tcW w:w="2693" w:type="dxa"/>
            <w:tcBorders>
              <w:top w:val="single" w:sz="4" w:space="0" w:color="auto"/>
              <w:left w:val="single" w:sz="4" w:space="0" w:color="auto"/>
              <w:bottom w:val="single" w:sz="4" w:space="0" w:color="auto"/>
              <w:right w:val="single" w:sz="4" w:space="0" w:color="auto"/>
            </w:tcBorders>
            <w:hideMark/>
          </w:tcPr>
          <w:p w14:paraId="0C46A454" w14:textId="77777777" w:rsidR="002972E3" w:rsidRDefault="00171394">
            <w:pPr>
              <w:jc w:val="center"/>
              <w:rPr>
                <w:i/>
                <w:szCs w:val="24"/>
                <w:lang w:eastAsia="lt-LT"/>
              </w:rPr>
            </w:pPr>
            <w:r>
              <w:rPr>
                <w:szCs w:val="24"/>
                <w:lang w:eastAsia="lt-LT"/>
              </w:rPr>
              <w:t>MMA</w:t>
            </w:r>
          </w:p>
        </w:tc>
        <w:tc>
          <w:tcPr>
            <w:tcW w:w="3969" w:type="dxa"/>
            <w:tcBorders>
              <w:top w:val="single" w:sz="4" w:space="0" w:color="auto"/>
              <w:left w:val="single" w:sz="4" w:space="0" w:color="auto"/>
              <w:bottom w:val="single" w:sz="4" w:space="0" w:color="auto"/>
              <w:right w:val="single" w:sz="4" w:space="0" w:color="auto"/>
            </w:tcBorders>
            <w:hideMark/>
          </w:tcPr>
          <w:p w14:paraId="0C46A455" w14:textId="77777777" w:rsidR="002972E3" w:rsidRDefault="00171394">
            <w:pPr>
              <w:jc w:val="center"/>
              <w:rPr>
                <w:i/>
                <w:szCs w:val="24"/>
                <w:lang w:eastAsia="lt-LT"/>
              </w:rPr>
            </w:pPr>
            <w:r>
              <w:rPr>
                <w:szCs w:val="24"/>
                <w:lang w:eastAsia="lt-LT"/>
              </w:rPr>
              <w:t>MMA</w:t>
            </w:r>
          </w:p>
        </w:tc>
      </w:tr>
    </w:tbl>
    <w:p w14:paraId="0C46A457" w14:textId="54BAAD54" w:rsidR="002972E3" w:rsidRDefault="00171394">
      <w:pPr>
        <w:rPr>
          <w:sz w:val="10"/>
          <w:szCs w:val="10"/>
        </w:rPr>
      </w:pPr>
    </w:p>
    <w:p w14:paraId="0C46A458" w14:textId="4025AF42" w:rsidR="002972E3" w:rsidRDefault="00171394">
      <w:pPr>
        <w:tabs>
          <w:tab w:val="left" w:pos="0"/>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firstLine="720"/>
        <w:jc w:val="both"/>
        <w:rPr>
          <w:sz w:val="20"/>
          <w:lang w:eastAsia="lt-LT"/>
        </w:rPr>
      </w:pPr>
      <w:r>
        <w:rPr>
          <w:b/>
          <w:sz w:val="20"/>
          <w:lang w:eastAsia="lt-LT"/>
        </w:rPr>
        <w:t xml:space="preserve">Pastabos: </w:t>
      </w:r>
      <w:r>
        <w:rPr>
          <w:sz w:val="20"/>
          <w:lang w:eastAsia="lt-LT"/>
        </w:rPr>
        <w:t xml:space="preserve">1. Struktūrinių padalinių vadovų pavaduotojų tarnybiniai atlyginimai nustatomi 10–15 procentų mažesni už vadovų </w:t>
      </w:r>
      <w:r>
        <w:rPr>
          <w:sz w:val="20"/>
          <w:lang w:eastAsia="lt-LT"/>
        </w:rPr>
        <w:t>tarnybinius atlyginimus.</w:t>
      </w:r>
    </w:p>
    <w:p w14:paraId="0C46A459" w14:textId="77777777" w:rsidR="002972E3" w:rsidRDefault="00171394">
      <w:pPr>
        <w:tabs>
          <w:tab w:val="left" w:pos="0"/>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firstLine="720"/>
        <w:jc w:val="both"/>
        <w:rPr>
          <w:sz w:val="20"/>
          <w:lang w:eastAsia="lt-LT"/>
        </w:rPr>
      </w:pPr>
      <w:r>
        <w:rPr>
          <w:sz w:val="20"/>
          <w:lang w:eastAsia="lt-LT"/>
        </w:rPr>
        <w:t>2</w:t>
      </w:r>
      <w:r>
        <w:rPr>
          <w:sz w:val="20"/>
          <w:lang w:eastAsia="lt-LT"/>
        </w:rPr>
        <w:t>. Specialiųjų tyrimų tarnybos darbuotojų, nepriskiriamų valstybės tarnautojų kategorijai, tarnybiniai atlyginimai nustatomi pagal šiame priede ministerijoms nustatytus tarnybinius atlyginimus (koeficientais).</w:t>
      </w:r>
    </w:p>
    <w:p w14:paraId="0C46A45A" w14:textId="77777777" w:rsidR="002972E3" w:rsidRDefault="00171394">
      <w:pPr>
        <w:tabs>
          <w:tab w:val="left" w:pos="0"/>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firstLine="720"/>
        <w:jc w:val="both"/>
        <w:rPr>
          <w:sz w:val="20"/>
          <w:lang w:eastAsia="lt-LT"/>
        </w:rPr>
      </w:pPr>
      <w:r>
        <w:rPr>
          <w:sz w:val="20"/>
          <w:lang w:eastAsia="lt-LT"/>
        </w:rPr>
        <w:t>3</w:t>
      </w:r>
      <w:r>
        <w:rPr>
          <w:sz w:val="20"/>
          <w:lang w:eastAsia="lt-LT"/>
        </w:rPr>
        <w:t>. Darbininkams</w:t>
      </w:r>
      <w:r>
        <w:rPr>
          <w:sz w:val="20"/>
          <w:lang w:eastAsia="lt-LT"/>
        </w:rPr>
        <w:t xml:space="preserve"> gali būti taikomi šio nutarimo 3 priede nustatyti valandiniai tarifiniai atlygiai. Aukštos kvalifikacijos darbininkams, dirbantiems atsakingus darbus, galima nustatyti tarnybinį atlyginimą iki 12 koeficientų, kurių pagrindu imama bazinė mėnesinė alga.</w:t>
      </w:r>
    </w:p>
    <w:p w14:paraId="0C46A45B" w14:textId="77777777" w:rsidR="002972E3" w:rsidRDefault="00171394">
      <w:pPr>
        <w:tabs>
          <w:tab w:val="left" w:pos="0"/>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firstLine="720"/>
        <w:jc w:val="both"/>
        <w:rPr>
          <w:sz w:val="20"/>
          <w:lang w:eastAsia="lt-LT"/>
        </w:rPr>
      </w:pPr>
      <w:r>
        <w:rPr>
          <w:sz w:val="20"/>
          <w:lang w:eastAsia="lt-LT"/>
        </w:rPr>
        <w:t>4</w:t>
      </w:r>
      <w:r>
        <w:rPr>
          <w:sz w:val="20"/>
          <w:lang w:eastAsia="lt-LT"/>
        </w:rPr>
        <w:t>. Lentelėje vartojama santrumpa MMA – minimalioji  mėnesinė alga.</w:t>
      </w:r>
    </w:p>
    <w:p w14:paraId="0C46A45C" w14:textId="77777777" w:rsidR="002972E3" w:rsidRDefault="002972E3">
      <w:pPr>
        <w:tabs>
          <w:tab w:val="left" w:pos="-426"/>
        </w:tabs>
        <w:rPr>
          <w:lang w:eastAsia="lt-LT"/>
        </w:rPr>
      </w:pPr>
    </w:p>
    <w:p w14:paraId="0C46A45D" w14:textId="77777777" w:rsidR="002972E3" w:rsidRDefault="002972E3">
      <w:pPr>
        <w:tabs>
          <w:tab w:val="left" w:pos="-426"/>
        </w:tabs>
        <w:rPr>
          <w:lang w:eastAsia="lt-LT"/>
        </w:rPr>
      </w:pPr>
    </w:p>
    <w:p w14:paraId="0C46A45E" w14:textId="073C26F2" w:rsidR="002972E3" w:rsidRDefault="00171394">
      <w:pPr>
        <w:tabs>
          <w:tab w:val="left" w:pos="-426"/>
        </w:tabs>
        <w:rPr>
          <w:lang w:eastAsia="lt-LT"/>
        </w:rPr>
      </w:pPr>
    </w:p>
    <w:p w14:paraId="0C46A45F" w14:textId="5147A632" w:rsidR="002972E3" w:rsidRDefault="00171394">
      <w:pPr>
        <w:tabs>
          <w:tab w:val="left" w:pos="6237"/>
          <w:tab w:val="right" w:pos="8306"/>
        </w:tabs>
        <w:jc w:val="center"/>
        <w:rPr>
          <w:lang w:eastAsia="lt-LT"/>
        </w:rPr>
      </w:pPr>
      <w:r>
        <w:rPr>
          <w:color w:val="000000"/>
        </w:rPr>
        <w:t>––––––––––––––––––––</w:t>
      </w:r>
    </w:p>
    <w:sectPr w:rsidR="002972E3">
      <w:pgSz w:w="11906" w:h="16838" w:code="9"/>
      <w:pgMar w:top="1134" w:right="709"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6A464" w14:textId="77777777" w:rsidR="002972E3" w:rsidRDefault="00171394">
      <w:pPr>
        <w:rPr>
          <w:lang w:eastAsia="lt-LT"/>
        </w:rPr>
      </w:pPr>
      <w:r>
        <w:rPr>
          <w:lang w:eastAsia="lt-LT"/>
        </w:rPr>
        <w:separator/>
      </w:r>
    </w:p>
  </w:endnote>
  <w:endnote w:type="continuationSeparator" w:id="0">
    <w:p w14:paraId="0C46A465" w14:textId="77777777" w:rsidR="002972E3" w:rsidRDefault="0017139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6A46A" w14:textId="77777777" w:rsidR="002972E3" w:rsidRDefault="002972E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6A46B" w14:textId="77777777" w:rsidR="002972E3" w:rsidRDefault="002972E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6A46D" w14:textId="77777777" w:rsidR="002972E3" w:rsidRDefault="002972E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6A462" w14:textId="77777777" w:rsidR="002972E3" w:rsidRDefault="00171394">
      <w:pPr>
        <w:rPr>
          <w:lang w:eastAsia="lt-LT"/>
        </w:rPr>
      </w:pPr>
      <w:r>
        <w:rPr>
          <w:lang w:eastAsia="lt-LT"/>
        </w:rPr>
        <w:separator/>
      </w:r>
    </w:p>
  </w:footnote>
  <w:footnote w:type="continuationSeparator" w:id="0">
    <w:p w14:paraId="0C46A463" w14:textId="77777777" w:rsidR="002972E3" w:rsidRDefault="0017139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6A466" w14:textId="77777777" w:rsidR="002972E3" w:rsidRDefault="0017139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C46A467" w14:textId="77777777" w:rsidR="002972E3" w:rsidRDefault="002972E3">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6A468" w14:textId="77777777" w:rsidR="002972E3" w:rsidRDefault="0017139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5</w:t>
    </w:r>
    <w:r>
      <w:rPr>
        <w:lang w:eastAsia="lt-LT"/>
      </w:rPr>
      <w:fldChar w:fldCharType="end"/>
    </w:r>
  </w:p>
  <w:p w14:paraId="0C46A469" w14:textId="77777777" w:rsidR="002972E3" w:rsidRDefault="002972E3">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6A46C" w14:textId="77777777" w:rsidR="002972E3" w:rsidRDefault="002972E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71394"/>
    <w:rsid w:val="002972E3"/>
    <w:rsid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14:docId w14:val="0C46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13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13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93550029">
      <w:bodyDiv w:val="1"/>
      <w:marLeft w:val="0"/>
      <w:marRight w:val="0"/>
      <w:marTop w:val="0"/>
      <w:marBottom w:val="0"/>
      <w:divBdr>
        <w:top w:val="none" w:sz="0" w:space="0" w:color="auto"/>
        <w:left w:val="none" w:sz="0" w:space="0" w:color="auto"/>
        <w:bottom w:val="none" w:sz="0" w:space="0" w:color="auto"/>
        <w:right w:val="none" w:sz="0" w:space="0" w:color="auto"/>
      </w:divBdr>
    </w:div>
    <w:div w:id="164328164">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58927985">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39004058">
      <w:bodyDiv w:val="1"/>
      <w:marLeft w:val="0"/>
      <w:marRight w:val="0"/>
      <w:marTop w:val="0"/>
      <w:marBottom w:val="0"/>
      <w:divBdr>
        <w:top w:val="none" w:sz="0" w:space="0" w:color="auto"/>
        <w:left w:val="none" w:sz="0" w:space="0" w:color="auto"/>
        <w:bottom w:val="none" w:sz="0" w:space="0" w:color="auto"/>
        <w:right w:val="none" w:sz="0" w:space="0" w:color="auto"/>
      </w:divBdr>
    </w:div>
    <w:div w:id="1576626448">
      <w:bodyDiv w:val="1"/>
      <w:marLeft w:val="0"/>
      <w:marRight w:val="0"/>
      <w:marTop w:val="0"/>
      <w:marBottom w:val="0"/>
      <w:divBdr>
        <w:top w:val="none" w:sz="0" w:space="0" w:color="auto"/>
        <w:left w:val="none" w:sz="0" w:space="0" w:color="auto"/>
        <w:bottom w:val="none" w:sz="0" w:space="0" w:color="auto"/>
        <w:right w:val="none" w:sz="0" w:space="0" w:color="auto"/>
      </w:divBdr>
    </w:div>
    <w:div w:id="1610895810">
      <w:bodyDiv w:val="1"/>
      <w:marLeft w:val="0"/>
      <w:marRight w:val="0"/>
      <w:marTop w:val="0"/>
      <w:marBottom w:val="0"/>
      <w:divBdr>
        <w:top w:val="none" w:sz="0" w:space="0" w:color="auto"/>
        <w:left w:val="none" w:sz="0" w:space="0" w:color="auto"/>
        <w:bottom w:val="none" w:sz="0" w:space="0" w:color="auto"/>
        <w:right w:val="none" w:sz="0" w:space="0" w:color="auto"/>
      </w:divBdr>
    </w:div>
    <w:div w:id="1935507163">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DE"/>
    <w:rsid w:val="005B4B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4BD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4B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1171</Words>
  <Characters>8709</Characters>
  <Application>Microsoft Office Word</Application>
  <DocSecurity>0</DocSecurity>
  <Lines>72</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LRVK</Company>
  <LinksUpToDate>false</LinksUpToDate>
  <CharactersWithSpaces>9861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2016-06-27T06:30:00Z</dcterms:created>
  <dc:creator>lrvk</dc:creator>
  <lastModifiedBy>PAVKŠTELO Julita</lastModifiedBy>
  <lastPrinted>2016-05-23T06:10:00Z</lastPrinted>
  <dcterms:modified xsi:type="dcterms:W3CDTF">2016-06-27T07:09:00Z</dcterms:modified>
  <revision>3</revision>
</coreProperties>
</file>