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sdt>
      <w:sdtPr>
        <w:alias w:val="pagrindine"/>
        <w:tag w:val="part_3fd342cba7924587a836168e773fdc11"/>
        <w:id w:val="2002772149"/>
        <w:lock w:val="sdtLocked"/>
      </w:sdtPr>
      <w:sdtEndPr/>
      <w:sdtContent>
        <w:p w14:paraId="0E4AD724" w14:textId="77777777" w:rsidR="007452BD" w:rsidRDefault="007452BD">
          <w:pPr>
            <w:tabs>
              <w:tab w:val="center" w:pos="4153"/>
              <w:tab w:val="right" w:pos="9100"/>
            </w:tabs>
            <w:suppressAutoHyphens/>
            <w:rPr>
              <w:rFonts w:ascii="Tahoma" w:hAnsi="Tahoma" w:cs="Tahoma"/>
              <w:spacing w:val="10"/>
              <w:sz w:val="20"/>
              <w:lang w:eastAsia="zh-CN"/>
            </w:rPr>
          </w:pPr>
        </w:p>
        <w:p w14:paraId="7768000F" w14:textId="77777777" w:rsidR="007452BD" w:rsidRDefault="0093123C">
          <w:pPr>
            <w:tabs>
              <w:tab w:val="left" w:pos="0"/>
            </w:tabs>
            <w:suppressAutoHyphens/>
            <w:jc w:val="center"/>
            <w:rPr>
              <w:rFonts w:ascii="Arial" w:hAnsi="Arial"/>
              <w:spacing w:val="8"/>
              <w:lang w:eastAsia="zh-CN"/>
            </w:rPr>
          </w:pPr>
          <w:r>
            <w:rPr>
              <w:noProof/>
              <w:lang w:eastAsia="lt-LT"/>
            </w:rPr>
            <w:drawing>
              <wp:inline distT="0" distB="0" distL="0" distR="0" wp14:anchorId="471B42F0" wp14:editId="7BE3BD63">
                <wp:extent cx="520700" cy="622300"/>
                <wp:effectExtent l="19050" t="0" r="0" b="0"/>
                <wp:docPr id="1" name="Picture 1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6BD7420C" w14:textId="77777777" w:rsidR="007452BD" w:rsidRDefault="0093123C">
          <w:pPr>
            <w:suppressAutoHyphens/>
            <w:jc w:val="center"/>
            <w:rPr>
              <w:b/>
              <w:bCs/>
              <w:lang w:eastAsia="zh-CN"/>
            </w:rPr>
          </w:pPr>
          <w:r>
            <w:rPr>
              <w:b/>
              <w:bCs/>
              <w:lang w:eastAsia="zh-CN"/>
            </w:rPr>
            <w:t>LIETUVOS RESPUBLIKOS APLINKOS MINISTRAS</w:t>
          </w:r>
        </w:p>
        <w:p w14:paraId="3C0DB747" w14:textId="77777777" w:rsidR="007452BD" w:rsidRDefault="007452BD">
          <w:pPr>
            <w:suppressAutoHyphens/>
            <w:jc w:val="center"/>
            <w:rPr>
              <w:b/>
              <w:bCs/>
              <w:lang w:eastAsia="zh-CN"/>
            </w:rPr>
          </w:pPr>
        </w:p>
        <w:p w14:paraId="753CEE70" w14:textId="77777777" w:rsidR="007452BD" w:rsidRDefault="0093123C">
          <w:pPr>
            <w:suppressAutoHyphens/>
            <w:jc w:val="center"/>
            <w:rPr>
              <w:b/>
              <w:bCs/>
              <w:lang w:eastAsia="zh-CN"/>
            </w:rPr>
          </w:pPr>
          <w:r>
            <w:rPr>
              <w:b/>
              <w:bCs/>
              <w:lang w:eastAsia="zh-CN"/>
            </w:rPr>
            <w:t>ĮSAKYMAS</w:t>
          </w:r>
        </w:p>
        <w:p w14:paraId="0D2D780E" w14:textId="77777777" w:rsidR="007452BD" w:rsidRDefault="0093123C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DĖL </w:t>
          </w:r>
          <w:r>
            <w:rPr>
              <w:b/>
              <w:caps/>
              <w:szCs w:val="24"/>
              <w:lang w:eastAsia="lt-LT"/>
            </w:rPr>
            <w:t xml:space="preserve">Lietuvos Respublikos aplinkos ministro 2004 m. balandžio 15 d. įsakymo Nr. D1-187 „Dėl Aplinkosaugos sąlygų plaukioti </w:t>
          </w:r>
          <w:r>
            <w:rPr>
              <w:b/>
              <w:caps/>
              <w:szCs w:val="24"/>
              <w:lang w:eastAsia="lt-LT"/>
            </w:rPr>
            <w:t>paviršiniuose vandens telkiniuose plaukiojimo priemonėmis ir plūduriuojančių priemonių įrengimo ir naudojimo, jų statymo ir (arba) švartavimo aplinkosauginių reikalavimų patvirtinimo“ pakeitimo</w:t>
          </w:r>
        </w:p>
        <w:p w14:paraId="7BB91D16" w14:textId="77777777" w:rsidR="007452BD" w:rsidRDefault="007452BD">
          <w:pPr>
            <w:suppressAutoHyphens/>
            <w:jc w:val="center"/>
            <w:rPr>
              <w:szCs w:val="24"/>
              <w:lang w:eastAsia="zh-CN"/>
            </w:rPr>
          </w:pPr>
        </w:p>
        <w:p w14:paraId="079DCAEF" w14:textId="5F87A76C" w:rsidR="007452BD" w:rsidRDefault="0093123C">
          <w:pPr>
            <w:suppressAutoHyphens/>
            <w:jc w:val="center"/>
            <w:rPr>
              <w:lang w:eastAsia="zh-CN"/>
            </w:rPr>
          </w:pPr>
          <w:r>
            <w:rPr>
              <w:lang w:eastAsia="zh-CN"/>
            </w:rPr>
            <w:t>2025 m.</w:t>
          </w:r>
          <w:r w:rsidR="0079307B">
            <w:rPr>
              <w:lang w:eastAsia="zh-CN"/>
            </w:rPr>
            <w:t xml:space="preserve"> rugpjūčio </w:t>
          </w:r>
          <w:r>
            <w:rPr>
              <w:lang w:eastAsia="zh-CN"/>
            </w:rPr>
            <w:t>11 d.</w:t>
          </w:r>
          <w:r>
            <w:rPr>
              <w:lang w:eastAsia="zh-CN"/>
            </w:rPr>
            <w:t xml:space="preserve"> Nr.</w:t>
          </w:r>
          <w:r w:rsidR="0079307B">
            <w:rPr>
              <w:lang w:eastAsia="zh-CN"/>
            </w:rPr>
            <w:t xml:space="preserve"> </w:t>
          </w:r>
          <w:r w:rsidR="0079307B" w:rsidRPr="0079307B">
            <w:rPr>
              <w:lang w:eastAsia="zh-CN"/>
            </w:rPr>
            <w:t>D1-121</w:t>
          </w:r>
        </w:p>
        <w:p w14:paraId="0A046A55" w14:textId="7BCA44C8" w:rsidR="007452BD" w:rsidRDefault="0093123C">
          <w:pPr>
            <w:suppressAutoHyphens/>
            <w:jc w:val="center"/>
            <w:rPr>
              <w:lang w:eastAsia="zh-CN"/>
            </w:rPr>
          </w:pPr>
          <w:r>
            <w:rPr>
              <w:lang w:eastAsia="zh-CN"/>
            </w:rPr>
            <w:t>Vilnius</w:t>
          </w:r>
        </w:p>
        <w:p w14:paraId="19BDA299" w14:textId="77777777" w:rsidR="0079307B" w:rsidRDefault="0079307B">
          <w:pPr>
            <w:suppressAutoHyphens/>
            <w:jc w:val="center"/>
            <w:rPr>
              <w:lang w:eastAsia="zh-CN"/>
            </w:rPr>
          </w:pPr>
        </w:p>
        <w:p w14:paraId="53932CD1" w14:textId="77777777" w:rsidR="007452BD" w:rsidRDefault="007452BD">
          <w:pPr>
            <w:suppressAutoHyphens/>
            <w:jc w:val="center"/>
            <w:rPr>
              <w:lang w:eastAsia="zh-CN"/>
            </w:rPr>
          </w:pPr>
        </w:p>
        <w:sdt>
          <w:sdtPr>
            <w:rPr>
              <w:spacing w:val="70"/>
              <w:szCs w:val="24"/>
              <w:lang w:eastAsia="lt-LT"/>
            </w:rPr>
            <w:alias w:val="pastraipa"/>
            <w:tag w:val="part_abd02b00b8854c4297ba8e303af9147d"/>
            <w:id w:val="-66342732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pacing w:val="0"/>
            </w:rPr>
          </w:sdtEndPr>
          <w:sdtContent>
            <w:p w14:paraId="7632ED46" w14:textId="6C010414" w:rsidR="007452BD" w:rsidRDefault="0093123C">
              <w:pPr>
                <w:tabs>
                  <w:tab w:val="left" w:pos="7371"/>
                </w:tabs>
                <w:ind w:firstLine="567"/>
                <w:jc w:val="both"/>
                <w:textAlignment w:val="center"/>
                <w:rPr>
                  <w:color w:val="000000"/>
                  <w:szCs w:val="24"/>
                  <w:lang w:eastAsia="lt-LT"/>
                </w:rPr>
              </w:pPr>
              <w:r>
                <w:rPr>
                  <w:spacing w:val="70"/>
                  <w:szCs w:val="24"/>
                  <w:lang w:eastAsia="lt-LT"/>
                </w:rPr>
                <w:t>Pakeičiu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</w:rPr>
                <w:t>Aplinkosaugos sąlygų plaukioti paviršiniuose vandens telkiniuose plaukiojimo priemonėmis ir plūduriuojančių priemonių įrengimo ir naudojimo, jų statymo ir (arba) švartavimo aplinkosauginius reikalavimus, patvirtintus</w:t>
              </w:r>
              <w:r>
                <w:rPr>
                  <w:color w:val="000000"/>
                  <w:spacing w:val="33"/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</w:rPr>
                <w:t xml:space="preserve">Lietuvos Respublikos aplinkos ministro </w:t>
              </w:r>
              <w:r>
                <w:rPr>
                  <w:color w:val="000000"/>
                  <w:szCs w:val="24"/>
                </w:rPr>
                <w:t>2004 m. balandžio 15 d. įsakymu Nr. D1-187 „</w:t>
              </w:r>
              <w:r>
                <w:rPr>
                  <w:szCs w:val="24"/>
                </w:rPr>
                <w:t xml:space="preserve">Dėl </w:t>
              </w:r>
              <w:r>
                <w:rPr>
                  <w:color w:val="000000"/>
                  <w:szCs w:val="24"/>
                </w:rPr>
                <w:t>Aplinkosaugos sąlygų plaukioti paviršiniuose vandens telkiniuose plaukiojimo priemonėmis ir plūduriuojančių priemonių įrengimo ir naudojimo, jų statymo ir (arba) švartavimo aplinkosauginių reikalavimų</w:t>
              </w:r>
              <w:r>
                <w:rPr>
                  <w:szCs w:val="24"/>
                </w:rPr>
                <w:t xml:space="preserve"> patvirtinimo</w:t>
              </w:r>
              <w:r>
                <w:rPr>
                  <w:color w:val="000000"/>
                  <w:szCs w:val="24"/>
                </w:rPr>
                <w:t>“, ir priedo 15 punktą išdėstau taip:</w:t>
              </w:r>
            </w:p>
            <w:tbl>
              <w:tblPr>
                <w:tblW w:w="9617" w:type="dxa"/>
                <w:tblInd w:w="17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CellMar>
                  <w:top w:w="17" w:type="dxa"/>
                  <w:left w:w="17" w:type="dxa"/>
                  <w:bottom w:w="17" w:type="dxa"/>
                  <w:right w:w="17" w:type="dxa"/>
                </w:tblCellMar>
                <w:tblLook w:val="04A0" w:firstRow="1" w:lastRow="0" w:firstColumn="1" w:lastColumn="0" w:noHBand="0" w:noVBand="1"/>
              </w:tblPr>
              <w:tblGrid>
                <w:gridCol w:w="545"/>
                <w:gridCol w:w="993"/>
                <w:gridCol w:w="850"/>
                <w:gridCol w:w="709"/>
                <w:gridCol w:w="1134"/>
                <w:gridCol w:w="709"/>
                <w:gridCol w:w="4677"/>
              </w:tblGrid>
              <w:tr w:rsidR="007452BD" w14:paraId="5CB564E0" w14:textId="77777777">
                <w:trPr>
                  <w:trHeight w:val="4052"/>
                </w:trPr>
                <w:tc>
                  <w:tcPr>
                    <w:tcW w:w="5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AC57C09" w14:textId="0D0881F9" w:rsidR="007452BD" w:rsidRDefault="0093123C">
                    <w:pPr>
                      <w:snapToGrid w:val="0"/>
                      <w:jc w:val="both"/>
                      <w:rPr>
                        <w:b/>
                        <w:sz w:val="23"/>
                        <w:szCs w:val="23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„15. </w:t>
                    </w:r>
                  </w:p>
                </w:tc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5342470" w14:textId="77777777" w:rsidR="007452BD" w:rsidRDefault="0093123C">
                    <w:pPr>
                      <w:snapToGrid w:val="0"/>
                      <w:rPr>
                        <w:b/>
                        <w:color w:val="000000"/>
                        <w:sz w:val="23"/>
                        <w:szCs w:val="23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Zarasų r.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C6694E2" w14:textId="77777777" w:rsidR="007452BD" w:rsidRDefault="0093123C">
                    <w:pPr>
                      <w:snapToGrid w:val="0"/>
                      <w:rPr>
                        <w:b/>
                        <w:color w:val="000000"/>
                        <w:sz w:val="23"/>
                        <w:szCs w:val="23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ežeras Zarasas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66A84C8" w14:textId="77777777" w:rsidR="007452BD" w:rsidRDefault="0093123C">
                    <w:pPr>
                      <w:snapToGrid w:val="0"/>
                      <w:rPr>
                        <w:b/>
                        <w:color w:val="000000"/>
                        <w:sz w:val="23"/>
                        <w:szCs w:val="23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328,0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F74CEF7" w14:textId="77777777" w:rsidR="007452BD" w:rsidRDefault="0093123C">
                    <w:pPr>
                      <w:jc w:val="both"/>
                      <w:textAlignment w:val="center"/>
                      <w:rPr>
                        <w:b/>
                        <w:color w:val="000000"/>
                        <w:sz w:val="23"/>
                        <w:szCs w:val="23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50030302</w:t>
                    </w:r>
                  </w:p>
                </w:tc>
                <w:tc>
                  <w:tcPr>
                    <w:tcW w:w="70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F349931" w14:textId="77777777" w:rsidR="007452BD" w:rsidRDefault="0093123C">
                    <w:pPr>
                      <w:snapToGrid w:val="0"/>
                      <w:rPr>
                        <w:b/>
                        <w:color w:val="000000"/>
                        <w:sz w:val="23"/>
                        <w:szCs w:val="23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21-9</w:t>
                    </w:r>
                  </w:p>
                </w:tc>
                <w:tc>
                  <w:tcPr>
                    <w:tcW w:w="46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FE5E73B" w14:textId="77777777" w:rsidR="007452BD" w:rsidRDefault="0093123C">
                    <w:pPr>
                      <w:jc w:val="both"/>
                      <w:textAlignment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Visą plaukiojimo sezoną savaeigėmis plaukiojimo priemonėmis (išskyrus turinčias vandens srauto pompą), kurių variklių galingumas neviršija 150 AG (110 k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W),   leidžiama plaukioti </w:t>
                    </w:r>
                    <w:r>
                      <w:t xml:space="preserve">ne mažesniu kaip 100 m atstumu nuo Zaraso ežero Didžiosios salos paplūdimių, </w:t>
                    </w:r>
                    <w:proofErr w:type="spellStart"/>
                    <w:r>
                      <w:t>vandenlenčių</w:t>
                    </w:r>
                    <w:proofErr w:type="spellEnd"/>
                    <w:r>
                      <w:t xml:space="preserve"> parko ribų ir ežere įrengto fontano infrastruktūros.</w:t>
                    </w:r>
                  </w:p>
                  <w:p w14:paraId="31E4BAFF" w14:textId="77777777" w:rsidR="007452BD" w:rsidRDefault="0093123C">
                    <w:pPr>
                      <w:jc w:val="both"/>
                      <w:textAlignment w:val="center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Teisės aktų nustatyta tvarka pripažintų nacionalinių sporto (šakos) federacijų organizu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ojamų ir vykdomų sporto renginių arba sporto renginių, kurių organizavimą ir įgyvendinimą šios federacijos koordinuoja, metu nuo birželio 21 d. iki plaukiojimo sezono pabaigos leidžiama plaukioti savaeigėmis plaukiojimo priemonėmis,</w:t>
                    </w:r>
                    <w:r>
                      <w:rPr>
                        <w:szCs w:val="24"/>
                      </w:rPr>
                      <w:t xml:space="preserve"> įskaitant asmeninius, p</w:t>
                    </w:r>
                    <w:r>
                      <w:rPr>
                        <w:szCs w:val="24"/>
                      </w:rPr>
                      <w:t>ramoginius ir sportinius laivus, varomus vidaus degimo varikliais, turinčiais vandens srauto pompą,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neribojant bendro variklių galingumo. </w:t>
                    </w:r>
                  </w:p>
                  <w:p w14:paraId="2EE68627" w14:textId="42DE7A27" w:rsidR="007452BD" w:rsidRDefault="0093123C">
                    <w:pPr>
                      <w:snapToGrid w:val="0"/>
                      <w:jc w:val="both"/>
                      <w:rPr>
                        <w:b/>
                        <w:color w:val="000000"/>
                        <w:sz w:val="23"/>
                        <w:szCs w:val="23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Nacionalinės sporto (šakos) federacijos apie šių renginių datą, laiką ir vietą turi raštu informuoti </w:t>
                    </w:r>
                    <w:r>
                      <w:rPr>
                        <w:color w:val="000000"/>
                        <w:szCs w:val="24"/>
                      </w:rPr>
                      <w:t>AAD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 xml:space="preserve"> ir Zarasų ra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jono savivaldybės administraciją.“</w:t>
                    </w:r>
                  </w:p>
                </w:tc>
              </w:tr>
            </w:tbl>
          </w:sdtContent>
        </w:sdt>
        <w:sdt>
          <w:sdtPr>
            <w:rPr>
              <w:lang w:eastAsia="zh-CN"/>
            </w:rPr>
            <w:alias w:val="signatura"/>
            <w:tag w:val="part_7b0bba6fbbe8420e9985f68167d7e944"/>
            <w:id w:val="489060979"/>
            <w:lock w:val="sdtLocked"/>
            <w:placeholder>
              <w:docPart w:val="DefaultPlaceholder_-1854013440"/>
            </w:placeholder>
          </w:sdtPr>
          <w:sdtContent>
            <w:bookmarkStart w:id="0" w:name="_GoBack" w:displacedByCustomXml="prev"/>
            <w:p w14:paraId="42BBD95F" w14:textId="5BEF8376" w:rsidR="007452BD" w:rsidRDefault="007452BD" w:rsidP="0093123C">
              <w:pPr>
                <w:suppressAutoHyphens/>
                <w:jc w:val="both"/>
                <w:rPr>
                  <w:lang w:eastAsia="zh-CN"/>
                </w:rPr>
              </w:pPr>
            </w:p>
            <w:p w14:paraId="3B8EECDA" w14:textId="77777777" w:rsidR="007452BD" w:rsidRDefault="007452BD" w:rsidP="0093123C">
              <w:pPr>
                <w:suppressAutoHyphens/>
                <w:jc w:val="both"/>
                <w:rPr>
                  <w:lang w:eastAsia="zh-CN"/>
                </w:rPr>
              </w:pPr>
            </w:p>
            <w:p w14:paraId="14730E5B" w14:textId="12FF93F3" w:rsidR="007452BD" w:rsidRDefault="007452BD" w:rsidP="0093123C">
              <w:pPr>
                <w:suppressAutoHyphens/>
                <w:jc w:val="both"/>
                <w:rPr>
                  <w:lang w:eastAsia="zh-CN"/>
                </w:rPr>
              </w:pPr>
            </w:p>
            <w:p w14:paraId="0D8875C8" w14:textId="26490FCA" w:rsidR="007452BD" w:rsidRDefault="0093123C" w:rsidP="0093123C">
              <w:pPr>
                <w:tabs>
                  <w:tab w:val="left" w:pos="7655"/>
                </w:tabs>
                <w:suppressAutoHyphens/>
                <w:ind w:left="8" w:right="34"/>
                <w:rPr>
                  <w:bCs/>
                  <w:szCs w:val="24"/>
                  <w:lang w:eastAsia="lt-LT"/>
                </w:rPr>
              </w:pPr>
              <w:r>
                <w:rPr>
                  <w:lang w:eastAsia="zh-CN"/>
                </w:rPr>
                <w:t>Laikinai einantis aplinkos ministro pareigas</w:t>
              </w:r>
              <w:r>
                <w:rPr>
                  <w:lang w:eastAsia="zh-CN"/>
                </w:rPr>
                <w:tab/>
                <w:t xml:space="preserve">Povilas </w:t>
              </w:r>
              <w:proofErr w:type="spellStart"/>
              <w:r>
                <w:rPr>
                  <w:lang w:eastAsia="zh-CN"/>
                </w:rPr>
                <w:t>Poderskis</w:t>
              </w:r>
              <w:proofErr w:type="spellEnd"/>
            </w:p>
            <w:bookmarkEnd w:id="0" w:displacedByCustomXml="next"/>
          </w:sdtContent>
        </w:sdt>
      </w:sdtContent>
    </w:sdt>
    <w:sectPr w:rsidR="007452B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6" w:h="16838"/>
      <w:pgMar w:top="1135" w:right="567" w:bottom="1134" w:left="1701" w:header="567" w:footer="567" w:gutter="0"/>
      <w:pgNumType w:start="2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E8F358D" w14:textId="77777777" w:rsidR="007452BD" w:rsidRDefault="0093123C">
      <w:pPr>
        <w:suppressAutoHyphens/>
        <w:rPr>
          <w:lang w:eastAsia="zh-CN"/>
        </w:rPr>
      </w:pPr>
      <w:r>
        <w:rPr>
          <w:lang w:eastAsia="zh-CN"/>
        </w:rPr>
        <w:separator/>
      </w:r>
    </w:p>
  </w:endnote>
  <w:endnote w:type="continuationSeparator" w:id="0">
    <w:p w14:paraId="3FA943A1" w14:textId="77777777" w:rsidR="007452BD" w:rsidRDefault="0093123C">
      <w:pPr>
        <w:suppressAutoHyphens/>
        <w:rPr>
          <w:lang w:eastAsia="zh-CN"/>
        </w:rPr>
      </w:pPr>
      <w:r>
        <w:rPr>
          <w:lang w:eastAsia="zh-C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7EAC87" w14:textId="77777777" w:rsidR="007452BD" w:rsidRDefault="007452BD">
    <w:pPr>
      <w:tabs>
        <w:tab w:val="center" w:pos="4153"/>
        <w:tab w:val="right" w:pos="8306"/>
      </w:tabs>
      <w:suppressAutoHyphens/>
      <w:rPr>
        <w:rFonts w:ascii="Tahoma" w:hAnsi="Tahoma" w:cs="Tahoma"/>
        <w:spacing w:val="10"/>
        <w:sz w:val="16"/>
        <w:lang w:eastAsia="zh-CN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888EB9" w14:textId="77777777" w:rsidR="007452BD" w:rsidRDefault="007452BD">
    <w:pPr>
      <w:tabs>
        <w:tab w:val="center" w:pos="4153"/>
        <w:tab w:val="right" w:pos="8306"/>
      </w:tabs>
      <w:suppressAutoHyphens/>
      <w:rPr>
        <w:rFonts w:ascii="Tahoma" w:hAnsi="Tahoma" w:cs="Tahoma"/>
        <w:spacing w:val="10"/>
        <w:sz w:val="16"/>
        <w:lang w:eastAsia="zh-CN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905D72" w14:textId="77777777" w:rsidR="007452BD" w:rsidRDefault="007452BD">
    <w:pPr>
      <w:tabs>
        <w:tab w:val="center" w:pos="4153"/>
        <w:tab w:val="right" w:pos="8306"/>
      </w:tabs>
      <w:suppressAutoHyphens/>
      <w:rPr>
        <w:rFonts w:ascii="Tahoma" w:hAnsi="Tahoma" w:cs="Tahoma"/>
        <w:spacing w:val="10"/>
        <w:sz w:val="16"/>
        <w:lang w:eastAsia="zh-C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C1A5E9" w14:textId="77777777" w:rsidR="007452BD" w:rsidRDefault="0093123C">
      <w:pPr>
        <w:suppressAutoHyphens/>
        <w:rPr>
          <w:lang w:eastAsia="zh-CN"/>
        </w:rPr>
      </w:pPr>
      <w:r>
        <w:rPr>
          <w:lang w:eastAsia="zh-CN"/>
        </w:rPr>
        <w:separator/>
      </w:r>
    </w:p>
  </w:footnote>
  <w:footnote w:type="continuationSeparator" w:id="0">
    <w:p w14:paraId="13AFC747" w14:textId="77777777" w:rsidR="007452BD" w:rsidRDefault="0093123C">
      <w:pPr>
        <w:suppressAutoHyphens/>
        <w:rPr>
          <w:lang w:eastAsia="zh-CN"/>
        </w:rPr>
      </w:pPr>
      <w:r>
        <w:rPr>
          <w:lang w:eastAsia="zh-C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A9F9DE" w14:textId="77777777" w:rsidR="007452BD" w:rsidRDefault="007452BD">
    <w:pPr>
      <w:tabs>
        <w:tab w:val="center" w:pos="4153"/>
        <w:tab w:val="right" w:pos="9100"/>
      </w:tabs>
      <w:suppressAutoHyphens/>
      <w:rPr>
        <w:rFonts w:ascii="Tahoma" w:hAnsi="Tahoma" w:cs="Tahoma"/>
        <w:spacing w:val="10"/>
        <w:sz w:val="20"/>
        <w:lang w:eastAsia="zh-CN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944EA1" w14:textId="77777777" w:rsidR="007452BD" w:rsidRDefault="007452BD">
    <w:pPr>
      <w:tabs>
        <w:tab w:val="left" w:pos="3344"/>
        <w:tab w:val="left" w:pos="8291"/>
      </w:tabs>
      <w:suppressAutoHyphens/>
      <w:spacing w:before="120" w:after="60"/>
      <w:ind w:left="-17" w:firstLine="17"/>
      <w:jc w:val="center"/>
      <w:rPr>
        <w:b/>
        <w:bCs/>
        <w:lang w:eastAsia="zh-CN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445EB5" w14:textId="77777777" w:rsidR="007452BD" w:rsidRDefault="007452BD">
    <w:pPr>
      <w:tabs>
        <w:tab w:val="center" w:pos="4153"/>
        <w:tab w:val="right" w:pos="9100"/>
      </w:tabs>
      <w:suppressAutoHyphens/>
      <w:rPr>
        <w:rFonts w:ascii="Tahoma" w:hAnsi="Tahoma" w:cs="Tahoma"/>
        <w:spacing w:val="10"/>
        <w:sz w:val="20"/>
        <w:lang w:eastAsia="zh-C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779B"/>
    <w:rsid w:val="000C779B"/>
    <w:rsid w:val="007452BD"/>
    <w:rsid w:val="0079307B"/>
    <w:rsid w:val="00931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F334B95"/>
  <w15:docId w15:val="{E29EAA04-CD18-493C-8E5E-E94E31EB4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3123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41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9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66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E104FF2-704F-4F2A-9ED6-0C63D3766066}"/>
      </w:docPartPr>
      <w:docPartBody>
        <w:p w:rsidR="00000000" w:rsidRDefault="00557FE3">
          <w:r w:rsidRPr="00CA456F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FE3"/>
    <w:rsid w:val="00557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57FE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3FDA964F1C275C4D86F2E57031B6AE29" ma:contentTypeVersion="19" ma:contentTypeDescription="Kurkite naują dokumentą." ma:contentTypeScope="" ma:versionID="8bf399c6b46d67084840784a18995ffc">
  <xsd:schema xmlns:xsd="http://www.w3.org/2001/XMLSchema" xmlns:xs="http://www.w3.org/2001/XMLSchema" xmlns:p="http://schemas.microsoft.com/office/2006/metadata/properties" xmlns:ns2="58c6f6df-7e1f-4a2e-8979-e3f4c92e56f2" xmlns:ns3="2ad30025-d0d5-4532-b26e-26983efa1e1c" targetNamespace="http://schemas.microsoft.com/office/2006/metadata/properties" ma:root="true" ma:fieldsID="9b5633d0135f0d8ba98337870d20f55f" ns2:_="" ns3:_="">
    <xsd:import namespace="58c6f6df-7e1f-4a2e-8979-e3f4c92e56f2"/>
    <xsd:import namespace="2ad30025-d0d5-4532-b26e-26983efa1e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Numeris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c6f6df-7e1f-4a2e-8979-e3f4c92e56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Numeris" ma:index="19" nillable="true" ma:displayName="Numeris" ma:format="Dropdown" ma:internalName="Numeris" ma:percentage="FALSE">
      <xsd:simpleType>
        <xsd:restriction base="dms:Number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Vaizdų žymė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d30025-d0d5-4532-b26e-26983efa1e1c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9eef2003-cea1-49d5-8046-55768a5991a4}" ma:internalName="TaxCatchAll" ma:showField="CatchAllData" ma:web="2ad30025-d0d5-4532-b26e-26983efa1e1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umeris xmlns="58c6f6df-7e1f-4a2e-8979-e3f4c92e56f2" xsi:nil="true"/>
    <lcf76f155ced4ddcb4097134ff3c332f xmlns="58c6f6df-7e1f-4a2e-8979-e3f4c92e56f2">
      <Terms xmlns="http://schemas.microsoft.com/office/infopath/2007/PartnerControls"/>
    </lcf76f155ced4ddcb4097134ff3c332f>
    <TaxCatchAll xmlns="2ad30025-d0d5-4532-b26e-26983efa1e1c" xsi:nil="true"/>
  </documentManagement>
</p:properties>
</file>

<file path=customXml/item4.xml><?xml version="1.0" encoding="utf-8"?>
<Parts xmlns="http://lrs.lt/TAIS/DocParts">
  <Part Type="pagrindine" DocPartId="299e4f5a029f4e1ea76c5a0691d7243e" PartId="3fd342cba7924587a836168e773fdc11">
    <Part Type="pastraipa" DocPartId="998de1203b9a40008df7ae3addef9dd1" PartId="abd02b00b8854c4297ba8e303af9147d"/>
    <Part Type="signatura" DocPartId="d01a3150e2824573b93106fb046a3bc7" PartId="7b0bba6fbbe8420e9985f68167d7e944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2290D4-05B8-4D33-8801-D731654BD4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c6f6df-7e1f-4a2e-8979-e3f4c92e56f2"/>
    <ds:schemaRef ds:uri="2ad30025-d0d5-4532-b26e-26983efa1e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ADAC361-B903-46BC-8312-3C19ED09DDE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706D3C9-4BA6-4420-85FE-735214E2D9B2}">
  <ds:schemaRefs>
    <ds:schemaRef ds:uri="http://schemas.microsoft.com/office/2006/metadata/properties"/>
    <ds:schemaRef ds:uri="http://schemas.microsoft.com/office/infopath/2007/PartnerControls"/>
    <ds:schemaRef ds:uri="58c6f6df-7e1f-4a2e-8979-e3f4c92e56f2"/>
    <ds:schemaRef ds:uri="2ad30025-d0d5-4532-b26e-26983efa1e1c"/>
  </ds:schemaRefs>
</ds:datastoreItem>
</file>

<file path=customXml/itemProps4.xml><?xml version="1.0" encoding="utf-8"?>
<ds:datastoreItem xmlns:ds="http://schemas.openxmlformats.org/officeDocument/2006/customXml" ds:itemID="{799D52FD-4C7B-4B91-9578-272D5F0ECFE8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3CEFB35D-5214-4968-8FAB-942F4A36DD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1310</Words>
  <Characters>748</Characters>
  <Application>Microsoft Office Word</Application>
  <DocSecurity>0</DocSecurity>
  <Lines>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LIETUVOS RESPUBLIKOS APLINKOS MINISTRO</vt:lpstr>
      <vt:lpstr>LIETUVOS RESPUBLIKOS APLINKOS MINISTRO</vt:lpstr>
    </vt:vector>
  </TitlesOfParts>
  <Company/>
  <LinksUpToDate>false</LinksUpToDate>
  <CharactersWithSpaces>2054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APLINKOS MINISTRO</dc:title>
  <dc:creator>Jolanta Krasovskienė</dc:creator>
  <cp:lastModifiedBy>GUMBYTĖ Danguolė</cp:lastModifiedBy>
  <cp:revision>4</cp:revision>
  <cp:lastPrinted>2020-09-30T05:28:00Z</cp:lastPrinted>
  <dcterms:created xsi:type="dcterms:W3CDTF">2025-08-11T06:24:00Z</dcterms:created>
  <dcterms:modified xsi:type="dcterms:W3CDTF">2025-08-11T10:04:00Z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0x0101003FDA964F1C275C4D86F2E57031B6AE29</vt:lpwstr>
  </property>
</Properties>
</file>