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dde9de08c2741c584d9fc3e173b38ee"/>
        <w:id w:val="-1313860644"/>
        <w:lock w:val="sdtLocked"/>
      </w:sdtPr>
      <w:sdtEndPr/>
      <w:sdtContent>
        <w:p w:rsidR="005D1719" w:rsidRDefault="005D1719" w:rsidP="00DD0D22">
          <w:pPr>
            <w:tabs>
              <w:tab w:val="center" w:pos="4986"/>
              <w:tab w:val="right" w:pos="9972"/>
            </w:tabs>
            <w:spacing w:line="259" w:lineRule="auto"/>
            <w:rPr>
              <w:sz w:val="14"/>
              <w:szCs w:val="14"/>
            </w:rPr>
          </w:pPr>
        </w:p>
        <w:p w:rsidR="005D1719" w:rsidRDefault="00DD0D22">
          <w:pPr>
            <w:tabs>
              <w:tab w:val="center" w:pos="4819"/>
              <w:tab w:val="right" w:pos="9638"/>
            </w:tabs>
            <w:jc w:val="center"/>
            <w:rPr>
              <w:rFonts w:ascii="Calibri" w:eastAsia="Calibri" w:hAnsi="Calibri"/>
              <w:sz w:val="22"/>
              <w:szCs w:val="22"/>
            </w:rPr>
          </w:pPr>
          <w:r>
            <w:rPr>
              <w:rFonts w:ascii="Calibri" w:eastAsia="Calibri" w:hAnsi="Calibri"/>
              <w:noProof/>
              <w:sz w:val="22"/>
              <w:szCs w:val="22"/>
              <w:lang w:eastAsia="lt-LT"/>
            </w:rPr>
            <w:drawing>
              <wp:inline distT="0" distB="0" distL="0" distR="0" wp14:anchorId="00D7EF60" wp14:editId="507C4614">
                <wp:extent cx="445135" cy="542290"/>
                <wp:effectExtent l="0" t="0" r="0" b="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45135" cy="5422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5D1719" w:rsidRDefault="005D1719">
          <w:pPr>
            <w:jc w:val="center"/>
            <w:rPr>
              <w:rFonts w:eastAsia="Calibri"/>
              <w:b/>
              <w:bCs/>
              <w:sz w:val="20"/>
            </w:rPr>
          </w:pPr>
        </w:p>
        <w:p w:rsidR="005D1719" w:rsidRDefault="00DD0D22">
          <w:pPr>
            <w:jc w:val="center"/>
            <w:rPr>
              <w:rFonts w:eastAsia="Calibri"/>
              <w:b/>
              <w:bCs/>
              <w:szCs w:val="24"/>
            </w:rPr>
          </w:pPr>
          <w:r>
            <w:rPr>
              <w:rFonts w:eastAsia="Calibri"/>
              <w:b/>
              <w:bCs/>
              <w:szCs w:val="24"/>
            </w:rPr>
            <w:t>JONAVOS RAJONO SAVIVALDYBĖS MERAS</w:t>
          </w:r>
        </w:p>
        <w:p w:rsidR="005D1719" w:rsidRDefault="005D1719">
          <w:pPr>
            <w:jc w:val="center"/>
            <w:rPr>
              <w:rFonts w:eastAsia="Calibri"/>
              <w:b/>
              <w:bCs/>
              <w:szCs w:val="24"/>
            </w:rPr>
          </w:pPr>
        </w:p>
        <w:p w:rsidR="005D1719" w:rsidRDefault="00DD0D22">
          <w:pPr>
            <w:spacing w:line="276" w:lineRule="auto"/>
            <w:jc w:val="center"/>
            <w:rPr>
              <w:rFonts w:eastAsia="Calibri"/>
              <w:b/>
              <w:bCs/>
              <w:szCs w:val="24"/>
            </w:rPr>
          </w:pPr>
          <w:r>
            <w:rPr>
              <w:rFonts w:eastAsia="Calibri"/>
              <w:b/>
              <w:bCs/>
              <w:szCs w:val="24"/>
            </w:rPr>
            <w:t>POTVARKIS</w:t>
          </w:r>
        </w:p>
        <w:p w:rsidR="005D1719" w:rsidRDefault="00DD0D22">
          <w:pPr>
            <w:jc w:val="center"/>
            <w:rPr>
              <w:rFonts w:eastAsia="Noto Sans CJK SC Regular"/>
              <w:b/>
              <w:color w:val="000000"/>
              <w:kern w:val="2"/>
              <w:szCs w:val="24"/>
              <w:lang w:eastAsia="lt-LT" w:bidi="hi-IN"/>
            </w:rPr>
          </w:pPr>
          <w:r>
            <w:rPr>
              <w:rFonts w:eastAsia="Noto Sans CJK SC Regular"/>
              <w:b/>
              <w:kern w:val="2"/>
              <w:szCs w:val="24"/>
              <w:lang w:eastAsia="lt-LT" w:bidi="hi-IN"/>
            </w:rPr>
            <w:t>DĖL PAGALBOS IŠSKIRTINIAIS, KRIZINIAIS ATVEJAIS ASMENIMS, KURIE DĖL NEGALIOS AR SUNKIOS SVEIKATOS BŪKLĖS NEGALI LIKTI NAMUOSE BE ARTIMŲJŲ PAGALBOS, ORGANIZAVIMO JONAVOS RAJONO SAVIVALDYBĖJE</w:t>
          </w:r>
        </w:p>
        <w:p w:rsidR="005D1719" w:rsidRDefault="005D1719">
          <w:pPr>
            <w:rPr>
              <w:rFonts w:eastAsia="Calibri"/>
              <w:b/>
              <w:bCs/>
              <w:szCs w:val="24"/>
            </w:rPr>
          </w:pPr>
        </w:p>
        <w:p w:rsidR="005D1719" w:rsidRDefault="00DD0D22"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2025 m. balandžio </w:t>
          </w:r>
          <w:r>
            <w:rPr>
              <w:rFonts w:eastAsia="Calibri"/>
              <w:szCs w:val="24"/>
              <w:lang w:val="en-US"/>
            </w:rPr>
            <w:t>30</w:t>
          </w:r>
          <w:r>
            <w:rPr>
              <w:rFonts w:eastAsia="Calibri"/>
              <w:szCs w:val="24"/>
            </w:rPr>
            <w:t xml:space="preserve"> d. Nr. 1B-211</w:t>
          </w:r>
        </w:p>
        <w:p w:rsidR="005D1719" w:rsidRDefault="00DD0D22"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szCs w:val="24"/>
            </w:rPr>
            <w:t>Jonava</w:t>
          </w:r>
        </w:p>
        <w:p w:rsidR="005D1719" w:rsidRDefault="005D1719">
          <w:pPr>
            <w:spacing w:line="276" w:lineRule="auto"/>
            <w:ind w:firstLine="720"/>
            <w:jc w:val="both"/>
            <w:rPr>
              <w:rFonts w:ascii="Calibri" w:eastAsia="Calibri" w:hAnsi="Calibri"/>
              <w:sz w:val="20"/>
            </w:rPr>
          </w:pPr>
        </w:p>
        <w:sdt>
          <w:sdtPr>
            <w:alias w:val="preambule"/>
            <w:tag w:val="part_8336c7d34ede43f488a64ddc58834b36"/>
            <w:id w:val="-827525436"/>
            <w:lock w:val="sdtLocked"/>
          </w:sdtPr>
          <w:sdtEndPr/>
          <w:sdtContent>
            <w:p w:rsidR="005D1719" w:rsidRDefault="00DD0D22">
              <w:pPr>
                <w:spacing w:line="276" w:lineRule="auto"/>
                <w:ind w:firstLine="709"/>
                <w:jc w:val="both"/>
                <w:rPr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 xml:space="preserve">Vadovaudamasi Lietuvos Respublikos vietos savivaldos įstatymo </w:t>
              </w:r>
              <w:r>
                <w:rPr>
                  <w:color w:val="000000"/>
                  <w:szCs w:val="24"/>
                </w:rPr>
                <w:t>6 straipsnio 12 punktu,</w:t>
              </w:r>
              <w:r>
                <w:rPr>
                  <w:rFonts w:eastAsia="Calibri"/>
                  <w:color w:val="000000"/>
                  <w:szCs w:val="24"/>
                </w:rPr>
                <w:t xml:space="preserve"> 25 straipsnio 5 dalimi, </w:t>
              </w:r>
              <w:r>
                <w:rPr>
                  <w:color w:val="000000"/>
                  <w:szCs w:val="24"/>
                </w:rPr>
                <w:t xml:space="preserve">Asmens (šeimos) socialinių paslaugų poreikio nustatymo, skyrimo ir organizavimo tvarkos aprašu, </w:t>
              </w:r>
              <w:r>
                <w:rPr>
                  <w:color w:val="000000"/>
                  <w:szCs w:val="24"/>
                </w:rPr>
                <w:t xml:space="preserve">patvirtintu Lietuvos Respublikos socialinės apsaugos ir darbo ministro 2006 m. balandžio 5 d. įsakymu Nr. A1-94 „Dėl Asmens (šeimos) socialinių paslaugų poreikio nustatymo, skyrimo ir organizavimo tvarkos aprašo, Senyvo amžiaus asmens bei suaugusio asmens </w:t>
              </w:r>
              <w:r>
                <w:rPr>
                  <w:color w:val="000000"/>
                  <w:szCs w:val="24"/>
                </w:rPr>
                <w:t>su negalia socialinės globos poreikio nustatymo metodikos ir Socialinės globos poreikio vaikui su negalia nustatymo metodikos patvirtinimo“:</w:t>
              </w:r>
            </w:p>
          </w:sdtContent>
        </w:sdt>
        <w:sdt>
          <w:sdtPr>
            <w:alias w:val="1 p."/>
            <w:tag w:val="part_4be031fb16734e209e6bbaefbf406086"/>
            <w:id w:val="128597672"/>
            <w:lock w:val="sdtLocked"/>
          </w:sdtPr>
          <w:sdtEndPr/>
          <w:sdtContent>
            <w:p w:rsidR="005D1719" w:rsidRDefault="00DD0D22">
              <w:pPr>
                <w:tabs>
                  <w:tab w:val="left" w:pos="720"/>
                </w:tabs>
                <w:suppressAutoHyphens/>
                <w:spacing w:line="276" w:lineRule="auto"/>
                <w:ind w:right="51" w:firstLine="709"/>
                <w:jc w:val="both"/>
                <w:rPr>
                  <w:rFonts w:eastAsia="Noto Sans CJK SC Regular"/>
                  <w:kern w:val="2"/>
                  <w:szCs w:val="24"/>
                  <w:lang w:eastAsia="lt-LT" w:bidi="hi-IN"/>
                </w:rPr>
              </w:pPr>
              <w:sdt>
                <w:sdtPr>
                  <w:alias w:val="Numeris"/>
                  <w:tag w:val="nr_4be031fb16734e209e6bbaefbf406086"/>
                  <w:id w:val="735446051"/>
                  <w:lock w:val="sdtLocked"/>
                </w:sdtPr>
                <w:sdtEndPr/>
                <w:sdtContent>
                  <w:r>
                    <w:rPr>
                      <w:rFonts w:eastAsia="Noto Sans CJK SC Regular"/>
                      <w:kern w:val="2"/>
                      <w:szCs w:val="24"/>
                      <w:lang w:eastAsia="lt-LT" w:bidi="hi-IN"/>
                    </w:rPr>
                    <w:t>1</w:t>
                  </w:r>
                </w:sdtContent>
              </w:sdt>
              <w:r>
                <w:rPr>
                  <w:rFonts w:eastAsia="Noto Sans CJK SC Regular"/>
                  <w:kern w:val="2"/>
                  <w:szCs w:val="24"/>
                  <w:lang w:eastAsia="lt-LT" w:bidi="hi-IN"/>
                </w:rPr>
                <w:t>. S k i r i u  Jonavos rajono socialinių paslaugų centrą ir Jonavos globos namus pagalbos išskirtiniais, krizi</w:t>
              </w:r>
              <w:r>
                <w:rPr>
                  <w:rFonts w:eastAsia="Noto Sans CJK SC Regular"/>
                  <w:kern w:val="2"/>
                  <w:szCs w:val="24"/>
                  <w:lang w:eastAsia="lt-LT" w:bidi="hi-IN"/>
                </w:rPr>
                <w:t>niais atvejais asmenims, kurie dėl negalios ar sunkios sveikatos būklės negali likti namuose be artimųjų pagalbos, organizatoriais ir teikėjais.</w:t>
              </w:r>
            </w:p>
          </w:sdtContent>
        </w:sdt>
        <w:sdt>
          <w:sdtPr>
            <w:alias w:val="2 p."/>
            <w:tag w:val="part_b62f49f959b949b3b60194613740a468"/>
            <w:id w:val="-962807645"/>
            <w:lock w:val="sdtLocked"/>
          </w:sdtPr>
          <w:sdtEndPr/>
          <w:sdtContent>
            <w:p w:rsidR="005D1719" w:rsidRDefault="00DD0D22">
              <w:pPr>
                <w:tabs>
                  <w:tab w:val="left" w:pos="720"/>
                </w:tabs>
                <w:suppressAutoHyphens/>
                <w:spacing w:line="276" w:lineRule="auto"/>
                <w:ind w:right="51" w:firstLine="709"/>
                <w:jc w:val="both"/>
                <w:rPr>
                  <w:rFonts w:eastAsia="Noto Sans CJK SC Regular"/>
                  <w:kern w:val="2"/>
                  <w:szCs w:val="24"/>
                  <w:lang w:eastAsia="lt-LT" w:bidi="hi-IN"/>
                </w:rPr>
              </w:pPr>
              <w:sdt>
                <w:sdtPr>
                  <w:alias w:val="Numeris"/>
                  <w:tag w:val="nr_b62f49f959b949b3b60194613740a468"/>
                  <w:id w:val="15284832"/>
                  <w:lock w:val="sdtLocked"/>
                </w:sdtPr>
                <w:sdtEndPr/>
                <w:sdtContent>
                  <w:r>
                    <w:rPr>
                      <w:rFonts w:eastAsia="Noto Sans CJK SC Regular"/>
                      <w:kern w:val="2"/>
                      <w:szCs w:val="24"/>
                      <w:lang w:eastAsia="lt-LT" w:bidi="hi-IN"/>
                    </w:rPr>
                    <w:t>2</w:t>
                  </w:r>
                </w:sdtContent>
              </w:sdt>
              <w:r>
                <w:rPr>
                  <w:rFonts w:eastAsia="Noto Sans CJK SC Regular"/>
                  <w:kern w:val="2"/>
                  <w:szCs w:val="24"/>
                  <w:lang w:eastAsia="lt-LT" w:bidi="hi-IN"/>
                </w:rPr>
                <w:t xml:space="preserve">. T v i r t i n u  Algoritmą dėl pagalbos išskirtiniais, kriziniais atvejais asmenims, kurie dėl negalios </w:t>
              </w:r>
              <w:r>
                <w:rPr>
                  <w:rFonts w:eastAsia="Noto Sans CJK SC Regular"/>
                  <w:kern w:val="2"/>
                  <w:szCs w:val="24"/>
                  <w:lang w:eastAsia="lt-LT" w:bidi="hi-IN"/>
                </w:rPr>
                <w:t>ar sunkios sveikatos būklės negali likti namuose be artimųjų pagalbos (pridedamas).</w:t>
              </w:r>
            </w:p>
            <w:p w:rsidR="005D1719" w:rsidRDefault="00DD0D22" w:rsidP="00DD0D22">
              <w:pPr>
                <w:spacing w:line="276" w:lineRule="auto"/>
                <w:ind w:firstLine="709"/>
                <w:jc w:val="both"/>
                <w:rPr>
                  <w:color w:val="000000"/>
                  <w:szCs w:val="24"/>
                </w:rPr>
              </w:pPr>
              <w:r>
                <w:rPr>
                  <w:szCs w:val="24"/>
                </w:rPr>
                <w:t xml:space="preserve">Šis potvarkis per vieną mėnesį nuo jo </w:t>
              </w:r>
              <w:r>
                <w:rPr>
                  <w:szCs w:val="24"/>
                  <w:lang w:eastAsia="ar-SA"/>
                </w:rPr>
                <w:t>priėmimo</w:t>
              </w:r>
              <w:r>
                <w:rPr>
                  <w:szCs w:val="24"/>
                </w:rPr>
                <w:t xml:space="preserve"> dienos gali būti skundžiamas Lietuvos Respublikos administracinių bylų teisenos įstatymo nustatyta tvarka Lietuvos administra</w:t>
              </w:r>
              <w:r>
                <w:rPr>
                  <w:szCs w:val="24"/>
                </w:rPr>
                <w:t>cinių ginčų komisijos Kauno apygardos skyriui (Laisvės al. 36, Kaunas) arba Regionų administraciniam teismui bet kuriuose teismo rūmuose (Šiaulių rūmai, Dvaro g. 80, Šiauliai; Panevėžio rūmai, Respublikos g. 62, Panevėžys; Klaipėdos rūmai, Galinio Pylimo g</w:t>
              </w:r>
              <w:r>
                <w:rPr>
                  <w:szCs w:val="24"/>
                </w:rPr>
                <w:t>. 9, Klaipėda; Kauno rūmai, A. Mickevičiaus g. 8A, Kaunas; Vilniaus rūmai, Žygimantų g. 2, Vilnius).</w:t>
              </w:r>
            </w:p>
          </w:sdtContent>
        </w:sdt>
        <w:sdt>
          <w:sdtPr>
            <w:alias w:val="signatura"/>
            <w:tag w:val="part_c529a4d03a71425c8338e89b3bf24b30"/>
            <w:id w:val="-1153751755"/>
            <w:lock w:val="sdtLocked"/>
          </w:sdtPr>
          <w:sdtEndPr/>
          <w:sdtContent>
            <w:bookmarkStart w:id="0" w:name="_GoBack" w:displacedByCustomXml="prev"/>
            <w:p w:rsidR="00DD0D22" w:rsidRDefault="00DD0D22">
              <w:pPr>
                <w:tabs>
                  <w:tab w:val="left" w:pos="3828"/>
                  <w:tab w:val="left" w:pos="7513"/>
                </w:tabs>
                <w:jc w:val="both"/>
              </w:pPr>
            </w:p>
            <w:p w:rsidR="00DD0D22" w:rsidRDefault="00DD0D22">
              <w:pPr>
                <w:tabs>
                  <w:tab w:val="left" w:pos="3828"/>
                  <w:tab w:val="left" w:pos="7513"/>
                </w:tabs>
                <w:jc w:val="both"/>
              </w:pPr>
            </w:p>
            <w:p w:rsidR="00DD0D22" w:rsidRDefault="00DD0D22">
              <w:pPr>
                <w:tabs>
                  <w:tab w:val="left" w:pos="3828"/>
                  <w:tab w:val="left" w:pos="7513"/>
                </w:tabs>
                <w:jc w:val="both"/>
              </w:pPr>
            </w:p>
            <w:p w:rsidR="005D1719" w:rsidRDefault="00DD0D22">
              <w:pPr>
                <w:tabs>
                  <w:tab w:val="left" w:pos="3828"/>
                  <w:tab w:val="left" w:pos="7513"/>
                </w:tabs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Vicemerė, pavaduojanti savivaldybės merą</w:t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>Birutė Gailienė</w:t>
              </w:r>
            </w:p>
            <w:p w:rsidR="005D1719" w:rsidRDefault="00DD0D22">
              <w:pPr>
                <w:rPr>
                  <w:color w:val="000000"/>
                  <w:szCs w:val="24"/>
                </w:rPr>
              </w:pPr>
            </w:p>
            <w:bookmarkEnd w:id="0" w:displacedByCustomXml="next"/>
          </w:sdtContent>
        </w:sdt>
      </w:sdtContent>
    </w:sdt>
    <w:sectPr w:rsidR="005D171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588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1719" w:rsidRDefault="00DD0D22">
      <w:r>
        <w:separator/>
      </w:r>
    </w:p>
  </w:endnote>
  <w:endnote w:type="continuationSeparator" w:id="0">
    <w:p w:rsidR="005D1719" w:rsidRDefault="00DD0D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Noto Sans CJK SC Regular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1719" w:rsidRDefault="005D1719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1719" w:rsidRDefault="005D1719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1719" w:rsidRDefault="005D1719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1719" w:rsidRDefault="00DD0D22">
      <w:r>
        <w:separator/>
      </w:r>
    </w:p>
  </w:footnote>
  <w:footnote w:type="continuationSeparator" w:id="0">
    <w:p w:rsidR="005D1719" w:rsidRDefault="00DD0D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1719" w:rsidRDefault="005D1719">
    <w:pPr>
      <w:tabs>
        <w:tab w:val="center" w:pos="4819"/>
        <w:tab w:val="right" w:pos="9638"/>
      </w:tabs>
      <w:spacing w:after="160" w:line="259" w:lineRule="auto"/>
      <w:rPr>
        <w:sz w:val="22"/>
        <w:szCs w:val="22"/>
        <w:lang w:eastAsia="ko-KR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1719" w:rsidRDefault="00DD0D22">
    <w:pPr>
      <w:tabs>
        <w:tab w:val="center" w:pos="4819"/>
        <w:tab w:val="right" w:pos="9638"/>
      </w:tabs>
      <w:spacing w:after="160" w:line="259" w:lineRule="auto"/>
      <w:jc w:val="center"/>
      <w:rPr>
        <w:sz w:val="22"/>
        <w:szCs w:val="22"/>
        <w:lang w:eastAsia="ko-KR"/>
      </w:rPr>
    </w:pPr>
    <w:r>
      <w:rPr>
        <w:sz w:val="22"/>
        <w:szCs w:val="22"/>
        <w:lang w:eastAsia="ko-KR"/>
      </w:rPr>
      <w:fldChar w:fldCharType="begin"/>
    </w:r>
    <w:r>
      <w:rPr>
        <w:sz w:val="22"/>
        <w:szCs w:val="22"/>
        <w:lang w:eastAsia="ko-KR"/>
      </w:rPr>
      <w:instrText>PAGE   \* MERGEFORMAT</w:instrText>
    </w:r>
    <w:r>
      <w:rPr>
        <w:sz w:val="22"/>
        <w:szCs w:val="22"/>
        <w:lang w:eastAsia="ko-KR"/>
      </w:rPr>
      <w:fldChar w:fldCharType="separate"/>
    </w:r>
    <w:r>
      <w:rPr>
        <w:noProof/>
        <w:sz w:val="22"/>
        <w:szCs w:val="22"/>
        <w:lang w:eastAsia="ko-KR"/>
      </w:rPr>
      <w:t>2</w:t>
    </w:r>
    <w:r>
      <w:rPr>
        <w:sz w:val="22"/>
        <w:szCs w:val="22"/>
        <w:lang w:eastAsia="ko-KR"/>
      </w:rPr>
      <w:fldChar w:fldCharType="end"/>
    </w:r>
  </w:p>
  <w:p w:rsidR="005D1719" w:rsidRDefault="005D1719">
    <w:pPr>
      <w:tabs>
        <w:tab w:val="center" w:pos="4819"/>
        <w:tab w:val="right" w:pos="9638"/>
      </w:tabs>
      <w:spacing w:after="160" w:line="259" w:lineRule="auto"/>
      <w:rPr>
        <w:sz w:val="22"/>
        <w:szCs w:val="22"/>
        <w:lang w:eastAsia="ko-KR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1719" w:rsidRDefault="005D171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449B"/>
    <w:rsid w:val="005D1719"/>
    <w:rsid w:val="00DD0D22"/>
    <w:rsid w:val="00E54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F09228"/>
  <w15:chartTrackingRefBased/>
  <w15:docId w15:val="{33FFC7DE-BD6C-4BD9-BBFD-32E40CA940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38c7657889544609500db0dc6a8534f" PartId="0dde9de08c2741c584d9fc3e173b38ee">
    <Part Type="preambule" DocPartId="7b93317c38ad403eacda384ceea9b971" PartId="8336c7d34ede43f488a64ddc58834b36"/>
    <Part Type="punktas" Nr="1" Abbr="1 p." DocPartId="57c2303b2f7647169f92dec2b3b11427" PartId="4be031fb16734e209e6bbaefbf406086"/>
    <Part Type="punktas" Nr="2" Abbr="2 p." DocPartId="bb3140e9a1ad410ba44d46a432fc2fa9" PartId="b62f49f959b949b3b60194613740a468"/>
    <Part Type="signatura" DocPartId="8cdb521ad45f47cbb558cbbe96a28596" PartId="c529a4d03a71425c8338e89b3bf24b30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8AB762-BCC9-4586-A63C-D7CD9CABCEF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82D36E1-6298-45AF-B8EA-E5E35DCC9D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1233</Words>
  <Characters>704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Jovita Maciulevičienė</dc:creator>
  <cp:lastModifiedBy>DZIKAITĖ Jolanta</cp:lastModifiedBy>
  <cp:revision>3</cp:revision>
  <cp:lastPrinted>2025-04-29T13:53:00Z</cp:lastPrinted>
  <dcterms:created xsi:type="dcterms:W3CDTF">2025-05-05T06:34:00Z</dcterms:created>
  <dcterms:modified xsi:type="dcterms:W3CDTF">2025-05-05T07:08:00Z</dcterms:modified>
</cp:coreProperties>
</file>