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3683ba28d68469d87f8a841d71f3d4d"/>
        <w:id w:val="-1109352978"/>
        <w:lock w:val="sdtLocked"/>
      </w:sdtPr>
      <w:sdtEndPr/>
      <w:sdtContent>
        <w:p w:rsidR="00657FF2" w:rsidRDefault="00585AF2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2DDE4A5" wp14:editId="45997C5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57FF2" w:rsidRDefault="00657FF2">
          <w:pPr>
            <w:rPr>
              <w:sz w:val="10"/>
              <w:szCs w:val="10"/>
            </w:rPr>
          </w:pPr>
        </w:p>
        <w:p w:rsidR="00657FF2" w:rsidRDefault="00585AF2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657FF2" w:rsidRDefault="00657FF2">
          <w:pPr>
            <w:jc w:val="center"/>
            <w:rPr>
              <w:caps/>
              <w:lang w:eastAsia="lt-LT"/>
            </w:rPr>
          </w:pPr>
        </w:p>
        <w:p w:rsidR="00657FF2" w:rsidRDefault="00585AF2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657FF2" w:rsidRDefault="00585AF2">
          <w:pPr>
            <w:jc w:val="center"/>
            <w:rPr>
              <w:b/>
              <w:i/>
              <w:iCs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2020 M. birželio 17 D. NUTARIMO NR. 647 „DĖL </w:t>
          </w:r>
          <w:r>
            <w:rPr>
              <w:b/>
              <w:bCs/>
              <w:lang w:eastAsia="lt-LT"/>
            </w:rPr>
            <w:t xml:space="preserve">PACIENTO PRIEMOKOS UŽ KOMPENSUOJAMUOSIUS VAISTINIUS PREPARATUS IR MEDICINOS PAGALBOS PRIEMONES PADENGIMO </w:t>
          </w:r>
          <w:r>
            <w:rPr>
              <w:b/>
              <w:szCs w:val="24"/>
              <w:lang w:eastAsia="lt-LT"/>
            </w:rPr>
            <w:t xml:space="preserve">TVARKOS APRAŠO </w:t>
          </w:r>
          <w:r>
            <w:rPr>
              <w:b/>
              <w:szCs w:val="24"/>
              <w:lang w:eastAsia="lt-LT"/>
            </w:rPr>
            <w:t>PATVIRTINIMO</w:t>
          </w:r>
          <w:r>
            <w:rPr>
              <w:b/>
              <w:caps/>
              <w:lang w:eastAsia="lt-LT"/>
            </w:rPr>
            <w:t>“ PAKEITIMO</w:t>
          </w:r>
        </w:p>
        <w:p w:rsidR="00657FF2" w:rsidRDefault="00657FF2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657FF2" w:rsidRDefault="00585AF2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rugsėjo 22 d. </w:t>
          </w:r>
          <w:r>
            <w:rPr>
              <w:lang w:eastAsia="lt-LT"/>
            </w:rPr>
            <w:t>Nr. 768</w:t>
          </w:r>
        </w:p>
        <w:p w:rsidR="00657FF2" w:rsidRDefault="00585AF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57FF2" w:rsidRDefault="00657FF2">
          <w:pPr>
            <w:jc w:val="center"/>
            <w:rPr>
              <w:lang w:eastAsia="lt-LT"/>
            </w:rPr>
          </w:pPr>
        </w:p>
        <w:p w:rsidR="00585AF2" w:rsidRDefault="00585AF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ac8b9655050467490b920e3804e92a7"/>
            <w:id w:val="-1917701352"/>
            <w:lock w:val="sdtLocked"/>
          </w:sdtPr>
          <w:sdtEndPr/>
          <w:sdtContent>
            <w:p w:rsidR="00657FF2" w:rsidRDefault="00585AF2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 n u t a r i a:  </w:t>
              </w:r>
            </w:p>
          </w:sdtContent>
        </w:sdt>
        <w:sdt>
          <w:sdtPr>
            <w:alias w:val="pastraipa"/>
            <w:tag w:val="part_5020a361d8d144cc8c22a0263ba2a24f"/>
            <w:id w:val="-1798522331"/>
            <w:lock w:val="sdtLocked"/>
          </w:sdtPr>
          <w:sdtEndPr/>
          <w:sdtContent>
            <w:p w:rsidR="00657FF2" w:rsidRDefault="00585AF2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Paciento priemokos už kompensuojamuosius vaistinius preparatus ir medicinos pagalbos priemones padengimo tvarkos aprašą, patvirtintą Lietuvos Respublikos V</w:t>
              </w:r>
              <w:r>
                <w:rPr>
                  <w:szCs w:val="24"/>
                  <w:lang w:eastAsia="lt-LT"/>
                </w:rPr>
                <w:t>yriausybės 2020 m. birželio 17 d. nutarimu Nr. 647 „Dėl Paciento priemokos už kompensuojamuosius vaistinius preparatus ir medicinos pagalbos priemones padengimo tvarkos aprašo patvirtinimo“, ir 3.1 papunktį išdėstyti taip:</w:t>
              </w:r>
            </w:p>
            <w:sdt>
              <w:sdtPr>
                <w:alias w:val="citata"/>
                <w:tag w:val="part_3a1b854c914a4e14adcaa1846d2010d9"/>
                <w:id w:val="2126347192"/>
                <w:lock w:val="sdtLocked"/>
              </w:sdtPr>
              <w:sdtEndPr/>
              <w:sdtContent>
                <w:sdt>
                  <w:sdtPr>
                    <w:alias w:val="3.1 pp."/>
                    <w:tag w:val="part_3cd90f0d83084dbe90695bd6e0ab03b5"/>
                    <w:id w:val="1293945788"/>
                    <w:lock w:val="sdtLocked"/>
                  </w:sdtPr>
                  <w:sdtEndPr/>
                  <w:sdtContent>
                    <w:p w:rsidR="00657FF2" w:rsidRDefault="00585AF2" w:rsidP="00585AF2">
                      <w:pPr>
                        <w:ind w:firstLine="567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cd90f0d83084dbe90695bd6e0ab03b5"/>
                          <w:id w:val="17446040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Valstybinio socialinio dr</w:t>
                      </w:r>
                      <w:r>
                        <w:rPr>
                          <w:lang w:eastAsia="lt-LT"/>
                        </w:rPr>
                        <w:t>audimo fondo valdybos prie Socialinės apsaugos ir darbo ministerijos informacinės sistemos (toliau – SODROS informacinė sistema), nurodant, kad senatvės pensijos amžių sukakusių arba Lietuvos Respublikos neįgaliųjų socialinės integracijos įstatyme nurodytų</w:t>
                      </w:r>
                      <w:r>
                        <w:rPr>
                          <w:lang w:eastAsia="lt-LT"/>
                        </w:rPr>
                        <w:t xml:space="preserve"> neįgalių asmenų už praeitą mėnesį gautų Valstybinio socialinio draudimo fondo administravimo įstaigų mokamų socialinio draudimo pensijų</w:t>
                      </w:r>
                      <w:r>
                        <w:rPr>
                          <w:b/>
                          <w:bCs/>
                          <w:lang w:eastAsia="lt-LT"/>
                        </w:rPr>
                        <w:t xml:space="preserve">, </w:t>
                      </w:r>
                      <w:r>
                        <w:rPr>
                          <w:lang w:eastAsia="lt-LT"/>
                        </w:rPr>
                        <w:t>išskyrus socialinio draudimo našlių pensiją</w:t>
                      </w:r>
                      <w:r>
                        <w:rPr>
                          <w:b/>
                          <w:bCs/>
                          <w:lang w:eastAsia="lt-LT"/>
                        </w:rPr>
                        <w:t xml:space="preserve"> </w:t>
                      </w:r>
                      <w:r>
                        <w:rPr>
                          <w:lang w:eastAsia="lt-LT"/>
                        </w:rPr>
                        <w:t> (kartu su socialinio draudimo senatvės arba netekto darbingumo (invalidum</w:t>
                      </w:r>
                      <w:r>
                        <w:rPr>
                          <w:lang w:eastAsia="lt-LT"/>
                        </w:rPr>
                        <w:t>o) pensijų priemokomis), šalpos išmokų, valstybinių pensijų, kompensacinių išmokų profesionaliojo scenos meno įstaigų kūrybiniams darbuotojams, rentų buvusiems sportininkams, kompensacijų už ypatingas darbo sąlygas ir (ar) draudžiamųjų pajamų, kaip jos api</w:t>
                      </w:r>
                      <w:r>
                        <w:rPr>
                          <w:lang w:eastAsia="lt-LT"/>
                        </w:rPr>
                        <w:t xml:space="preserve">brėžtos Lietuvos Respublikos valstybinio socialinio draudimo įstatyme, suma sudaro </w:t>
                      </w:r>
                      <w:r>
                        <w:rPr>
                          <w:lang w:val="en-US" w:eastAsia="lt-LT"/>
                        </w:rPr>
                        <w:t>100</w:t>
                      </w:r>
                      <w:r>
                        <w:rPr>
                          <w:lang w:eastAsia="lt-LT"/>
                        </w:rPr>
                        <w:t xml:space="preserve"> procentų ar daugiau praėjusių metų minimalių vartojimo poreikių dydžio, apskaičiuoto Lietuvos Respublikos socialinės paramos išmokų atskaitos rodiklių ir bazinio bausmių</w:t>
                      </w:r>
                      <w:r>
                        <w:rPr>
                          <w:lang w:eastAsia="lt-LT"/>
                        </w:rPr>
                        <w:t xml:space="preserve"> ir nuobaudų dydžio nustatymo įstatymo nustatyta tvarka;“.</w:t>
                      </w:r>
                    </w:p>
                    <w:p w:rsidR="00657FF2" w:rsidRDefault="00657FF2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585AF2" w:rsidRDefault="00585AF2">
                      <w:pPr>
                        <w:jc w:val="both"/>
                        <w:rPr>
                          <w:lang w:eastAsia="lt-LT"/>
                        </w:rPr>
                      </w:pPr>
                      <w:bookmarkStart w:id="0" w:name="_GoBack"/>
                      <w:bookmarkEnd w:id="0"/>
                    </w:p>
                    <w:p w:rsidR="00657FF2" w:rsidRDefault="00585AF2">
                      <w:pPr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06366a57a6f49caa5effceaeff07874"/>
            <w:id w:val="2017956421"/>
            <w:lock w:val="sdtLocked"/>
          </w:sdtPr>
          <w:sdtEndPr/>
          <w:sdtContent>
            <w:p w:rsidR="00657FF2" w:rsidRDefault="00585AF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657FF2" w:rsidRDefault="00657FF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57FF2" w:rsidRDefault="00657FF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57FF2" w:rsidRDefault="00657FF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57FF2" w:rsidRDefault="00585AF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>Arūnas Dulkys</w:t>
              </w:r>
            </w:p>
            <w:p w:rsidR="00657FF2" w:rsidRDefault="00585AF2"/>
          </w:sdtContent>
        </w:sdt>
      </w:sdtContent>
    </w:sdt>
    <w:sectPr w:rsidR="00657F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7FF2" w:rsidRDefault="00585AF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57FF2" w:rsidRDefault="00585AF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FF2" w:rsidRDefault="00657FF2"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FF2" w:rsidRDefault="00657FF2"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FF2" w:rsidRDefault="00657FF2"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7FF2" w:rsidRDefault="00585AF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57FF2" w:rsidRDefault="00585AF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FF2" w:rsidRDefault="00585AF2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57FF2" w:rsidRDefault="00657FF2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FF2" w:rsidRDefault="00585AF2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657FF2" w:rsidRDefault="00657FF2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FF2" w:rsidRDefault="00657FF2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ADE"/>
    <w:rsid w:val="00036ADE"/>
    <w:rsid w:val="00585AF2"/>
    <w:rsid w:val="00657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b4be81bc78a4ca98fcd28474f192744" PartId="d3683ba28d68469d87f8a841d71f3d4d">
    <Part Type="preambule" DocPartId="3d8faa09669c415d8402f3152f386a83" PartId="7ac8b9655050467490b920e3804e92a7"/>
    <Part Type="pastraipa" DocPartId="7fefdf8db8c04920b6942037e33b4c3b" PartId="5020a361d8d144cc8c22a0263ba2a24f">
      <Part Type="citata" DocPartId="83f52a20185e41aba060023e300cc972" PartId="3a1b854c914a4e14adcaa1846d2010d9">
        <Part Type="papunktis" Nr="3.1" Abbr="3.1 pp." DocPartId="7ba09734090d4f85a9f7422fb75ea793" PartId="3cd90f0d83084dbe90695bd6e0ab03b5"/>
      </Part>
    </Part>
    <Part Type="signatura" DocPartId="77c9e1753f9541febb90c35fc86dcf2c" PartId="306366a57a6f49caa5effceaeff07874"/>
  </Part>
</Parts>
</file>

<file path=customXml/itemProps1.xml><?xml version="1.0" encoding="utf-8"?>
<ds:datastoreItem xmlns:ds="http://schemas.openxmlformats.org/officeDocument/2006/customXml" ds:itemID="{DF837CDF-C721-4864-8651-A6570AF941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1251</Words>
  <Characters>714</Characters>
  <Application>Microsoft Office Word</Application>
  <DocSecurity>0</DocSecurity>
  <Lines>5</Lines>
  <Paragraphs>3</Paragraphs>
  <ScaleCrop>false</ScaleCrop>
  <Company/>
  <LinksUpToDate>false</LinksUpToDate>
  <CharactersWithSpaces>1962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Rimkutė</dc:creator>
  <cp:lastModifiedBy>JUOSPONIENĖ Karolina</cp:lastModifiedBy>
  <cp:revision>3</cp:revision>
  <dcterms:created xsi:type="dcterms:W3CDTF">2021-09-27T14:40:00Z</dcterms:created>
  <dcterms:modified xsi:type="dcterms:W3CDTF">2021-09-27T14:50:00Z</dcterms:modified>
</cp:coreProperties>
</file>