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3A99" w14:textId="07BA6715" w:rsidR="009E6EA6" w:rsidRDefault="00AF3EE6" w:rsidP="00AF3EE6">
      <w:pPr>
        <w:tabs>
          <w:tab w:val="center" w:pos="4677"/>
          <w:tab w:val="right" w:pos="9355"/>
        </w:tabs>
        <w:jc w:val="center"/>
      </w:pPr>
      <w:r>
        <w:rPr>
          <w:rFonts w:ascii="TimesLT" w:hAnsi="TimesLT"/>
          <w:color w:val="0000FF"/>
        </w:rPr>
        <w:object w:dxaOrig="4620" w:dyaOrig="5445" w14:anchorId="7EDD3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8" o:title=""/>
          </v:shape>
          <o:OLEObject Type="Embed" ProgID="PBrush" ShapeID="_x0000_i1025" DrawAspect="Content" ObjectID="_1551674620" r:id="rId9"/>
        </w:object>
      </w:r>
    </w:p>
    <w:p w14:paraId="7EDD3A9B" w14:textId="77777777" w:rsidR="009E6EA6" w:rsidRDefault="00AF3EE6">
      <w:pPr>
        <w:keepLines/>
        <w:widowControl w:val="0"/>
        <w:suppressAutoHyphens/>
        <w:jc w:val="center"/>
        <w:rPr>
          <w:b/>
          <w:color w:val="000000"/>
          <w:szCs w:val="24"/>
        </w:rPr>
      </w:pPr>
      <w:r>
        <w:rPr>
          <w:b/>
          <w:noProof/>
          <w:color w:val="000000"/>
          <w:szCs w:val="24"/>
          <w:lang w:eastAsia="lt-LT"/>
        </w:rPr>
        <w:drawing>
          <wp:anchor distT="0" distB="0" distL="114300" distR="114300" simplePos="0" relativeHeight="251661312" behindDoc="0" locked="0" layoutInCell="1" allowOverlap="1" wp14:anchorId="7EDD3AB7" wp14:editId="7EDD3A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" name="Paveikslėlis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4"/>
        </w:rPr>
        <w:t>LIETUVOS RESPUBLIKOS VIDAUS REIKALŲ MINISTRAS</w:t>
      </w:r>
    </w:p>
    <w:p w14:paraId="7EDD3A9C" w14:textId="77777777" w:rsidR="009E6EA6" w:rsidRDefault="009E6EA6">
      <w:pPr>
        <w:keepLines/>
        <w:widowControl w:val="0"/>
        <w:suppressAutoHyphens/>
        <w:jc w:val="center"/>
        <w:rPr>
          <w:b/>
          <w:szCs w:val="24"/>
        </w:rPr>
      </w:pPr>
    </w:p>
    <w:p w14:paraId="7EDD3A9D" w14:textId="77777777" w:rsidR="009E6EA6" w:rsidRDefault="00AF3EE6">
      <w:pPr>
        <w:keepLines/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EDD3A9F" w14:textId="1AD0C3EC" w:rsidR="009E6EA6" w:rsidRDefault="00AF3EE6" w:rsidP="00E317A0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szCs w:val="24"/>
        </w:rPr>
        <w:t>DĖL LIETUVOS RESPUBLIKOS VIDAUS REIKALŲ MINISTRO 2006 M. BIRŽELIO 9 D. ĮSAKYMO NR. 1V-218 „DĖL VALSTYBINĖMS (VALSTYBĖS PERDUOTOMS SAVIVALDYBĖMS) FUNKCIJOMS ATLIKTI LĖŠŲ APSKAIČIAVIMO METODIKOS</w:t>
      </w:r>
      <w:r w:rsidR="00E317A0">
        <w:rPr>
          <w:b/>
          <w:bCs/>
          <w:caps/>
          <w:szCs w:val="24"/>
        </w:rPr>
        <w:t xml:space="preserve"> </w:t>
      </w:r>
      <w:r>
        <w:rPr>
          <w:b/>
          <w:bCs/>
          <w:caps/>
          <w:szCs w:val="24"/>
        </w:rPr>
        <w:t>PATVIRTINIMO“ pakeitimo</w:t>
      </w:r>
    </w:p>
    <w:p w14:paraId="7EDD3AA0" w14:textId="77777777" w:rsidR="009E6EA6" w:rsidRDefault="009E6EA6">
      <w:pPr>
        <w:widowControl w:val="0"/>
        <w:suppressAutoHyphens/>
        <w:jc w:val="center"/>
        <w:rPr>
          <w:color w:val="000000"/>
          <w:szCs w:val="24"/>
        </w:rPr>
      </w:pPr>
    </w:p>
    <w:p w14:paraId="7EDD3AA1" w14:textId="1704DB0E" w:rsidR="009E6EA6" w:rsidRDefault="00AF3EE6">
      <w:pPr>
        <w:keepLines/>
        <w:widowControl w:val="0"/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>2017 m. kovo 21 d. Nr. 1V-204</w:t>
      </w:r>
    </w:p>
    <w:p w14:paraId="7EDD3AA2" w14:textId="77777777" w:rsidR="009E6EA6" w:rsidRDefault="00AF3EE6">
      <w:pPr>
        <w:keepLines/>
        <w:widowControl w:val="0"/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40AEE624" w14:textId="77777777" w:rsidR="00AF3EE6" w:rsidRDefault="00AF3EE6">
      <w:pPr>
        <w:keepLines/>
        <w:widowControl w:val="0"/>
        <w:suppressAutoHyphens/>
        <w:jc w:val="center"/>
        <w:rPr>
          <w:color w:val="000000"/>
          <w:szCs w:val="24"/>
        </w:rPr>
      </w:pPr>
    </w:p>
    <w:p w14:paraId="10BFD802" w14:textId="77777777" w:rsidR="00AF3EE6" w:rsidRDefault="00AF3EE6">
      <w:pPr>
        <w:keepLines/>
        <w:widowControl w:val="0"/>
        <w:suppressAutoHyphens/>
        <w:jc w:val="center"/>
        <w:rPr>
          <w:color w:val="000000"/>
          <w:szCs w:val="24"/>
        </w:rPr>
      </w:pPr>
    </w:p>
    <w:p w14:paraId="7EDD3AA4" w14:textId="77777777" w:rsidR="009E6EA6" w:rsidRDefault="00AF3EE6">
      <w:pPr>
        <w:widowControl w:val="0"/>
        <w:suppressAutoHyphens/>
        <w:spacing w:line="360" w:lineRule="auto"/>
        <w:ind w:firstLine="567"/>
        <w:jc w:val="both"/>
        <w:rPr>
          <w:bCs/>
          <w:szCs w:val="24"/>
        </w:rPr>
      </w:pPr>
      <w:r>
        <w:rPr>
          <w:szCs w:val="24"/>
        </w:rPr>
        <w:t xml:space="preserve">P a k e i č i u Valstybinėms (valstybės perduotoms savivaldybėms) funkcijoms atlikti lėšų apskaičiavimo metodiką, patvirtintą </w:t>
      </w:r>
      <w:r>
        <w:rPr>
          <w:bCs/>
          <w:szCs w:val="24"/>
        </w:rPr>
        <w:t xml:space="preserve">Lietuvos Respublikos vidaus reikalų ministro 2006 m. birželio 9 d. įsakymu Nr. 1V-218 „Dėl Valstybinėms (valstybės perduotoms savivaldybėms) funkcijoms atlikti lėšų apskaičiavimo metodikos patvirtinimo“: </w:t>
      </w:r>
    </w:p>
    <w:p w14:paraId="7EDD3AA5" w14:textId="77777777" w:rsidR="009E6EA6" w:rsidRDefault="00E317A0">
      <w:pPr>
        <w:widowControl w:val="0"/>
        <w:suppressAutoHyphens/>
        <w:spacing w:line="360" w:lineRule="auto"/>
        <w:ind w:firstLine="567"/>
        <w:jc w:val="both"/>
        <w:rPr>
          <w:bCs/>
          <w:szCs w:val="24"/>
        </w:rPr>
      </w:pPr>
      <w:r w:rsidR="00AF3EE6">
        <w:rPr>
          <w:bCs/>
          <w:szCs w:val="24"/>
        </w:rPr>
        <w:t>1</w:t>
      </w:r>
      <w:r w:rsidR="00AF3EE6">
        <w:rPr>
          <w:bCs/>
          <w:szCs w:val="24"/>
        </w:rPr>
        <w:t xml:space="preserve">. Pakeičiu 16 punktą ir jį išdėstau taip: </w:t>
      </w:r>
    </w:p>
    <w:p w14:paraId="7EDD3AA6" w14:textId="77777777" w:rsidR="009E6EA6" w:rsidRDefault="00AF3EE6">
      <w:pPr>
        <w:suppressAutoHyphens/>
        <w:spacing w:line="360" w:lineRule="auto"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 xml:space="preserve">. Savivaldybės priešgaisrinės tarnybos darbuotojų tarnybiniai atlyginimai nustatomi vadovaujantis </w:t>
      </w:r>
      <w:r>
        <w:rPr>
          <w:szCs w:val="24"/>
        </w:rPr>
        <w:t>Lietuvos Respublikos valstybės ir savivaldybių įstaigų darbuotojų darbo apmokėjimo įstatymu</w:t>
      </w:r>
      <w:r>
        <w:rPr>
          <w:color w:val="000000"/>
          <w:szCs w:val="24"/>
          <w:lang w:eastAsia="lt-LT"/>
        </w:rPr>
        <w:t>.“</w:t>
      </w:r>
    </w:p>
    <w:p w14:paraId="7EDD3AA7" w14:textId="77777777" w:rsidR="009E6EA6" w:rsidRDefault="00E317A0">
      <w:pPr>
        <w:suppressAutoHyphens/>
        <w:spacing w:line="360" w:lineRule="auto"/>
        <w:ind w:firstLine="567"/>
        <w:jc w:val="both"/>
        <w:textAlignment w:val="center"/>
        <w:rPr>
          <w:color w:val="000000"/>
          <w:szCs w:val="24"/>
          <w:lang w:eastAsia="lt-LT"/>
        </w:rPr>
      </w:pPr>
      <w:r w:rsidR="00AF3EE6">
        <w:rPr>
          <w:bCs/>
          <w:szCs w:val="24"/>
        </w:rPr>
        <w:t>2</w:t>
      </w:r>
      <w:r w:rsidR="00AF3EE6">
        <w:rPr>
          <w:bCs/>
          <w:szCs w:val="24"/>
        </w:rPr>
        <w:t>.  Pakeičiu 27.1.1 papunktį ir jį išdėstau taip:</w:t>
      </w:r>
    </w:p>
    <w:p w14:paraId="7EDD3AA8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27.1.1</w:t>
      </w:r>
      <w:r>
        <w:rPr>
          <w:szCs w:val="24"/>
        </w:rPr>
        <w:t>.  degalų ir tepalų įsigijimo išlaidas – atsižvelgiant į gaisrinės automobilinės cisternos suminę metinę ridą, kuri skaičiuojama pagal formulę:</w:t>
      </w:r>
    </w:p>
    <w:p w14:paraId="7EDD3AA9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SR = R + A + S,</w:t>
      </w:r>
    </w:p>
    <w:p w14:paraId="7EDD3AAA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kur:</w:t>
      </w:r>
    </w:p>
    <w:p w14:paraId="7EDD3AAB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iCs/>
          <w:szCs w:val="24"/>
        </w:rPr>
        <w:t>SR</w:t>
      </w:r>
      <w:r>
        <w:rPr>
          <w:szCs w:val="24"/>
        </w:rPr>
        <w:t> – suminė metinė rida, km;</w:t>
      </w:r>
    </w:p>
    <w:p w14:paraId="7EDD3AAC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iCs/>
          <w:szCs w:val="24"/>
        </w:rPr>
        <w:t>R</w:t>
      </w:r>
      <w:r>
        <w:rPr>
          <w:szCs w:val="24"/>
        </w:rPr>
        <w:t> – automobilinės cisternos metinė rida, km;</w:t>
      </w:r>
    </w:p>
    <w:p w14:paraId="7EDD3AAD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iCs/>
          <w:szCs w:val="24"/>
        </w:rPr>
        <w:t>A</w:t>
      </w:r>
      <w:r>
        <w:rPr>
          <w:szCs w:val="24"/>
        </w:rPr>
        <w:t> – metinis vidaus degimo variklio darbas su specialiu agregatu, km (1 val. = 50 km);</w:t>
      </w:r>
    </w:p>
    <w:p w14:paraId="7EDD3AAE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iCs/>
          <w:spacing w:val="2"/>
          <w:szCs w:val="24"/>
        </w:rPr>
        <w:t>S</w:t>
      </w:r>
      <w:r>
        <w:rPr>
          <w:spacing w:val="2"/>
          <w:szCs w:val="24"/>
        </w:rPr>
        <w:t> – vidaus degimo variklio darbas be specialaus agregato, kai transporto priemonė stovi (darbas laisvąja eiga), km (1 val. = 5 km).</w:t>
      </w:r>
    </w:p>
    <w:p w14:paraId="7EDD3AAF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Atsižvelgiant į gaisrinių automobilinių cisternų gamintojo nurodytus duomenis apie degalų suvartojimo normą, gautas suminės metinės ridos rezultatas kilometrais yra paverčiamas į degalus litrais. Tepalų suvartojimo normos nustatomos vadovaujantis gaisrinės automobilinės cisternos gamintojo rekomendacijomis.</w:t>
      </w:r>
    </w:p>
    <w:p w14:paraId="7EDD3AB0" w14:textId="77777777" w:rsidR="009E6EA6" w:rsidRDefault="00AF3EE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Apskaičiuotos metinės degalų ir tepalų įsigijimo išlaidos vienai gaisrinei automobilinei cisternai paskirstomos pagal vidutinę vienos gaisrinės automobilinės cisternos metinę suminę ridą (3500 km).“</w:t>
      </w:r>
    </w:p>
    <w:p w14:paraId="7EDD3AB1" w14:textId="77777777" w:rsidR="009E6EA6" w:rsidRDefault="00E317A0">
      <w:pPr>
        <w:spacing w:line="360" w:lineRule="auto"/>
        <w:ind w:firstLine="567"/>
        <w:jc w:val="both"/>
        <w:rPr>
          <w:rFonts w:ascii="TimesLT" w:hAnsi="TimesLT"/>
          <w:szCs w:val="24"/>
        </w:rPr>
      </w:pPr>
      <w:r w:rsidR="00AF3EE6">
        <w:rPr>
          <w:rFonts w:ascii="TimesLT" w:hAnsi="TimesLT"/>
          <w:szCs w:val="24"/>
        </w:rPr>
        <w:t>3</w:t>
      </w:r>
      <w:r w:rsidR="00AF3EE6">
        <w:rPr>
          <w:rFonts w:ascii="TimesLT" w:hAnsi="TimesLT"/>
          <w:szCs w:val="24"/>
        </w:rPr>
        <w:t>. Pakeičiu 28</w:t>
      </w:r>
      <w:r w:rsidR="00AF3EE6">
        <w:rPr>
          <w:rFonts w:ascii="TimesLT" w:hAnsi="TimesLT"/>
          <w:szCs w:val="24"/>
          <w:vertAlign w:val="superscript"/>
        </w:rPr>
        <w:t xml:space="preserve"> </w:t>
      </w:r>
      <w:r w:rsidR="00AF3EE6">
        <w:rPr>
          <w:rFonts w:ascii="TimesLT" w:hAnsi="TimesLT"/>
          <w:szCs w:val="24"/>
        </w:rPr>
        <w:t>punktą ir jį išdėstau taip:</w:t>
      </w:r>
    </w:p>
    <w:p w14:paraId="7EDD3AB3" w14:textId="13F8C64D" w:rsidR="009E6EA6" w:rsidRDefault="00AF3EE6" w:rsidP="00AF3EE6">
      <w:pPr>
        <w:suppressAutoHyphens/>
        <w:spacing w:line="360" w:lineRule="auto"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28</w:t>
      </w:r>
      <w:r>
        <w:rPr>
          <w:szCs w:val="24"/>
        </w:rPr>
        <w:t xml:space="preserve">. Gaisriniam gelbėjimo inventoriui, pirmosios pagalbos priemonėms, asmeninėms apsaugos priemonėms ir trumpalaikiam turtui skiriama iki </w:t>
      </w:r>
      <w:r>
        <w:rPr>
          <w:color w:val="000000"/>
          <w:szCs w:val="24"/>
          <w:lang w:eastAsia="lt-LT"/>
        </w:rPr>
        <w:t xml:space="preserve">10 proc., o </w:t>
      </w:r>
      <w:r>
        <w:rPr>
          <w:szCs w:val="24"/>
        </w:rPr>
        <w:t>kvalifikacijos tobulinimui iki 5 proc.</w:t>
      </w:r>
      <w:r>
        <w:rPr>
          <w:color w:val="000000"/>
          <w:szCs w:val="24"/>
          <w:lang w:eastAsia="lt-LT"/>
        </w:rPr>
        <w:t xml:space="preserve"> apskaičiuoto bendro darbo užmokesčio fondo.</w:t>
      </w:r>
      <w:r>
        <w:rPr>
          <w:szCs w:val="24"/>
        </w:rPr>
        <w:t xml:space="preserve">“ </w:t>
      </w:r>
    </w:p>
    <w:p w14:paraId="53D33233" w14:textId="77777777" w:rsidR="00AF3EE6" w:rsidRDefault="00AF3EE6"/>
    <w:p w14:paraId="0741ECB8" w14:textId="77777777" w:rsidR="00AF3EE6" w:rsidRDefault="00AF3EE6"/>
    <w:p w14:paraId="0723120F" w14:textId="77777777" w:rsidR="00AF3EE6" w:rsidRDefault="00AF3EE6"/>
    <w:p w14:paraId="7EDD3AB5" w14:textId="6B97EBD3" w:rsidR="009E6EA6" w:rsidRDefault="00AF3EE6" w:rsidP="00E317A0">
      <w:pPr>
        <w:tabs>
          <w:tab w:val="left" w:pos="7371"/>
        </w:tabs>
        <w:rPr>
          <w:szCs w:val="24"/>
        </w:rPr>
      </w:pPr>
      <w:r>
        <w:rPr>
          <w:szCs w:val="24"/>
        </w:rPr>
        <w:t>Vidaus reikal</w:t>
      </w:r>
      <w:r w:rsidR="00E317A0">
        <w:rPr>
          <w:szCs w:val="24"/>
        </w:rPr>
        <w:t xml:space="preserve">ų ministras  </w:t>
      </w:r>
      <w:r w:rsidR="00E317A0">
        <w:rPr>
          <w:szCs w:val="24"/>
        </w:rPr>
        <w:tab/>
      </w:r>
      <w:r>
        <w:rPr>
          <w:szCs w:val="24"/>
        </w:rPr>
        <w:t>Eimutis Misiūnas</w:t>
      </w:r>
    </w:p>
    <w:bookmarkStart w:id="0" w:name="_GoBack" w:displacedByCustomXml="next"/>
    <w:bookmarkEnd w:id="0" w:displacedByCustomXml="next"/>
    <w:sectPr w:rsidR="009E6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3ABB" w14:textId="77777777" w:rsidR="009E6EA6" w:rsidRDefault="00AF3EE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EDD3ABC" w14:textId="77777777" w:rsidR="009E6EA6" w:rsidRDefault="00AF3EE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7E5B" w14:textId="77777777" w:rsidR="009E6EA6" w:rsidRDefault="009E6EA6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4433" w14:textId="77777777" w:rsidR="009E6EA6" w:rsidRDefault="009E6EA6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3DCB" w14:textId="77777777" w:rsidR="009E6EA6" w:rsidRDefault="009E6EA6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3AB9" w14:textId="77777777" w:rsidR="009E6EA6" w:rsidRDefault="00AF3EE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EDD3ABA" w14:textId="77777777" w:rsidR="009E6EA6" w:rsidRDefault="00AF3EE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3ABD" w14:textId="77777777" w:rsidR="009E6EA6" w:rsidRDefault="00AF3EE6">
    <w:pPr>
      <w:framePr w:wrap="auto" w:vAnchor="text" w:hAnchor="margin" w:xAlign="center" w:y="1"/>
      <w:tabs>
        <w:tab w:val="center" w:pos="4677"/>
        <w:tab w:val="right" w:pos="9355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7EDD3ABE" w14:textId="77777777" w:rsidR="009E6EA6" w:rsidRDefault="009E6EA6">
    <w:pPr>
      <w:tabs>
        <w:tab w:val="center" w:pos="4677"/>
        <w:tab w:val="right" w:pos="9355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3AC0" w14:textId="77777777" w:rsidR="009E6EA6" w:rsidRDefault="009E6EA6">
    <w:pPr>
      <w:tabs>
        <w:tab w:val="center" w:pos="4677"/>
        <w:tab w:val="right" w:pos="9355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A5663" w14:textId="77777777" w:rsidR="009E6EA6" w:rsidRDefault="009E6EA6">
    <w:pPr>
      <w:tabs>
        <w:tab w:val="center" w:pos="4677"/>
        <w:tab w:val="right" w:pos="9355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A"/>
    <w:rsid w:val="00750A7A"/>
    <w:rsid w:val="009E6EA6"/>
    <w:rsid w:val="00AF3EE6"/>
    <w:rsid w:val="00E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D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wm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2017-03-21T07:24:00Z</dcterms:created>
  <lastModifiedBy>GRUNDAITĖ Aistė</lastModifiedBy>
  <lastPrinted>2017-03-02T08:49:00Z</lastPrinted>
  <dcterms:modified xsi:type="dcterms:W3CDTF">2017-03-22T05:57:00Z</dcterms:modified>
  <revision>4</revision>
</coreProperties>
</file>