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f223cc131be48be90f01cb8fb92ef6a"/>
        <w:lock w:val="sdtLocked"/>
        <w:richText/>
      </w:sdtPr>
      <w:sdtContent>
        <w:p w14:paraId="0207A6F2" w14:textId="77777777">
          <w:pPr>
            <w:jc w:val="center"/>
            <w:rPr>
              <w:b/>
              <w:bCs/>
              <w:sz w:val="28"/>
              <w:lang w:eastAsia="lt-LT"/>
            </w:rPr>
          </w:pPr>
          <w:r>
            <w:rPr>
              <w:b/>
              <w:bCs/>
              <w:sz w:val="28"/>
              <w:lang w:eastAsia="lt-LT"/>
            </w:rPr>
            <w:object w:dxaOrig="753" w:dyaOrig="830" w14:anchorId="0207A70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o:preferrelative="f" fillcolor="window">
                <v:imagedata r:id="rId8" o:title=""/>
              </v:shape>
              <o:OLEObject Type="Embed" ProgID="Word.Picture.8" ShapeID="_x0000_i1025" DrawAspect="Content" ObjectID="_1633939359" r:id="rId9"/>
            </w:object>
          </w:r>
        </w:p>
        <w:p w14:paraId="0207A6F3" w14:textId="77777777">
          <w:pPr>
            <w:jc w:val="center"/>
            <w:rPr>
              <w:b/>
              <w:bCs/>
              <w:sz w:val="28"/>
              <w:lang w:eastAsia="lt-LT"/>
            </w:rPr>
          </w:pPr>
          <w:r>
            <w:rPr>
              <w:b/>
              <w:bCs/>
              <w:sz w:val="28"/>
              <w:lang w:eastAsia="lt-LT"/>
            </w:rPr>
            <w:t>LIETUVOS AUTOMOBILIŲ KELIŲ DIREKCIJOS</w:t>
          </w:r>
        </w:p>
        <w:p w14:paraId="0207A6F4" w14:textId="77777777">
          <w:pPr>
            <w:jc w:val="center"/>
            <w:rPr>
              <w:b/>
              <w:bCs/>
              <w:sz w:val="28"/>
              <w:lang w:eastAsia="lt-LT"/>
            </w:rPr>
          </w:pPr>
          <w:r>
            <w:rPr>
              <w:b/>
              <w:bCs/>
              <w:sz w:val="28"/>
              <w:lang w:eastAsia="lt-LT"/>
            </w:rPr>
            <w:t>PRIE SUSISIEKIMO MINISTERIJOS</w:t>
          </w:r>
        </w:p>
        <w:p w14:paraId="0207A6F5" w14:textId="77777777">
          <w:pPr>
            <w:jc w:val="center"/>
            <w:rPr>
              <w:b/>
              <w:bCs/>
              <w:sz w:val="28"/>
              <w:lang w:eastAsia="lt-LT"/>
            </w:rPr>
          </w:pPr>
          <w:r>
            <w:rPr>
              <w:b/>
              <w:bCs/>
              <w:sz w:val="28"/>
              <w:lang w:eastAsia="lt-LT"/>
            </w:rPr>
            <w:t>DIREKTORIUS</w:t>
          </w:r>
        </w:p>
        <w:p w14:paraId="0207A6F6" w14:textId="77777777">
          <w:pPr>
            <w:jc w:val="center"/>
            <w:rPr>
              <w:b/>
              <w:bCs/>
              <w:sz w:val="28"/>
              <w:lang w:eastAsia="lt-LT"/>
            </w:rPr>
          </w:pPr>
        </w:p>
        <w:p w14:paraId="0207A6F7" w14:textId="77777777">
          <w:pPr>
            <w:jc w:val="center"/>
            <w:rPr>
              <w:b/>
              <w:bCs/>
              <w:sz w:val="28"/>
              <w:lang w:eastAsia="lt-LT"/>
            </w:rPr>
          </w:pPr>
          <w:r>
            <w:rPr>
              <w:b/>
              <w:bCs/>
              <w:sz w:val="28"/>
              <w:lang w:eastAsia="lt-LT"/>
            </w:rPr>
            <w:t>ĮSAKYMAS</w:t>
          </w:r>
        </w:p>
        <w:p w14:paraId="0207A6F8" w14:textId="77777777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 xml:space="preserve">DĖL GATVIŲ KATEGORIJŲ NUSTATYMO IR  KELIŲ RUOŽŲ PRISKYRIMO GATVIŲ KATEGORIJOMS PATVIRTINIMO</w:t>
          </w:r>
        </w:p>
        <w:p w14:paraId="0207A6F9" w14:textId="77777777">
          <w:pPr>
            <w:jc w:val="center"/>
            <w:rPr>
              <w:b/>
              <w:bCs/>
              <w:lang w:eastAsia="lt-LT"/>
            </w:rPr>
          </w:pPr>
        </w:p>
        <w:p w14:paraId="0207A6FA" w14:textId="77777777">
          <w:pPr>
            <w:jc w:val="center"/>
            <w:rPr>
              <w:b/>
              <w:bCs/>
              <w:lang w:eastAsia="lt-LT"/>
            </w:rPr>
          </w:pPr>
        </w:p>
        <w:p w14:paraId="0207A6FB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2019 m. spalio 29 d. Nr.V-166</w:t>
          </w:r>
        </w:p>
        <w:p w14:paraId="0207A6FC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0207A6FD" w14:textId="77777777">
          <w:pPr>
            <w:rPr>
              <w:lang w:eastAsia="lt-LT"/>
            </w:rPr>
          </w:pPr>
        </w:p>
        <w:p w14:paraId="0207A6FE" w14:textId="77777777">
          <w:pPr>
            <w:rPr>
              <w:lang w:eastAsia="lt-LT"/>
            </w:rPr>
          </w:pPr>
        </w:p>
        <w:sdt>
          <w:sdtPr>
            <w:alias w:val="preambule"/>
            <w:tag w:val="part_d6404726962149bea1ba506925185808"/>
            <w:lock w:val="sdtLocked"/>
            <w:richText/>
          </w:sdtPr>
          <w:sdtContent>
            <w:p w14:paraId="0207A6FF" w14:textId="77777777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kelių įstatymo (toliau – Kelių įstatymas) 9 straipsniu, atsižvelgdamas į  Kelių įstatymo 2 straipsnio 3 dalį, Lietuvos Respublikos aplinkos ministro ir Lietuvos Respublikos susisiekimo ministro 2008 m. sausio 9 d. įsakymą Nr. D1-11/3-3 „Dėl Kelių techninio reglamento KTR 1.01:2008 „Automobilių keliai“ patvirtinimo“, Lietuvos Respublikos aplinkos ministro 2014 m. birželio 17 d. įsakymą Nr. D1-533 „Dėl Lietuvos Respublikos aplinkos ministro 2011 m. gruodžio 2 d. įsakymo Nr. D1-933 „Dėl statybos techninio reglamento STR 2.06.04:2011 „Gatvės. Bendrieji reikalavimai“ patvirtinimo pakeitimo</w:t>
              </w:r>
              <w:r>
                <w:rPr>
                  <w:szCs w:val="24"/>
                  <w:lang w:eastAsia="lt-LT"/>
                </w:rPr>
                <w:t>“,</w:t>
              </w:r>
            </w:p>
          </w:sdtContent>
        </w:sdt>
        <w:sdt>
          <w:sdtPr>
            <w:alias w:val="pastraipa"/>
            <w:tag w:val="part_7d3c84a6a6a742998dec42e29a9b1454"/>
            <w:lock w:val="sdtLocked"/>
            <w:richText/>
          </w:sdtPr>
          <w:sdtContent>
            <w:p w14:paraId="0207A700" w14:textId="77777777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 v i r t i n u</w:t>
              </w:r>
              <w:r>
                <w:rPr>
                  <w:color w:val="000000"/>
                  <w:szCs w:val="24"/>
                  <w:lang w:eastAsia="lt-LT"/>
                </w:rPr>
                <w:t xml:space="preserve"> gatvių kategorijas valstybinių kelių </w:t>
              </w:r>
              <w:r>
                <w:rPr>
                  <w:szCs w:val="24"/>
                  <w:lang w:eastAsia="lt-LT"/>
                </w:rPr>
                <w:t>ruožuose, pažymėtuose nurodomaisiais kelio ženklais Nr. 550 „Gyvenvietės pradžia“ ir Nr. 551 „Gyvenvietės pabaiga“ pagal Kelių eismo taisykles, patvirtintas 2002 m. gruodžio 1 d. Lietuvos Respublikos Vyriausybės nutarimu Nr. 1950 „Dėl kelių eismo taisyklių patvirtinimo“, ir šioms gatvių kategorijoms priskiriu nurodytus valstybinių kelių ruožus:</w:t>
              </w:r>
            </w:p>
          </w:sdtContent>
        </w:sdt>
        <w:sdt>
          <w:sdtPr>
            <w:alias w:val="1 p."/>
            <w:tag w:val="part_a1dc0af36cfe436b9b6429c020c097d7"/>
            <w:lock w:val="sdtLocked"/>
            <w:richText/>
          </w:sdtPr>
          <w:sdtContent>
            <w:p w14:paraId="0207A701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1dc0af36cfe436b9b6429c020c097d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A kategorijos gatvėms priskiriami tranzito paskirties </w:t>
              </w:r>
              <w:r>
                <w:rPr>
                  <w:bCs/>
                  <w:color w:val="000000"/>
                  <w:szCs w:val="24"/>
                  <w:lang w:eastAsia="lt-LT"/>
                </w:rPr>
                <w:t>automagistralių</w:t>
              </w:r>
              <w:r>
                <w:rPr>
                  <w:color w:val="000000"/>
                  <w:szCs w:val="24"/>
                  <w:lang w:eastAsia="lt-LT"/>
                </w:rPr>
                <w:t xml:space="preserve"> AM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ir I</w:t>
              </w:r>
              <w:r>
                <w:rPr>
                  <w:color w:val="000000"/>
                  <w:szCs w:val="24"/>
                  <w:lang w:eastAsia="lt-LT"/>
                </w:rPr>
                <w:t xml:space="preserve"> kategorijos kelių ruožai;</w:t>
              </w:r>
            </w:p>
          </w:sdtContent>
        </w:sdt>
        <w:sdt>
          <w:sdtPr>
            <w:alias w:val="2 p."/>
            <w:tag w:val="part_ac75b9a911944f1691c0c7726177ba68"/>
            <w:lock w:val="sdtLocked"/>
            <w:richText/>
          </w:sdtPr>
          <w:sdtContent>
            <w:p w14:paraId="0207A702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c75b9a911944f1691c0c7726177ba6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C kategorijos gatvėms priskiriami privažiavimo paskirties kelių ruožai, skirti privažiuoti prie gyvenviečių ir kitų objektų;</w:t>
              </w:r>
            </w:p>
          </w:sdtContent>
        </w:sdt>
        <w:sdt>
          <w:sdtPr>
            <w:alias w:val="3 p."/>
            <w:tag w:val="part_2e34ee11b3394e00a8502546079de1d2"/>
            <w:lock w:val="sdtLocked"/>
            <w:richText/>
          </w:sdtPr>
          <w:sdtContent>
            <w:p w14:paraId="0207A703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34ee11b3394e00a8502546079de1d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B kategorijos gatvėms priskiriami tranzito paskirties kelių ruožai, nepriskirti A ir C gatvių kategorijoms.</w:t>
              </w:r>
            </w:p>
            <w:p w14:paraId="0207A704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207A705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207A706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0207A707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2285c2933b04403999db561c0bb501d"/>
            <w:lock w:val="sdtLocked"/>
            <w:richText/>
          </w:sdtPr>
          <w:sdtContent>
            <w:p w14:paraId="0207A708" w14:textId="77777777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Direktorius 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>Vitalijus Andrejevas</w:t>
              </w:r>
            </w:p>
            <w:p w14:paraId="0207A709" w14:textId="7777777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07A70D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207A70E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7A712" w14:textId="77777777">
    <w:pPr>
      <w:tabs>
        <w:tab w:val="center" w:pos="4820"/>
        <w:tab w:val="right" w:pos="9639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7A713" w14:textId="77777777">
    <w:pPr>
      <w:tabs>
        <w:tab w:val="center" w:pos="4820"/>
        <w:tab w:val="right" w:pos="9639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7A715" w14:textId="77777777">
    <w:pPr>
      <w:tabs>
        <w:tab w:val="center" w:pos="4536"/>
        <w:tab w:val="center" w:pos="4820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07A70B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0207A70C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7A70F" w14:textId="77777777">
    <w:pPr>
      <w:framePr w:wrap="auto" w:vAnchor="text" w:hAnchor="margin" w:xAlign="center" w:y="1"/>
      <w:tabs>
        <w:tab w:val="center" w:pos="4820"/>
        <w:tab w:val="right" w:pos="9639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0207A710" w14:textId="77777777">
    <w:pPr>
      <w:tabs>
        <w:tab w:val="center" w:pos="4820"/>
        <w:tab w:val="right" w:pos="9639"/>
      </w:tabs>
      <w:rPr>
        <w:sz w:val="20"/>
        <w:lang w:eastAsia="lt-LT"/>
      </w:rPr>
    </w:pPr>
  </w:p>
  <w:p w14:paraId="0207A711" w14:textId="77777777">
    <w:pPr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7A714" w14:textId="77777777">
    <w:pPr>
      <w:tabs>
        <w:tab w:val="center" w:pos="4820"/>
        <w:tab w:val="right" w:pos="9639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0207A6F2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44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9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94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311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9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056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2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wmf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7565717ba504972aa5a8edd3ee9f8aa" PartId="9f223cc131be48be90f01cb8fb92ef6a">
    <Part Type="preambule" DocPartId="e2fae1f26596419684fe0338924f4e96" PartId="d6404726962149bea1ba506925185808"/>
    <Part Type="pastraipa" DocPartId="87f771f5ba43417d943d1c00d71351ee" PartId="7d3c84a6a6a742998dec42e29a9b1454"/>
    <Part Type="punktas" Nr="1" Abbr="1 p." DocPartId="290b2ea00051466da127e5183171bd69" PartId="a1dc0af36cfe436b9b6429c020c097d7"/>
    <Part Type="punktas" Nr="2" Abbr="2 p." DocPartId="770cbf6185d347fca8a2f23a14cee05f" PartId="ac75b9a911944f1691c0c7726177ba68"/>
    <Part Type="punktas" Nr="3" Abbr="3 p." DocPartId="8106df511a10460b8539264d1fc4c69d" PartId="2e34ee11b3394e00a8502546079de1d2"/>
    <Part Type="signatura" DocPartId="58f1845656134569b1a3f34bf29aca67" PartId="c2285c2933b04403999db561c0bb501d"/>
  </Part>
</Parts>
</file>

<file path=customXml/itemProps1.xml><?xml version="1.0" encoding="utf-8"?>
<ds:datastoreItem xmlns:ds="http://schemas.openxmlformats.org/officeDocument/2006/customXml" ds:itemID="{819CA7C8-E50E-4EF0-96EB-1A66BA7D11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0E71D9-865B-4365-B154-0D84E2CBD3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1468</Characters>
  <Application>Microsoft Office Word</Application>
  <DocSecurity>4</DocSecurity>
  <Lines>38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1672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2019-10-30T09:16:00Z</dcterms:created>
  <dcterms:modified xsi:type="dcterms:W3CDTF">2019-10-30T09:16:00Z</dcterms:modified>
  <revision>1</revision>
</coreProperties>
</file>