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240f21c798d4b4382d90c83caff845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50CB5E8" wp14:editId="63AB691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4 IR 7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birželio</w:t>
          </w:r>
          <w:r>
            <w:rPr>
              <w:szCs w:val="24"/>
            </w:rPr>
            <w:t xml:space="preserve"> </w:t>
          </w:r>
          <w:r>
            <w:rPr>
              <w:szCs w:val="24"/>
              <w:lang w:val="en-US"/>
            </w:rPr>
            <w:t>15</w:t>
          </w:r>
          <w:r>
            <w:rPr>
              <w:szCs w:val="24"/>
            </w:rPr>
            <w:t xml:space="preserve"> d. Nr. </w:t>
          </w:r>
          <w:r>
            <w:rPr>
              <w:szCs w:val="24"/>
              <w:lang w:val="en-US"/>
            </w:rPr>
            <w:t>XIII-449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059f62433674da78528509f460e0649"/>
            <w:lock w:val="sdtLocked"/>
            <w:richText/>
          </w:sdtPr>
          <w:sdtContent>
            <w:p>
              <w:pPr>
                <w:tabs>
                  <w:tab w:val="left" w:pos="1134"/>
                  <w:tab w:val="left" w:pos="4335"/>
                </w:tabs>
                <w:spacing w:line="360" w:lineRule="auto"/>
                <w:ind w:firstLine="720"/>
                <w:jc w:val="both"/>
                <w:rPr>
                  <w:b/>
                  <w:szCs w:val="24"/>
                </w:rPr>
              </w:pPr>
              <w:sdt>
                <w:sdtPr>
                  <w:alias w:val="Numeris"/>
                  <w:tag w:val="nr_1059f62433674da78528509f460e0649"/>
                  <w:lock w:val="sdtLocked"/>
                  <w:richText/>
                </w:sdtPr>
                <w:sdtContent>
                  <w:r>
                    <w:rPr>
                      <w:b/>
                      <w:szCs w:val="24"/>
                    </w:rPr>
                    <w:t>1</w:t>
                  </w:r>
                </w:sdtContent>
              </w:sdt>
              <w:r>
                <w:rPr>
                  <w:b/>
                  <w:szCs w:val="24"/>
                </w:rPr>
                <w:t xml:space="preserve"> straipsnis. </w:t>
              </w:r>
              <w:sdt>
                <w:sdtPr>
                  <w:alias w:val="Pavadinimas"/>
                  <w:tag w:val="title_1059f62433674da78528509f460e0649"/>
                  <w:lock w:val="sdtLocked"/>
                  <w:richText/>
                </w:sdtPr>
                <w:sdtContent>
                  <w:r>
                    <w:rPr>
                      <w:b/>
                      <w:szCs w:val="24"/>
                    </w:rPr>
                    <w:t>1 straipsnio pakeitimas</w:t>
                  </w:r>
                </w:sdtContent>
              </w:sdt>
            </w:p>
            <w:sdt>
              <w:sdtPr>
                <w:alias w:val="1 str. 1 d."/>
                <w:tag w:val="part_0a21db278e7743a385f69b97ab513ae8"/>
                <w:lock w:val="sdtLocked"/>
                <w:richText/>
              </w:sdtPr>
              <w:sdtContent>
                <w:p>
                  <w:pPr>
                    <w:tabs>
                      <w:tab w:val="left" w:pos="1134"/>
                      <w:tab w:val="left" w:pos="4335"/>
                    </w:tabs>
                    <w:spacing w:line="360" w:lineRule="auto"/>
                    <w:ind w:firstLine="720"/>
                    <w:jc w:val="both"/>
                    <w:rPr>
                      <w:szCs w:val="24"/>
                    </w:rPr>
                  </w:pPr>
                  <w:r>
                    <w:rPr>
                      <w:szCs w:val="24"/>
                    </w:rPr>
                    <w:t>Pakeisti 1 straipsnį ir jį išdėstyti taip:</w:t>
                  </w:r>
                </w:p>
                <w:sdt>
                  <w:sdtPr>
                    <w:alias w:val="citata"/>
                    <w:tag w:val="part_b721630244c747139c4ed0ead0d6503d"/>
                    <w:lock w:val="sdtLocked"/>
                    <w:richText/>
                  </w:sdtPr>
                  <w:sdtContent>
                    <w:sdt>
                      <w:sdtPr>
                        <w:alias w:val="1 str."/>
                        <w:tag w:val="part_2534ee77f4124e38a711480a3501d6b7"/>
                        <w:lock w:val="sdtLocked"/>
                        <w:richText/>
                      </w:sdtPr>
                      <w:sdtContent>
                        <w:p>
                          <w:pPr>
                            <w:spacing w:line="360" w:lineRule="auto"/>
                            <w:ind w:firstLine="720"/>
                            <w:jc w:val="both"/>
                            <w:rPr>
                              <w:b/>
                              <w:szCs w:val="24"/>
                            </w:rPr>
                          </w:pPr>
                          <w:r>
                            <w:rPr>
                              <w:szCs w:val="24"/>
                            </w:rPr>
                            <w:t>„</w:t>
                          </w:r>
                          <w:sdt>
                            <w:sdtPr>
                              <w:alias w:val="Numeris"/>
                              <w:tag w:val="nr_2534ee77f4124e38a711480a3501d6b7"/>
                              <w:lock w:val="sdtLocked"/>
                              <w:richText/>
                            </w:sdtPr>
                            <w:sdtContent>
                              <w:r>
                                <w:rPr>
                                  <w:b/>
                                  <w:szCs w:val="24"/>
                                  <w:lang w:eastAsia="lt-LT"/>
                                </w:rPr>
                                <w:t>1</w:t>
                              </w:r>
                            </w:sdtContent>
                          </w:sdt>
                          <w:r>
                            <w:rPr>
                              <w:b/>
                              <w:szCs w:val="24"/>
                              <w:lang w:eastAsia="lt-LT"/>
                            </w:rPr>
                            <w:t xml:space="preserve"> straipsnis. </w:t>
                          </w:r>
                          <w:sdt>
                            <w:sdtPr>
                              <w:alias w:val="Pavadinimas"/>
                              <w:tag w:val="title_2534ee77f4124e38a711480a3501d6b7"/>
                              <w:lock w:val="sdtLocked"/>
                              <w:richText/>
                            </w:sdtPr>
                            <w:sdtContent>
                              <w:r>
                                <w:rPr>
                                  <w:b/>
                                  <w:szCs w:val="24"/>
                                  <w:lang w:eastAsia="lt-LT"/>
                                </w:rPr>
                                <w:t>Įstatymo tikslas, paskirtis ir taikymas</w:t>
                              </w:r>
                            </w:sdtContent>
                          </w:sdt>
                        </w:p>
                        <w:sdt>
                          <w:sdtPr>
                            <w:alias w:val="1 str. 1 d."/>
                            <w:tag w:val="part_597c250cb4b04e518fadd1d219213f84"/>
                            <w:lock w:val="sdtLocked"/>
                            <w:richText/>
                          </w:sdtPr>
                          <w:sdtContent>
                            <w:p>
                              <w:pPr>
                                <w:spacing w:line="360" w:lineRule="auto"/>
                                <w:ind w:firstLine="720"/>
                                <w:jc w:val="both"/>
                                <w:rPr>
                                  <w:szCs w:val="24"/>
                                </w:rPr>
                              </w:pPr>
                              <w:sdt>
                                <w:sdtPr>
                                  <w:alias w:val="Numeris"/>
                                  <w:tag w:val="nr_597c250cb4b04e518fadd1d219213f84"/>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6d84227963d74d199a5f4b5714973207"/>
                            <w:lock w:val="sdtLocked"/>
                            <w:richText/>
                          </w:sdtPr>
                          <w:sdtContent>
                            <w:p>
                              <w:pPr>
                                <w:tabs>
                                  <w:tab w:val="left" w:pos="851"/>
                                </w:tabs>
                                <w:spacing w:line="360" w:lineRule="auto"/>
                                <w:ind w:firstLine="720"/>
                                <w:jc w:val="both"/>
                                <w:rPr>
                                  <w:szCs w:val="24"/>
                                </w:rPr>
                              </w:pPr>
                              <w:sdt>
                                <w:sdtPr>
                                  <w:alias w:val="Numeris"/>
                                  <w:tag w:val="nr_6d84227963d74d199a5f4b571497320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a968a664a6714501b96b606cd1346abf"/>
                            <w:lock w:val="sdtLocked"/>
                            <w:richText/>
                          </w:sdtPr>
                          <w:sdtContent>
                            <w:p>
                              <w:pPr>
                                <w:spacing w:line="360" w:lineRule="auto"/>
                                <w:ind w:firstLine="720"/>
                                <w:jc w:val="both"/>
                                <w:rPr>
                                  <w:szCs w:val="24"/>
                                </w:rPr>
                              </w:pPr>
                              <w:sdt>
                                <w:sdtPr>
                                  <w:alias w:val="Numeris"/>
                                  <w:tag w:val="nr_a968a664a6714501b96b606cd1346abf"/>
                                  <w:lock w:val="sdtLocked"/>
                                  <w:richText/>
                                </w:sdtPr>
                                <w:sdtContent>
                                  <w:r>
                                    <w:rPr>
                                      <w:szCs w:val="24"/>
                                    </w:rPr>
                                    <w:t>3</w:t>
                                  </w:r>
                                </w:sdtContent>
                              </w:sdt>
                              <w:r>
                                <w:rPr>
                                  <w:szCs w:val="24"/>
                                </w:rPr>
                                <w:t xml:space="preserve">. Šis įstatymas taikomas </w:t>
                              </w:r>
                              <w:r>
                                <w:rPr>
                                  <w:szCs w:val="24"/>
                                  <w:lang w:eastAsia="lt-LT"/>
                                </w:rPr>
                                <w:t xml:space="preserve">asmenims, kurių duomenys apie gyvenamąją vietą Lietuvos Respublikoje (neturintiems gyvenamosios vietos – apie savivaldybę, kurios teritorijoje gyvena) </w:t>
                              </w:r>
                              <w:r>
                                <w:rPr>
                                  <w:bCs/>
                                  <w:szCs w:val="24"/>
                                  <w:lang w:eastAsia="lt-LT"/>
                                </w:rPr>
                                <w:t>yra įrašyti į Lietuvos Respublikos gyventojų registrą</w:t>
                              </w:r>
                              <w:r>
                                <w:rPr>
                                  <w:szCs w:val="24"/>
                                </w:rPr>
                                <w:t>:</w:t>
                              </w:r>
                            </w:p>
                            <w:sdt>
                              <w:sdtPr>
                                <w:alias w:val="1 str. 3 d. 1 p."/>
                                <w:tag w:val="part_fe9f25a5e8b3453698f2b12ce68bcf7a"/>
                                <w:lock w:val="sdtLocked"/>
                                <w:richText/>
                              </w:sdtPr>
                              <w:sdtContent>
                                <w:p>
                                  <w:pPr>
                                    <w:spacing w:line="360" w:lineRule="auto"/>
                                    <w:ind w:firstLine="720"/>
                                    <w:jc w:val="both"/>
                                    <w:rPr>
                                      <w:szCs w:val="24"/>
                                    </w:rPr>
                                  </w:pPr>
                                  <w:sdt>
                                    <w:sdtPr>
                                      <w:alias w:val="Numeris"/>
                                      <w:tag w:val="nr_fe9f25a5e8b3453698f2b12ce68bcf7a"/>
                                      <w:lock w:val="sdtLocked"/>
                                      <w:richText/>
                                    </w:sdtPr>
                                    <w:sdtContent>
                                      <w:r>
                                        <w:rPr>
                                          <w:szCs w:val="24"/>
                                        </w:rPr>
                                        <w:t>1</w:t>
                                      </w:r>
                                    </w:sdtContent>
                                  </w:sdt>
                                  <w:r>
                                    <w:rPr>
                                      <w:szCs w:val="24"/>
                                    </w:rPr>
                                    <w:t>) Lietuvos Respublikos piliečiams;</w:t>
                                  </w:r>
                                </w:p>
                              </w:sdtContent>
                            </w:sdt>
                            <w:sdt>
                              <w:sdtPr>
                                <w:alias w:val="1 str. 3 d. 2 p."/>
                                <w:tag w:val="part_6c7fcdf0dc8e4ec0a6e0acb040c995bb"/>
                                <w:lock w:val="sdtLocked"/>
                                <w:richText/>
                              </w:sdtPr>
                              <w:sdtContent>
                                <w:p>
                                  <w:pPr>
                                    <w:tabs>
                                      <w:tab w:val="left" w:pos="993"/>
                                    </w:tabs>
                                    <w:spacing w:line="360" w:lineRule="auto"/>
                                    <w:ind w:firstLine="720"/>
                                    <w:jc w:val="both"/>
                                    <w:rPr>
                                      <w:szCs w:val="24"/>
                                    </w:rPr>
                                  </w:pPr>
                                  <w:sdt>
                                    <w:sdtPr>
                                      <w:alias w:val="Numeris"/>
                                      <w:tag w:val="nr_6c7fcdf0dc8e4ec0a6e0acb040c995bb"/>
                                      <w:lock w:val="sdtLocked"/>
                                      <w:richText/>
                                    </w:sdtPr>
                                    <w:sdtContent>
                                      <w:r>
                                        <w:rPr>
                                          <w:szCs w:val="24"/>
                                        </w:rPr>
                                        <w:t>2</w:t>
                                      </w:r>
                                    </w:sdtContent>
                                  </w:sdt>
                                  <w:r>
                                    <w:rPr>
                                      <w:szCs w:val="24"/>
                                    </w:rPr>
                                    <w:t xml:space="preserve">) </w:t>
                                  </w:r>
                                  <w:r>
                                    <w:rPr>
                                      <w:szCs w:val="24"/>
                                      <w:lang w:eastAsia="lt-LT"/>
                                    </w:rPr>
                                    <w:t>Europos Sąjungos valstybės narės ar Europos ekonominei erdvei priklausančios Europos laisvosios prekybos asociacijos valstybės narės piliečiams ir jų šeimos nariams, kuriems išduoti dokumentai, patvirtinantys ar suteikiantys teisę gyventi Lietuvos Respublikoje</w:t>
                                  </w:r>
                                  <w:r>
                                    <w:rPr>
                                      <w:szCs w:val="24"/>
                                    </w:rPr>
                                    <w:t>;</w:t>
                                  </w:r>
                                </w:p>
                              </w:sdtContent>
                            </w:sdt>
                            <w:sdt>
                              <w:sdtPr>
                                <w:alias w:val="1 str. 3 d. 3 p."/>
                                <w:tag w:val="part_49feb4081a6e4729ac48b15f52c038f8"/>
                                <w:lock w:val="sdtLocked"/>
                                <w:richText/>
                              </w:sdtPr>
                              <w:sdtContent>
                                <w:p>
                                  <w:pPr>
                                    <w:tabs>
                                      <w:tab w:val="left" w:pos="993"/>
                                    </w:tabs>
                                    <w:spacing w:line="360" w:lineRule="auto"/>
                                    <w:ind w:firstLine="720"/>
                                    <w:jc w:val="both"/>
                                    <w:rPr>
                                      <w:szCs w:val="24"/>
                                    </w:rPr>
                                  </w:pPr>
                                  <w:sdt>
                                    <w:sdtPr>
                                      <w:alias w:val="Numeris"/>
                                      <w:tag w:val="nr_49feb4081a6e4729ac48b15f52c038f8"/>
                                      <w:lock w:val="sdtLocked"/>
                                      <w:richText/>
                                    </w:sdtPr>
                                    <w:sdtContent>
                                      <w:r>
                                        <w:rPr>
                                          <w:szCs w:val="24"/>
                                        </w:rPr>
                                        <w:t>3</w:t>
                                      </w:r>
                                    </w:sdtContent>
                                  </w:sdt>
                                  <w:r>
                                    <w:rPr>
                                      <w:szCs w:val="24"/>
                                    </w:rPr>
                                    <w:t xml:space="preserve">) </w:t>
                                  </w:r>
                                  <w:r>
                                    <w:rPr>
                                      <w:szCs w:val="24"/>
                                      <w:lang w:eastAsia="lt-LT"/>
                                    </w:rPr>
                                    <w:t>užsieniečiams, turintiems Lietuvos Respublikos ilgalaikio gyventojo leidimą gyventi Europos Sąjungoje</w:t>
                                  </w:r>
                                  <w:r>
                                    <w:rPr>
                                      <w:szCs w:val="24"/>
                                    </w:rPr>
                                    <w:t>;</w:t>
                                  </w:r>
                                </w:p>
                              </w:sdtContent>
                            </w:sdt>
                            <w:sdt>
                              <w:sdtPr>
                                <w:alias w:val="1 str. 3 d. 4 p."/>
                                <w:tag w:val="part_329e6318e1a046c0b63370fb4994d2d6"/>
                                <w:lock w:val="sdtLocked"/>
                                <w:richText/>
                              </w:sdtPr>
                              <w:sdtContent>
                                <w:p>
                                  <w:pPr>
                                    <w:tabs>
                                      <w:tab w:val="left" w:pos="993"/>
                                    </w:tabs>
                                    <w:spacing w:line="360" w:lineRule="auto"/>
                                    <w:ind w:firstLine="720"/>
                                    <w:jc w:val="both"/>
                                    <w:rPr>
                                      <w:szCs w:val="24"/>
                                    </w:rPr>
                                  </w:pPr>
                                  <w:sdt>
                                    <w:sdtPr>
                                      <w:alias w:val="Numeris"/>
                                      <w:tag w:val="nr_329e6318e1a046c0b63370fb4994d2d6"/>
                                      <w:lock w:val="sdtLocked"/>
                                      <w:richText/>
                                    </w:sdtPr>
                                    <w:sdtContent>
                                      <w:r>
                                        <w:rPr>
                                          <w:szCs w:val="24"/>
                                        </w:rPr>
                                        <w:t>4</w:t>
                                      </w:r>
                                    </w:sdtContent>
                                  </w:sdt>
                                  <w:r>
                                    <w:rPr>
                                      <w:szCs w:val="24"/>
                                    </w:rPr>
                                    <w:t xml:space="preserve">) </w:t>
                                  </w:r>
                                  <w:r>
                                    <w:rPr>
                                      <w:bCs/>
                                      <w:szCs w:val="24"/>
                                    </w:rPr>
                                    <w:t>užsieniečiams, kuriems suteiktas prieglobstis Lietuvos Respublikoje.</w:t>
                                  </w:r>
                                </w:p>
                              </w:sdtContent>
                            </w:sdt>
                          </w:sdtContent>
                        </w:sdt>
                        <w:sdt>
                          <w:sdtPr>
                            <w:alias w:val="1 str. 4 d."/>
                            <w:tag w:val="part_7ed537a315304cb3aebc85c66fdd8212"/>
                            <w:lock w:val="sdtLocked"/>
                            <w:richText/>
                          </w:sdtPr>
                          <w:sdtContent>
                            <w:p>
                              <w:pPr>
                                <w:spacing w:line="360" w:lineRule="auto"/>
                                <w:ind w:firstLine="720"/>
                                <w:jc w:val="both"/>
                                <w:rPr>
                                  <w:szCs w:val="24"/>
                                </w:rPr>
                              </w:pPr>
                              <w:sdt>
                                <w:sdtPr>
                                  <w:alias w:val="Numeris"/>
                                  <w:tag w:val="nr_7ed537a315304cb3aebc85c66fdd8212"/>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91ad4a0baecb4a5c9e10b61259bd8b7b"/>
                            <w:lock w:val="sdtLocked"/>
                            <w:richText/>
                          </w:sdtPr>
                          <w:sdtContent>
                            <w:p>
                              <w:pPr>
                                <w:spacing w:line="360" w:lineRule="auto"/>
                                <w:ind w:firstLine="720"/>
                                <w:jc w:val="both"/>
                                <w:rPr>
                                  <w:szCs w:val="24"/>
                                </w:rPr>
                              </w:pPr>
                              <w:sdt>
                                <w:sdtPr>
                                  <w:alias w:val="Numeris"/>
                                  <w:tag w:val="nr_91ad4a0baecb4a5c9e10b61259bd8b7b"/>
                                  <w:lock w:val="sdtLocked"/>
                                  <w:richText/>
                                </w:sdtPr>
                                <w:sdtContent>
                                  <w:r>
                                    <w:rPr>
                                      <w:szCs w:val="24"/>
                                    </w:rPr>
                                    <w:t>5</w:t>
                                  </w:r>
                                </w:sdtContent>
                              </w:sdt>
                              <w:r>
                                <w:rPr>
                                  <w:szCs w:val="24"/>
                                </w:rPr>
                                <w:t xml:space="preserve">. Šio įstatymo nuostatos suderintos su Europos Sąjungos teisės aktais, nurodytais šio įstatymo priede.“ </w:t>
                              </w:r>
                            </w:p>
                            <w:p>
                              <w:pPr>
                                <w:spacing w:line="360" w:lineRule="auto"/>
                                <w:ind w:firstLine="720"/>
                                <w:jc w:val="both"/>
                                <w:rPr>
                                  <w:szCs w:val="24"/>
                                </w:rPr>
                              </w:pPr>
                            </w:p>
                            <w:p>
                              <w:pPr>
                                <w:tabs>
                                  <w:tab w:val="left" w:pos="2925"/>
                                </w:tabs>
                                <w:spacing w:line="360" w:lineRule="auto"/>
                                <w:ind w:firstLine="720"/>
                                <w:jc w:val="both"/>
                                <w:rPr>
                                  <w:szCs w:val="24"/>
                                </w:rPr>
                              </w:pPr>
                            </w:p>
                          </w:sdtContent>
                        </w:sdt>
                      </w:sdtContent>
                    </w:sdt>
                  </w:sdtContent>
                </w:sdt>
              </w:sdtContent>
            </w:sdt>
          </w:sdtContent>
        </w:sdt>
        <w:sdt>
          <w:sdtPr>
            <w:alias w:val="2 str."/>
            <w:tag w:val="part_b811785a0e6441c38d01cf56b049cb0e"/>
            <w:lock w:val="sdtLocked"/>
            <w:richText/>
          </w:sdtPr>
          <w:sdtContent>
            <w:p>
              <w:pPr>
                <w:spacing w:line="360" w:lineRule="auto"/>
                <w:ind w:firstLine="720"/>
                <w:jc w:val="both"/>
                <w:rPr>
                  <w:b/>
                  <w:szCs w:val="24"/>
                </w:rPr>
              </w:pPr>
              <w:sdt>
                <w:sdtPr>
                  <w:alias w:val="Numeris"/>
                  <w:tag w:val="nr_b811785a0e6441c38d01cf56b049cb0e"/>
                  <w:lock w:val="sdtLocked"/>
                  <w:richText/>
                </w:sdtPr>
                <w:sdtContent>
                  <w:r>
                    <w:rPr>
                      <w:b/>
                      <w:szCs w:val="24"/>
                    </w:rPr>
                    <w:t>2</w:t>
                  </w:r>
                </w:sdtContent>
              </w:sdt>
              <w:r>
                <w:rPr>
                  <w:b/>
                  <w:szCs w:val="24"/>
                </w:rPr>
                <w:t xml:space="preserve"> straipsnis. </w:t>
              </w:r>
              <w:sdt>
                <w:sdtPr>
                  <w:alias w:val="Pavadinimas"/>
                  <w:tag w:val="title_b811785a0e6441c38d01cf56b049cb0e"/>
                  <w:lock w:val="sdtLocked"/>
                  <w:richText/>
                </w:sdtPr>
                <w:sdtContent>
                  <w:r>
                    <w:rPr>
                      <w:b/>
                      <w:szCs w:val="24"/>
                    </w:rPr>
                    <w:t>4 straipsnio pakeitimas</w:t>
                  </w:r>
                </w:sdtContent>
              </w:sdt>
            </w:p>
            <w:sdt>
              <w:sdtPr>
                <w:alias w:val="2 str. 1 d."/>
                <w:tag w:val="part_2af31ad8445d4b4e9208711e8c83962b"/>
                <w:lock w:val="sdtLocked"/>
                <w:richText/>
              </w:sdtPr>
              <w:sdtContent>
                <w:p>
                  <w:pPr>
                    <w:spacing w:line="360" w:lineRule="auto"/>
                    <w:ind w:firstLine="720"/>
                    <w:jc w:val="both"/>
                    <w:rPr>
                      <w:szCs w:val="24"/>
                    </w:rPr>
                  </w:pPr>
                  <w:r>
                    <w:rPr>
                      <w:szCs w:val="24"/>
                    </w:rPr>
                    <w:t>Pakeisti 4 straipsnio 3 dalį ir ją išdėstyti taip:</w:t>
                  </w:r>
                </w:p>
                <w:sdt>
                  <w:sdtPr>
                    <w:alias w:val="citata"/>
                    <w:tag w:val="part_0523b0a12d8e457bba1483e52b00ca6f"/>
                    <w:lock w:val="sdtLocked"/>
                    <w:richText/>
                  </w:sdtPr>
                  <w:sdtContent>
                    <w:sdt>
                      <w:sdtPr>
                        <w:alias w:val="3 d."/>
                        <w:tag w:val="part_f7a7e6ad7c7247df89573fe53fa4684c"/>
                        <w:lock w:val="sdtLocked"/>
                        <w:richText/>
                      </w:sdtPr>
                      <w:sdtContent>
                        <w:p>
                          <w:pPr>
                            <w:spacing w:line="360" w:lineRule="auto"/>
                            <w:ind w:firstLine="720"/>
                            <w:jc w:val="both"/>
                            <w:rPr>
                              <w:szCs w:val="24"/>
                            </w:rPr>
                          </w:pPr>
                          <w:r>
                            <w:rPr>
                              <w:szCs w:val="24"/>
                            </w:rPr>
                            <w:t>„</w:t>
                          </w:r>
                          <w:sdt>
                            <w:sdtPr>
                              <w:alias w:val="Numeris"/>
                              <w:tag w:val="nr_f7a7e6ad7c7247df89573fe53fa4684c"/>
                              <w:lock w:val="sdtLocked"/>
                              <w:richText/>
                            </w:sdtPr>
                            <w:sdtContent>
                              <w:r>
                                <w:rPr>
                                  <w:szCs w:val="24"/>
                                </w:rPr>
                                <w:t>3</w:t>
                              </w:r>
                            </w:sdtContent>
                          </w:sdt>
                          <w:r>
                            <w:rPr>
                              <w:szCs w:val="24"/>
                            </w:rPr>
                            <w:t>. Valstybės biudžeto lėšų šalpos išmokoms mokėti ir administruoti paskirstymo, pervedimo, naudojimo, atsiskaitymo ir kontrolės tvarką nustato socialinės apsaugos ir darbo ministras.“</w:t>
                          </w:r>
                        </w:p>
                        <w:p>
                          <w:pPr>
                            <w:spacing w:line="360" w:lineRule="auto"/>
                            <w:ind w:firstLine="720"/>
                            <w:jc w:val="both"/>
                            <w:rPr>
                              <w:b/>
                              <w:szCs w:val="24"/>
                            </w:rPr>
                          </w:pPr>
                        </w:p>
                      </w:sdtContent>
                    </w:sdt>
                  </w:sdtContent>
                </w:sdt>
              </w:sdtContent>
            </w:sdt>
          </w:sdtContent>
        </w:sdt>
        <w:sdt>
          <w:sdtPr>
            <w:alias w:val="3 str."/>
            <w:tag w:val="part_95769adc714f40f5bb2502835b59f5a7"/>
            <w:lock w:val="sdtLocked"/>
            <w:richText/>
          </w:sdtPr>
          <w:sdtContent>
            <w:p>
              <w:pPr>
                <w:spacing w:line="360" w:lineRule="auto"/>
                <w:ind w:firstLine="720"/>
                <w:jc w:val="both"/>
                <w:rPr>
                  <w:b/>
                  <w:szCs w:val="24"/>
                </w:rPr>
              </w:pPr>
              <w:sdt>
                <w:sdtPr>
                  <w:alias w:val="Numeris"/>
                  <w:tag w:val="nr_95769adc714f40f5bb2502835b59f5a7"/>
                  <w:lock w:val="sdtLocked"/>
                  <w:richText/>
                </w:sdtPr>
                <w:sdtContent>
                  <w:r>
                    <w:rPr>
                      <w:b/>
                      <w:szCs w:val="24"/>
                    </w:rPr>
                    <w:t>3</w:t>
                  </w:r>
                </w:sdtContent>
              </w:sdt>
              <w:r>
                <w:rPr>
                  <w:b/>
                  <w:szCs w:val="24"/>
                </w:rPr>
                <w:t xml:space="preserve"> straipsnis. </w:t>
              </w:r>
              <w:sdt>
                <w:sdtPr>
                  <w:alias w:val="Pavadinimas"/>
                  <w:tag w:val="title_95769adc714f40f5bb2502835b59f5a7"/>
                  <w:lock w:val="sdtLocked"/>
                  <w:richText/>
                </w:sdtPr>
                <w:sdtContent>
                  <w:r>
                    <w:rPr>
                      <w:b/>
                      <w:szCs w:val="24"/>
                    </w:rPr>
                    <w:t>7 straipsnio pakeitimas</w:t>
                  </w:r>
                </w:sdtContent>
              </w:sdt>
            </w:p>
            <w:sdt>
              <w:sdtPr>
                <w:alias w:val="3 str. 1 d."/>
                <w:tag w:val="part_a2f78357fda843268adc51c42ad41bf2"/>
                <w:lock w:val="sdtLocked"/>
                <w:richText/>
              </w:sdtPr>
              <w:sdtContent>
                <w:p>
                  <w:pPr>
                    <w:spacing w:line="360" w:lineRule="auto"/>
                    <w:ind w:firstLine="720"/>
                    <w:jc w:val="both"/>
                    <w:rPr>
                      <w:szCs w:val="24"/>
                    </w:rPr>
                  </w:pPr>
                  <w:r>
                    <w:rPr>
                      <w:szCs w:val="24"/>
                    </w:rPr>
                    <w:t>Pakeisti 7 straipsnio 3 dalį ir ją išdėstyti taip:</w:t>
                  </w:r>
                </w:p>
                <w:sdt>
                  <w:sdtPr>
                    <w:alias w:val="citata"/>
                    <w:tag w:val="part_d2a0154872dc4b4d833608196d465dbb"/>
                    <w:lock w:val="sdtLocked"/>
                    <w:richText/>
                  </w:sdtPr>
                  <w:sdtContent>
                    <w:sdt>
                      <w:sdtPr>
                        <w:alias w:val="3 d."/>
                        <w:tag w:val="part_bf7c260c3ceb49f6bb2ff66ef3f4d71f"/>
                        <w:lock w:val="sdtLocked"/>
                        <w:richText/>
                      </w:sdtPr>
                      <w:sdtContent>
                        <w:p>
                          <w:pPr>
                            <w:spacing w:line="360" w:lineRule="auto"/>
                            <w:ind w:firstLine="720"/>
                            <w:jc w:val="both"/>
                            <w:rPr>
                              <w:szCs w:val="24"/>
                            </w:rPr>
                          </w:pPr>
                          <w:r>
                            <w:rPr>
                              <w:szCs w:val="24"/>
                            </w:rPr>
                            <w:t>„</w:t>
                          </w:r>
                          <w:sdt>
                            <w:sdtPr>
                              <w:alias w:val="Numeris"/>
                              <w:tag w:val="nr_bf7c260c3ceb49f6bb2ff66ef3f4d71f"/>
                              <w:lock w:val="sdtLocked"/>
                              <w:richText/>
                            </w:sdtPr>
                            <w:sdtContent>
                              <w:r>
                                <w:rPr>
                                  <w:szCs w:val="24"/>
                                </w:rPr>
                                <w:t>3</w:t>
                              </w:r>
                            </w:sdtContent>
                          </w:sdt>
                          <w:r>
                            <w:rPr>
                              <w:szCs w:val="24"/>
                            </w:rPr>
                            <w:t>. Šio įstatymo 5 straipsnio 5 punkte ir 6 straipsnio 3 punkte nurodytiems asmenims šalpos pensijos skiriamos ir mokamos, jeigu jie nėra privalomai draudžiami valstybiniu socialiniu draudimu pagal Lietuvos Respublikos valstybinio socialinio draudimo įstatymą, išskyrus asmenis, nurodytus Valstybinio socialinio draudimo įstatymo 6 straipsnyje, nėra ūkininkai ar jų partneriai pagal Lietuvos Respublikos ūkininko ūkio įstatymą.“</w:t>
                          </w:r>
                        </w:p>
                        <w:p>
                          <w:pPr>
                            <w:spacing w:line="360" w:lineRule="auto"/>
                            <w:ind w:firstLine="720"/>
                            <w:jc w:val="both"/>
                            <w:rPr>
                              <w:szCs w:val="24"/>
                            </w:rPr>
                          </w:pPr>
                        </w:p>
                      </w:sdtContent>
                    </w:sdt>
                  </w:sdtContent>
                </w:sdt>
              </w:sdtContent>
            </w:sdt>
          </w:sdtContent>
        </w:sdt>
        <w:sdt>
          <w:sdtPr>
            <w:alias w:val="4 str."/>
            <w:tag w:val="part_6a46ba3ffda64f37b7c2092ea5c22a14"/>
            <w:lock w:val="sdtLocked"/>
            <w:richText/>
          </w:sdtPr>
          <w:sdtContent>
            <w:p>
              <w:pPr>
                <w:spacing w:line="360" w:lineRule="auto"/>
                <w:ind w:firstLine="720"/>
                <w:jc w:val="both"/>
                <w:rPr>
                  <w:b/>
                  <w:szCs w:val="24"/>
                </w:rPr>
              </w:pPr>
              <w:sdt>
                <w:sdtPr>
                  <w:alias w:val="Numeris"/>
                  <w:tag w:val="nr_6a46ba3ffda64f37b7c2092ea5c22a14"/>
                  <w:lock w:val="sdtLocked"/>
                  <w:richText/>
                </w:sdtPr>
                <w:sdtContent>
                  <w:r>
                    <w:rPr>
                      <w:b/>
                      <w:szCs w:val="24"/>
                    </w:rPr>
                    <w:t>4</w:t>
                  </w:r>
                </w:sdtContent>
              </w:sdt>
              <w:r>
                <w:rPr>
                  <w:b/>
                  <w:szCs w:val="24"/>
                </w:rPr>
                <w:t xml:space="preserve"> straipsnis. </w:t>
              </w:r>
              <w:sdt>
                <w:sdtPr>
                  <w:alias w:val="Pavadinimas"/>
                  <w:tag w:val="title_6a46ba3ffda64f37b7c2092ea5c22a14"/>
                  <w:lock w:val="sdtLocked"/>
                  <w:richText/>
                </w:sdtPr>
                <w:sdtContent>
                  <w:r>
                    <w:rPr>
                      <w:b/>
                      <w:szCs w:val="24"/>
                    </w:rPr>
                    <w:t xml:space="preserve">Įstatymo įsigaliojimas </w:t>
                  </w:r>
                </w:sdtContent>
              </w:sdt>
            </w:p>
            <w:sdt>
              <w:sdtPr>
                <w:alias w:val="4 str. 1 d."/>
                <w:tag w:val="part_eb104879e43d490aafef185c8fcc16a5"/>
                <w:lock w:val="sdtLocked"/>
                <w:richText/>
              </w:sdtPr>
              <w:sdtContent>
                <w:p>
                  <w:pPr>
                    <w:spacing w:line="360" w:lineRule="auto"/>
                    <w:ind w:firstLine="720"/>
                    <w:jc w:val="both"/>
                    <w:rPr>
                      <w:szCs w:val="24"/>
                    </w:rPr>
                  </w:pPr>
                  <w:r>
                    <w:rPr>
                      <w:szCs w:val="24"/>
                    </w:rPr>
                    <w:t>Šis įstatymas, išskyrus 2 ir 3 straipsnius, įsigalioja 2017 m. spalio 1 d.</w:t>
                  </w:r>
                </w:p>
                <w:p>
                  <w:pPr>
                    <w:spacing w:line="360" w:lineRule="auto"/>
                    <w:ind w:firstLine="720"/>
                    <w:jc w:val="both"/>
                    <w:rPr>
                      <w:i/>
                      <w:szCs w:val="24"/>
                    </w:rPr>
                  </w:pPr>
                </w:p>
              </w:sdtContent>
            </w:sdt>
          </w:sdtContent>
        </w:sdt>
        <w:sdt>
          <w:sdtPr>
            <w:alias w:val="signatura"/>
            <w:tag w:val="part_fb53dd9126534a3d848177cf39bc23c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0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83e120b9314fa0ae7ed60c3d93a1b9" PartId="5240f21c798d4b4382d90c83caff8451">
    <Part Type="straipsnis" Nr="1" Abbr="1 str." Title="1 straipsnio pakeitimas" DocPartId="fdd5bf8d9b324f719a7e2152a0f3b716" PartId="1059f62433674da78528509f460e0649">
      <Part Type="strDalis" Nr="1" Abbr="1 str. 1 d." DocPartId="a2afa7ee044c47bbaa8b0016d8781081" PartId="0a21db278e7743a385f69b97ab513ae8">
        <Part Type="citata" DocPartId="634d3d0fc46b4f728cae66c8926d52c1" PartId="b721630244c747139c4ed0ead0d6503d">
          <Part Type="straipsnis" Nr="1" Abbr="1 str." Title="Įstatymo tikslas, paskirtis ir taikymas" DocPartId="011e08d431e244a8ae6855cec3ddf3a4" PartId="2534ee77f4124e38a711480a3501d6b7">
            <Part Type="strDalis" Nr="1" Abbr="1 str. 1 d." DocPartId="1542bfaaebda4cf2b0e7fe79f9ad37e0" PartId="597c250cb4b04e518fadd1d219213f84"/>
            <Part Type="strDalis" Nr="2" Abbr="1 str. 2 d." DocPartId="229b4cc855124effbfb12b2ce0520e16" PartId="6d84227963d74d199a5f4b5714973207"/>
            <Part Type="strDalis" Nr="3" Abbr="1 str. 3 d." DocPartId="5244871dbd7042439110d9440a528edb" PartId="a968a664a6714501b96b606cd1346abf">
              <Part Type="strPunktas" Nr="1" Abbr="1 str. 3 d. 1 p." DocPartId="ff74ffa138444d43886f55b04e535bc8" PartId="fe9f25a5e8b3453698f2b12ce68bcf7a"/>
              <Part Type="strPunktas" Nr="2" Abbr="1 str. 3 d. 2 p." DocPartId="ed988a28797847e8af9a1c631198cae4" PartId="6c7fcdf0dc8e4ec0a6e0acb040c995bb"/>
              <Part Type="strPunktas" Nr="3" Abbr="1 str. 3 d. 3 p." DocPartId="ae8176a348144cc0a799a6d0ca6ae2e5" PartId="49feb4081a6e4729ac48b15f52c038f8"/>
              <Part Type="strPunktas" Nr="4" Abbr="1 str. 3 d. 4 p." DocPartId="98230856836e451d983dcebc07c371e9" PartId="329e6318e1a046c0b63370fb4994d2d6"/>
            </Part>
            <Part Type="strDalis" Nr="4" Abbr="1 str. 4 d." DocPartId="aedd7ee473cc411bbf2c53293dc49536" PartId="7ed537a315304cb3aebc85c66fdd8212"/>
            <Part Type="strDalis" Nr="5" Abbr="1 str. 5 d." DocPartId="0b81805e0ba94824bdba3360243da30b" PartId="91ad4a0baecb4a5c9e10b61259bd8b7b"/>
          </Part>
        </Part>
      </Part>
    </Part>
    <Part Type="straipsnis" Nr="2" Abbr="2 str." Title="4 straipsnio pakeitimas" DocPartId="a196581a99714b658ff694cf1b64eab6" PartId="b811785a0e6441c38d01cf56b049cb0e">
      <Part Type="strDalis" Nr="1" Abbr="2 str. 1 d." DocPartId="740b3ddf3fff4fbf9e2f4c84422ee7c3" PartId="2af31ad8445d4b4e9208711e8c83962b">
        <Part Type="citata" DocPartId="f149f22ef57c4ede8a38cad3778397c6" PartId="0523b0a12d8e457bba1483e52b00ca6f">
          <Part Type="strDalis" Nr="3" Abbr="3 d." DocPartId="434c9d3817f24ad1ad992792a9c5a2a7" PartId="f7a7e6ad7c7247df89573fe53fa4684c"/>
        </Part>
      </Part>
    </Part>
    <Part Type="straipsnis" Nr="3" Abbr="3 str." Title="7 straipsnio pakeitimas" DocPartId="d4596cd8609f47be9962fc6843e049bd" PartId="95769adc714f40f5bb2502835b59f5a7">
      <Part Type="strDalis" Nr="1" Abbr="3 str. 1 d." DocPartId="7771db9895384a09bb89f3c8a15d1026" PartId="a2f78357fda843268adc51c42ad41bf2">
        <Part Type="citata" DocPartId="0fbe56dc1480468cbf062e97ff176106" PartId="d2a0154872dc4b4d833608196d465dbb">
          <Part Type="strDalis" Nr="3" Abbr="3 d." DocPartId="aab548e2993e481aa6c23e064b08a5c1" PartId="bf7c260c3ceb49f6bb2ff66ef3f4d71f"/>
        </Part>
      </Part>
    </Part>
    <Part Type="straipsnis" Nr="4" Abbr="4 str." Title="Įstatymo įsigaliojimas" DocPartId="a378ef93d11147b8a1ee8e754dcda06f" PartId="6a46ba3ffda64f37b7c2092ea5c22a14">
      <Part Type="strDalis" Nr="1" Abbr="4 str. 1 d." DocPartId="eac4c9f95a874dedba8938940721fc04" PartId="eb104879e43d490aafef185c8fcc16a5"/>
    </Part>
    <Part Type="signatura" DocPartId="8405e88decb642a78a6b9b38aa826cff" PartId="fb53dd9126534a3d848177cf39bc23cc"/>
  </Part>
</Parts>
</file>

<file path=customXml/itemProps1.xml><?xml version="1.0" encoding="utf-8"?>
<ds:datastoreItem xmlns:ds="http://schemas.openxmlformats.org/officeDocument/2006/customXml" ds:itemID="{93D863E0-5478-4F1F-96C4-B4396448C1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397</Words>
  <Characters>2685</Characters>
  <Application>Microsoft Office Word</Application>
  <DocSecurity>4</DocSecurity>
  <Lines>63</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3050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2017-06-27T12:13:00Z</dcterms:created>
  <dc:creator>DRAZDAUSKIENĖ Nijolė</dc:creator>
  <lastModifiedBy>adlibuser</lastModifiedBy>
  <lastPrinted>2017-06-15T10:30:00Z</lastPrinted>
  <dcterms:modified xsi:type="dcterms:W3CDTF">2017-06-27T12:13:00Z</dcterms:modified>
  <revision>2</revision>
</coreProperties>
</file>