
<file path=[Content_Types].xml><?xml version="1.0" encoding="utf-8"?>
<Types xmlns="http://schemas.openxmlformats.org/package/2006/content-types">
  <Default Extension="png" ContentType="image/png"/>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8d1f437fac4c4f2fa886f1353fb289b4"/>
        <w:id w:val="1789383018"/>
        <w:lock w:val="sdtLocked"/>
      </w:sdtPr>
      <w:sdtEndPr/>
      <w:sdtContent>
        <w:p w14:paraId="4987F5EB" w14:textId="6E3072ED" w:rsidR="00C56F3B" w:rsidRDefault="00C56F3B">
          <w:pPr>
            <w:tabs>
              <w:tab w:val="center" w:pos="4153"/>
              <w:tab w:val="right" w:pos="8306"/>
            </w:tabs>
            <w:rPr>
              <w:lang w:val="en-GB"/>
            </w:rPr>
          </w:pPr>
        </w:p>
        <w:p w14:paraId="688B723A" w14:textId="2B66F6FC" w:rsidR="00C56F3B" w:rsidRDefault="00524A7E">
          <w:pPr>
            <w:widowControl w:val="0"/>
            <w:suppressAutoHyphens/>
            <w:jc w:val="center"/>
            <w:rPr>
              <w:color w:val="000000"/>
            </w:rPr>
          </w:pPr>
          <w:r>
            <w:object w:dxaOrig="811" w:dyaOrig="961" w14:anchorId="502EB87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6pt;height:42.6pt" o:ole="" fillcolor="window">
                <v:imagedata r:id="rId11" o:title=""/>
              </v:shape>
              <o:OLEObject Type="Embed" ProgID="Word.Picture.8" ShapeID="_x0000_i1025" DrawAspect="Content" ObjectID="_1659339551" r:id="rId12"/>
            </w:object>
          </w:r>
        </w:p>
        <w:p w14:paraId="6473F945" w14:textId="77777777" w:rsidR="00C56F3B" w:rsidRDefault="00C56F3B">
          <w:pPr>
            <w:widowControl w:val="0"/>
            <w:suppressAutoHyphens/>
            <w:jc w:val="center"/>
            <w:rPr>
              <w:color w:val="000000"/>
            </w:rPr>
          </w:pPr>
        </w:p>
        <w:p w14:paraId="48A9FF40" w14:textId="77777777" w:rsidR="00C56F3B" w:rsidRDefault="00524A7E">
          <w:pPr>
            <w:widowControl w:val="0"/>
            <w:suppressAutoHyphens/>
            <w:jc w:val="center"/>
            <w:rPr>
              <w:b/>
              <w:color w:val="000000"/>
            </w:rPr>
          </w:pPr>
          <w:r>
            <w:rPr>
              <w:b/>
              <w:noProof/>
              <w:color w:val="000000"/>
              <w:lang w:eastAsia="lt-LT"/>
            </w:rPr>
            <w:drawing>
              <wp:anchor distT="0" distB="0" distL="114300" distR="114300" simplePos="0" relativeHeight="251657728" behindDoc="0" locked="0" layoutInCell="1" allowOverlap="1" wp14:anchorId="29A5B75E" wp14:editId="557862D2">
                <wp:simplePos x="0" y="0"/>
                <wp:positionH relativeFrom="column">
                  <wp:posOffset>0</wp:posOffset>
                </wp:positionH>
                <wp:positionV relativeFrom="paragraph">
                  <wp:posOffset>0</wp:posOffset>
                </wp:positionV>
                <wp:extent cx="9525" cy="9525"/>
                <wp:effectExtent l="0" t="0" r="0" b="0"/>
                <wp:wrapNone/>
                <wp:docPr id="4" name="Paveikslėlis 2" hidden="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2" hidden="1"/>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14:sizeRelH relativeFrom="page">
                  <wp14:pctWidth>0</wp14:pctWidth>
                </wp14:sizeRelH>
                <wp14:sizeRelV relativeFrom="page">
                  <wp14:pctHeight>0</wp14:pctHeight>
                </wp14:sizeRelV>
              </wp:anchor>
            </w:drawing>
          </w:r>
          <w:r>
            <w:rPr>
              <w:b/>
              <w:color w:val="000000"/>
            </w:rPr>
            <w:t>LIETUVOS RESPUBLIKOS SVEIKATOS APSAUGOS MINISTRAS</w:t>
          </w:r>
        </w:p>
        <w:p w14:paraId="3CB20E78" w14:textId="77777777" w:rsidR="00C56F3B" w:rsidRDefault="00C56F3B">
          <w:pPr>
            <w:widowControl w:val="0"/>
            <w:suppressAutoHyphens/>
            <w:jc w:val="center"/>
            <w:rPr>
              <w:color w:val="000000"/>
            </w:rPr>
          </w:pPr>
        </w:p>
        <w:p w14:paraId="15E1F1BB" w14:textId="77777777" w:rsidR="00C56F3B" w:rsidRDefault="00524A7E">
          <w:pPr>
            <w:tabs>
              <w:tab w:val="center" w:pos="4819"/>
              <w:tab w:val="right" w:pos="9638"/>
            </w:tabs>
            <w:jc w:val="center"/>
            <w:rPr>
              <w:b/>
              <w:szCs w:val="24"/>
            </w:rPr>
          </w:pPr>
          <w:r>
            <w:rPr>
              <w:b/>
              <w:szCs w:val="24"/>
            </w:rPr>
            <w:t>ĮSAKYMAS</w:t>
          </w:r>
        </w:p>
        <w:p w14:paraId="18034823" w14:textId="77777777" w:rsidR="00C56F3B" w:rsidRDefault="00524A7E">
          <w:pPr>
            <w:jc w:val="center"/>
            <w:rPr>
              <w:b/>
            </w:rPr>
          </w:pPr>
          <w:r>
            <w:rPr>
              <w:b/>
            </w:rPr>
            <w:t xml:space="preserve">DĖL LIETUVOS RESPUBLIKOS SVEIKATOS APSAUGOS MINISTRO 2011 M. LAPKRIČIO 11 D. ĮSAKYMO NR. V-964 „DĖL VAIKŲ MAITINIMO ORGANIZAVIMO TVARKOS APRAŠO PATVIRTINIMO“ PAKEITIMO </w:t>
          </w:r>
        </w:p>
        <w:p w14:paraId="50F318D7" w14:textId="77777777" w:rsidR="00C56F3B" w:rsidRDefault="00C56F3B">
          <w:pPr>
            <w:widowControl w:val="0"/>
            <w:suppressAutoHyphens/>
            <w:rPr>
              <w:color w:val="000000"/>
              <w:sz w:val="28"/>
              <w:szCs w:val="28"/>
            </w:rPr>
          </w:pPr>
        </w:p>
        <w:p w14:paraId="41308594" w14:textId="2EDEABB0" w:rsidR="00C56F3B" w:rsidRDefault="00524A7E">
          <w:pPr>
            <w:widowControl w:val="0"/>
            <w:suppressAutoHyphens/>
            <w:jc w:val="center"/>
            <w:rPr>
              <w:color w:val="000000"/>
            </w:rPr>
          </w:pPr>
          <w:r>
            <w:rPr>
              <w:color w:val="000000"/>
            </w:rPr>
            <w:t>2020 m. rugpjūčio 18 d. Nr. V-1862</w:t>
          </w:r>
        </w:p>
        <w:p w14:paraId="239F4551" w14:textId="1F70B084" w:rsidR="00C56F3B" w:rsidRDefault="00524A7E">
          <w:pPr>
            <w:widowControl w:val="0"/>
            <w:suppressAutoHyphens/>
            <w:jc w:val="center"/>
            <w:rPr>
              <w:color w:val="000000"/>
            </w:rPr>
          </w:pPr>
          <w:r>
            <w:rPr>
              <w:color w:val="000000"/>
            </w:rPr>
            <w:t>Vilnius</w:t>
          </w:r>
        </w:p>
        <w:p w14:paraId="5220A106" w14:textId="77777777" w:rsidR="00C56F3B" w:rsidRDefault="00C56F3B">
          <w:pPr>
            <w:widowControl w:val="0"/>
            <w:suppressAutoHyphens/>
            <w:jc w:val="center"/>
            <w:rPr>
              <w:color w:val="000000"/>
              <w:sz w:val="28"/>
              <w:szCs w:val="28"/>
            </w:rPr>
          </w:pPr>
        </w:p>
        <w:sdt>
          <w:sdtPr>
            <w:alias w:val="1 p."/>
            <w:tag w:val="part_ebfbc1699e5448289325122b38fb5d1a"/>
            <w:id w:val="-1869447351"/>
            <w:lock w:val="sdtLocked"/>
          </w:sdtPr>
          <w:sdtEndPr/>
          <w:sdtContent>
            <w:p w14:paraId="05A74310" w14:textId="4951530F" w:rsidR="00C56F3B" w:rsidRDefault="00524A7E">
              <w:pPr>
                <w:ind w:firstLine="851"/>
                <w:jc w:val="both"/>
                <w:rPr>
                  <w:color w:val="000000"/>
                </w:rPr>
              </w:pPr>
              <w:sdt>
                <w:sdtPr>
                  <w:alias w:val="Numeris"/>
                  <w:tag w:val="nr_ebfbc1699e5448289325122b38fb5d1a"/>
                  <w:id w:val="-1929191697"/>
                  <w:lock w:val="sdtLocked"/>
                </w:sdtPr>
                <w:sdtEndPr/>
                <w:sdtContent>
                  <w:r>
                    <w:rPr>
                      <w:szCs w:val="24"/>
                    </w:rPr>
                    <w:t>1</w:t>
                  </w:r>
                </w:sdtContent>
              </w:sdt>
              <w:r>
                <w:rPr>
                  <w:szCs w:val="24"/>
                </w:rPr>
                <w:t>. P a k e i č i u  Vaikų m</w:t>
              </w:r>
              <w:r>
                <w:t>aitinimo orga</w:t>
              </w:r>
              <w:r>
                <w:t xml:space="preserve">nizavimo tvarkos aprašą, patvirtintą  Lietuvos Respublikos </w:t>
              </w:r>
              <w:r>
                <w:rPr>
                  <w:szCs w:val="24"/>
                </w:rPr>
                <w:t xml:space="preserve">sveikatos apsaugos ministro 2011 m. </w:t>
              </w:r>
              <w:r>
                <w:t xml:space="preserve">lapkričio 11 d. įsakymu Nr. V-964 </w:t>
              </w:r>
              <w:r>
                <w:rPr>
                  <w:bCs/>
                </w:rPr>
                <w:t>„Dėl Vaikų maitinimo organizavimo tvarkos aprašo patvirtinimo“</w:t>
              </w:r>
              <w:r>
                <w:rPr>
                  <w:color w:val="000000"/>
                </w:rPr>
                <w:t>:</w:t>
              </w:r>
            </w:p>
            <w:sdt>
              <w:sdtPr>
                <w:alias w:val="1.1 pp."/>
                <w:tag w:val="part_239f8477d13b42569a97c7f02fbb6dd0"/>
                <w:id w:val="-1033724518"/>
                <w:lock w:val="sdtLocked"/>
              </w:sdtPr>
              <w:sdtEndPr/>
              <w:sdtContent>
                <w:p w14:paraId="1BA2B3B4" w14:textId="3A8A3078" w:rsidR="00C56F3B" w:rsidRDefault="00524A7E">
                  <w:pPr>
                    <w:ind w:firstLine="851"/>
                    <w:jc w:val="both"/>
                    <w:rPr>
                      <w:color w:val="000000"/>
                    </w:rPr>
                  </w:pPr>
                  <w:sdt>
                    <w:sdtPr>
                      <w:alias w:val="Numeris"/>
                      <w:tag w:val="nr_239f8477d13b42569a97c7f02fbb6dd0"/>
                      <w:id w:val="-822655369"/>
                      <w:lock w:val="sdtLocked"/>
                    </w:sdtPr>
                    <w:sdtEndPr/>
                    <w:sdtContent>
                      <w:r>
                        <w:rPr>
                          <w:color w:val="000000"/>
                        </w:rPr>
                        <w:t>1.1</w:t>
                      </w:r>
                    </w:sdtContent>
                  </w:sdt>
                  <w:r>
                    <w:rPr>
                      <w:color w:val="000000"/>
                    </w:rPr>
                    <w:t>. Papildau 5.3</w:t>
                  </w:r>
                  <w:r>
                    <w:rPr>
                      <w:color w:val="000000"/>
                      <w:vertAlign w:val="superscript"/>
                    </w:rPr>
                    <w:t>1</w:t>
                  </w:r>
                  <w:r>
                    <w:rPr>
                      <w:color w:val="000000"/>
                    </w:rPr>
                    <w:t xml:space="preserve"> papunkčiu:</w:t>
                  </w:r>
                </w:p>
                <w:sdt>
                  <w:sdtPr>
                    <w:alias w:val="citata"/>
                    <w:tag w:val="part_6d3a74a07e38435f9c8f50b2a1c04bca"/>
                    <w:id w:val="1928767310"/>
                    <w:lock w:val="sdtLocked"/>
                  </w:sdtPr>
                  <w:sdtEndPr/>
                  <w:sdtContent>
                    <w:sdt>
                      <w:sdtPr>
                        <w:alias w:val="5.3-1 pp."/>
                        <w:tag w:val="part_a00dfeddf2a24f2cb7fdbb3fd898a50d"/>
                        <w:id w:val="1108163026"/>
                        <w:lock w:val="sdtLocked"/>
                      </w:sdtPr>
                      <w:sdtEndPr/>
                      <w:sdtContent>
                        <w:p w14:paraId="269D4157" w14:textId="07084F68" w:rsidR="00C56F3B" w:rsidRDefault="00524A7E">
                          <w:pPr>
                            <w:widowControl w:val="0"/>
                            <w:suppressAutoHyphens/>
                            <w:ind w:firstLine="851"/>
                            <w:jc w:val="both"/>
                            <w:rPr>
                              <w:strike/>
                              <w:color w:val="000000"/>
                            </w:rPr>
                          </w:pPr>
                          <w:r>
                            <w:rPr>
                              <w:bCs/>
                              <w:color w:val="000000"/>
                              <w:szCs w:val="24"/>
                            </w:rPr>
                            <w:t>„</w:t>
                          </w:r>
                          <w:sdt>
                            <w:sdtPr>
                              <w:alias w:val="Numeris"/>
                              <w:tag w:val="nr_a00dfeddf2a24f2cb7fdbb3fd898a50d"/>
                              <w:id w:val="-1651128826"/>
                              <w:lock w:val="sdtLocked"/>
                            </w:sdtPr>
                            <w:sdtEndPr/>
                            <w:sdtContent>
                              <w:r>
                                <w:rPr>
                                  <w:bCs/>
                                  <w:color w:val="000000"/>
                                  <w:szCs w:val="24"/>
                                </w:rPr>
                                <w:t>5.3</w:t>
                              </w:r>
                              <w:r>
                                <w:rPr>
                                  <w:bCs/>
                                  <w:color w:val="000000"/>
                                  <w:szCs w:val="24"/>
                                  <w:vertAlign w:val="superscript"/>
                                </w:rPr>
                                <w:t>1</w:t>
                              </w:r>
                            </w:sdtContent>
                          </w:sdt>
                          <w:r>
                            <w:rPr>
                              <w:bCs/>
                              <w:color w:val="000000"/>
                              <w:szCs w:val="24"/>
                            </w:rPr>
                            <w:t xml:space="preserve">. </w:t>
                          </w:r>
                          <w:r>
                            <w:rPr>
                              <w:b/>
                              <w:bCs/>
                              <w:color w:val="000000"/>
                              <w:szCs w:val="24"/>
                            </w:rPr>
                            <w:t xml:space="preserve">Maisto davinys – </w:t>
                          </w:r>
                          <w:r>
                            <w:rPr>
                              <w:color w:val="000000"/>
                              <w:szCs w:val="24"/>
                            </w:rPr>
                            <w:t xml:space="preserve">lengvai paruošiami arba paruošti vartoti maisto produktai ar patiekalai, </w:t>
                          </w:r>
                          <w:r>
                            <w:rPr>
                              <w:color w:val="000000"/>
                              <w:szCs w:val="24"/>
                              <w:shd w:val="clear" w:color="auto" w:fill="FFFFFF"/>
                            </w:rPr>
                            <w:t xml:space="preserve">kurie išduodami tam tikram laikotarpiui pagal sveikatos apsaugos ministro nustatytas vidutines rekomenduojamas paros normas ir yra </w:t>
                          </w:r>
                          <w:r>
                            <w:rPr>
                              <w:color w:val="000000"/>
                              <w:szCs w:val="24"/>
                            </w:rPr>
                            <w:t xml:space="preserve">supakuoti, kad būtų galima saugiai </w:t>
                          </w:r>
                          <w:r>
                            <w:rPr>
                              <w:color w:val="000000"/>
                              <w:szCs w:val="24"/>
                              <w:shd w:val="clear" w:color="auto" w:fill="FFFFFF"/>
                            </w:rPr>
                            <w:t>nešti, vežti ar k</w:t>
                          </w:r>
                          <w:r>
                            <w:rPr>
                              <w:color w:val="000000"/>
                              <w:szCs w:val="24"/>
                              <w:shd w:val="clear" w:color="auto" w:fill="FFFFFF"/>
                            </w:rPr>
                            <w:t xml:space="preserve">itaip transportuoti.“ </w:t>
                          </w:r>
                        </w:p>
                      </w:sdtContent>
                    </w:sdt>
                  </w:sdtContent>
                </w:sdt>
              </w:sdtContent>
            </w:sdt>
            <w:sdt>
              <w:sdtPr>
                <w:alias w:val="1.2 pp."/>
                <w:tag w:val="part_2f8bec8bc21a4870aca928c9019da432"/>
                <w:id w:val="-1212423166"/>
                <w:lock w:val="sdtLocked"/>
              </w:sdtPr>
              <w:sdtEndPr/>
              <w:sdtContent>
                <w:p w14:paraId="3B66AD6A" w14:textId="566E1305" w:rsidR="00C56F3B" w:rsidRDefault="00524A7E">
                  <w:pPr>
                    <w:ind w:firstLine="851"/>
                    <w:jc w:val="both"/>
                    <w:rPr>
                      <w:color w:val="000000"/>
                    </w:rPr>
                  </w:pPr>
                  <w:sdt>
                    <w:sdtPr>
                      <w:alias w:val="Numeris"/>
                      <w:tag w:val="nr_2f8bec8bc21a4870aca928c9019da432"/>
                      <w:id w:val="2017259417"/>
                      <w:lock w:val="sdtLocked"/>
                    </w:sdtPr>
                    <w:sdtEndPr/>
                    <w:sdtContent>
                      <w:r>
                        <w:rPr>
                          <w:color w:val="000000"/>
                        </w:rPr>
                        <w:t>1.2</w:t>
                      </w:r>
                    </w:sdtContent>
                  </w:sdt>
                  <w:r>
                    <w:rPr>
                      <w:color w:val="000000"/>
                    </w:rPr>
                    <w:t>. Pakeičiu 10 punktą ir jį išdėstau taip:</w:t>
                  </w:r>
                </w:p>
                <w:sdt>
                  <w:sdtPr>
                    <w:alias w:val="citata"/>
                    <w:tag w:val="part_78d64a207d7340ec8455caed6dbb1c92"/>
                    <w:id w:val="-419640219"/>
                    <w:lock w:val="sdtLocked"/>
                  </w:sdtPr>
                  <w:sdtEndPr/>
                  <w:sdtContent>
                    <w:sdt>
                      <w:sdtPr>
                        <w:alias w:val="10 p."/>
                        <w:tag w:val="part_8034b47b22354d9baedc2d04d3e0d220"/>
                        <w:id w:val="-693225611"/>
                        <w:lock w:val="sdtLocked"/>
                      </w:sdtPr>
                      <w:sdtEndPr/>
                      <w:sdtContent>
                        <w:p w14:paraId="1335F22C" w14:textId="17CF9DA8" w:rsidR="00C56F3B" w:rsidRDefault="00524A7E">
                          <w:pPr>
                            <w:ind w:firstLine="851"/>
                            <w:jc w:val="both"/>
                            <w:rPr>
                              <w:color w:val="000000"/>
                            </w:rPr>
                          </w:pPr>
                          <w:r>
                            <w:rPr>
                              <w:color w:val="000000"/>
                            </w:rPr>
                            <w:t>„</w:t>
                          </w:r>
                          <w:sdt>
                            <w:sdtPr>
                              <w:alias w:val="Numeris"/>
                              <w:tag w:val="nr_8034b47b22354d9baedc2d04d3e0d220"/>
                              <w:id w:val="1062610430"/>
                              <w:lock w:val="sdtLocked"/>
                            </w:sdtPr>
                            <w:sdtEndPr/>
                            <w:sdtContent>
                              <w:r>
                                <w:rPr>
                                  <w:color w:val="000000"/>
                                </w:rPr>
                                <w:t>10</w:t>
                              </w:r>
                            </w:sdtContent>
                          </w:sdt>
                          <w:r>
                            <w:rPr>
                              <w:color w:val="000000"/>
                            </w:rPr>
                            <w:t>. Sudarant sutartis dėl vaikų maitinimo paslaugų teikimo mokyklose, poilsio stovyklose ar vaikų socialinės globos namuose (toliau – Sutartis), turi būti numatyta atsakomybė už</w:t>
                          </w:r>
                          <w:r>
                            <w:rPr>
                              <w:color w:val="000000"/>
                            </w:rPr>
                            <w:t xml:space="preserve"> maitinimo organizavimo patalpų higienos ir Tvarkos aprašo reikalavimų užtikrinimą, taip pat vaikų maitinimo paslaugos teikimo organizavimas karantino, ekstremalios situacijos, ekstremalaus įvykio ar įvykio laikotarpiu ir</w:t>
                          </w:r>
                          <w:r>
                            <w:rPr>
                              <w:color w:val="000000"/>
                              <w:sz w:val="27"/>
                              <w:szCs w:val="27"/>
                            </w:rPr>
                            <w:t xml:space="preserve"> </w:t>
                          </w:r>
                          <w:r>
                            <w:rPr>
                              <w:color w:val="000000"/>
                              <w:szCs w:val="24"/>
                            </w:rPr>
                            <w:t>kai vaikui skirtas mokymas namuose</w:t>
                          </w:r>
                          <w:r>
                            <w:rPr>
                              <w:color w:val="000000"/>
                              <w:szCs w:val="24"/>
                            </w:rPr>
                            <w:t xml:space="preserve">, </w:t>
                          </w:r>
                          <w:r>
                            <w:rPr>
                              <w:bCs/>
                              <w:szCs w:val="24"/>
                            </w:rPr>
                            <w:t xml:space="preserve">vadovaujantis Mokinių mokymo stacionarinėje asmens sveikatos priežiūros įstaigoje ir namuose organizavimo tvarkos aprašu, patvirtintu </w:t>
                          </w:r>
                          <w:r>
                            <w:rPr>
                              <w:bCs/>
                            </w:rPr>
                            <w:t>Lietuvos Respublikos švietimo ir mokslo ministro 2012 m. rugsėjo 26 d. įsakymu Nr. V-1405 „Dėl Mokinių mokymo stacionari</w:t>
                          </w:r>
                          <w:r>
                            <w:rPr>
                              <w:bCs/>
                            </w:rPr>
                            <w:t>nėje asmens sveikatos priežiūros įstaigoje ir namuose organizavimo tvarkos aprašo patvirtinimo“ (toliau – Įsakymas Nr. V-1405).</w:t>
                          </w:r>
                          <w:r>
                            <w:rPr>
                              <w:color w:val="000000"/>
                              <w:szCs w:val="24"/>
                            </w:rPr>
                            <w:t xml:space="preserve"> </w:t>
                          </w:r>
                          <w:r>
                            <w:rPr>
                              <w:color w:val="000000"/>
                            </w:rPr>
                            <w:t>Sutartys nesudaromos su į „Nepatikimų maisto tvarkymo subjektų sąrašą“, skelbiamą Valstybinės maisto ir veterinarijos tarnybos i</w:t>
                          </w:r>
                          <w:r>
                            <w:rPr>
                              <w:color w:val="000000"/>
                            </w:rPr>
                            <w:t>nterneto svetainėje, įtrauktais maitinimo paslaugų teikėjais. Maitinimo paslaugos teikėjas turi organizuoti visų vaikų, norinčių gauti šią paslaugą, maitinimą. Jei sudaroma sutartis su vaiko atstovais pagal įstatymą dėl vaiko maitinimo iš namų atsineštu ma</w:t>
                          </w:r>
                          <w:r>
                            <w:rPr>
                              <w:color w:val="000000"/>
                            </w:rPr>
                            <w:t xml:space="preserve">istu, už maisto saugą ir kokybę atsako vaiko atstovai pagal įstatymą. Sutartyje dėl vaiko maitinimo iš namų atsineštu maistu turi būti nuostata apie draudžiamus atnešti maisto produktus, išvardytus Tvarkos aprašo 19 punkte. Sutartis dėl vaiko maitinimo iš </w:t>
                          </w:r>
                          <w:r>
                            <w:rPr>
                              <w:color w:val="000000"/>
                            </w:rPr>
                            <w:t>namų atsineštu maistu turi teisę sudaryti ikimokyklinio ir (ar) priešmokyklinio ugdymo programas įgyvendinančios įstaigos, veiklą vykdančios lauko sąlygomis (toliau ‒ lauko darželiai), arba kuriose ugdomi vaikai, kuriems reikalingas pritaikytas maitinimas</w:t>
                          </w:r>
                          <w:r>
                            <w:rPr>
                              <w:bCs/>
                              <w:color w:val="000000"/>
                            </w:rPr>
                            <w:t>,</w:t>
                          </w:r>
                          <w:r>
                            <w:rPr>
                              <w:bCs/>
                              <w:color w:val="000000"/>
                            </w:rPr>
                            <w:t xml:space="preserve"> taip pat ikimokyklinio ir (ar) priešmokyklinio ugdymo programas įgyvendinančios įstaigos, veiklą vykdančios karantino, ekstremalių situacijų, ekstremalių įvykių, įvykių metu</w:t>
                          </w:r>
                          <w:r>
                            <w:rPr>
                              <w:color w:val="000000"/>
                            </w:rPr>
                            <w:t>.“</w:t>
                          </w:r>
                        </w:p>
                      </w:sdtContent>
                    </w:sdt>
                  </w:sdtContent>
                </w:sdt>
              </w:sdtContent>
            </w:sdt>
            <w:sdt>
              <w:sdtPr>
                <w:alias w:val="1.3 pp."/>
                <w:tag w:val="part_9f040dabb34047389acc4e35827aad6e"/>
                <w:id w:val="2066601490"/>
                <w:lock w:val="sdtLocked"/>
              </w:sdtPr>
              <w:sdtEndPr/>
              <w:sdtContent>
                <w:p w14:paraId="548AC348" w14:textId="6043979C" w:rsidR="00C56F3B" w:rsidRDefault="00524A7E">
                  <w:pPr>
                    <w:tabs>
                      <w:tab w:val="left" w:pos="993"/>
                    </w:tabs>
                    <w:ind w:firstLine="851"/>
                    <w:jc w:val="both"/>
                    <w:rPr>
                      <w:color w:val="000000"/>
                    </w:rPr>
                  </w:pPr>
                  <w:sdt>
                    <w:sdtPr>
                      <w:alias w:val="Numeris"/>
                      <w:tag w:val="nr_9f040dabb34047389acc4e35827aad6e"/>
                      <w:id w:val="-1842993029"/>
                      <w:lock w:val="sdtLocked"/>
                    </w:sdtPr>
                    <w:sdtEndPr/>
                    <w:sdtContent>
                      <w:r>
                        <w:rPr>
                          <w:color w:val="000000"/>
                        </w:rPr>
                        <w:t>1.3</w:t>
                      </w:r>
                    </w:sdtContent>
                  </w:sdt>
                  <w:r>
                    <w:rPr>
                      <w:color w:val="000000"/>
                    </w:rPr>
                    <w:t>. Pakeičiu 11 punkto pirmąją pastraipą ir ją išdėstau taip:</w:t>
                  </w:r>
                </w:p>
                <w:sdt>
                  <w:sdtPr>
                    <w:alias w:val="citata"/>
                    <w:tag w:val="part_5ade7ff01d894555a4ade0f26e29447a"/>
                    <w:id w:val="-1833904097"/>
                    <w:lock w:val="sdtLocked"/>
                  </w:sdtPr>
                  <w:sdtEndPr/>
                  <w:sdtContent>
                    <w:sdt>
                      <w:sdtPr>
                        <w:alias w:val="11 p."/>
                        <w:tag w:val="part_e861f410f8ad45eaaa70c5a1340e963d"/>
                        <w:id w:val="610860476"/>
                        <w:lock w:val="sdtLocked"/>
                      </w:sdtPr>
                      <w:sdtEndPr/>
                      <w:sdtContent>
                        <w:p w14:paraId="247E16EB" w14:textId="331EE169" w:rsidR="00C56F3B" w:rsidRDefault="00524A7E">
                          <w:pPr>
                            <w:tabs>
                              <w:tab w:val="left" w:pos="993"/>
                            </w:tabs>
                            <w:ind w:firstLine="851"/>
                            <w:jc w:val="both"/>
                            <w:rPr>
                              <w:rFonts w:eastAsia="Calibri"/>
                              <w:color w:val="000000"/>
                              <w:szCs w:val="24"/>
                              <w:lang w:eastAsia="x-none"/>
                            </w:rPr>
                          </w:pPr>
                          <w:r>
                            <w:rPr>
                              <w:color w:val="000000"/>
                            </w:rPr>
                            <w:t>„</w:t>
                          </w:r>
                          <w:sdt>
                            <w:sdtPr>
                              <w:alias w:val="Numeris"/>
                              <w:tag w:val="nr_e861f410f8ad45eaaa70c5a1340e963d"/>
                              <w:id w:val="948426060"/>
                              <w:lock w:val="sdtLocked"/>
                            </w:sdtPr>
                            <w:sdtEndPr/>
                            <w:sdtContent>
                              <w:r>
                                <w:rPr>
                                  <w:rFonts w:eastAsia="Calibri"/>
                                  <w:color w:val="000000"/>
                                  <w:szCs w:val="24"/>
                                  <w:lang w:eastAsia="lt-LT"/>
                                </w:rPr>
                                <w:t>11</w:t>
                              </w:r>
                            </w:sdtContent>
                          </w:sdt>
                          <w:r>
                            <w:rPr>
                              <w:rFonts w:eastAsia="Calibri"/>
                              <w:color w:val="000000"/>
                              <w:szCs w:val="24"/>
                              <w:lang w:eastAsia="lt-LT"/>
                            </w:rPr>
                            <w:t>. S</w:t>
                          </w:r>
                          <w:r>
                            <w:rPr>
                              <w:rFonts w:eastAsia="Calibri"/>
                              <w:color w:val="000000"/>
                              <w:szCs w:val="24"/>
                              <w:lang w:eastAsia="x-none"/>
                            </w:rPr>
                            <w:t>udarant sutartis dėl maisto produktų tiekimo mokykloms, poilsio stovykloms ar vaikų socialinės globos namams (toliau – maisto produktų tiekimo sutartis), maisto produktų tiekimo sutartyje turi būti numatyta atsakomybė už maisto produktų, neatitinkančių Tva</w:t>
                          </w:r>
                          <w:r>
                            <w:rPr>
                              <w:rFonts w:eastAsia="Calibri"/>
                              <w:color w:val="000000"/>
                              <w:szCs w:val="24"/>
                              <w:lang w:eastAsia="x-none"/>
                            </w:rPr>
                            <w:t>rkos aprašo reikalavimų, tiekimą, taip pat maisto produktų tiekimo sąlygos karantino, ekstremalios situacijos, ekstremalaus įvykio ar įvykio laikotarpiu ir kai vaikui skirtas mokymas namuose, vadovaujantis Įsakymu Nr. V-1405. Maisto produktų tiekimo sutart</w:t>
                          </w:r>
                          <w:r>
                            <w:rPr>
                              <w:rFonts w:eastAsia="Calibri"/>
                              <w:color w:val="000000"/>
                              <w:szCs w:val="24"/>
                              <w:lang w:eastAsia="x-none"/>
                            </w:rPr>
                            <w:t xml:space="preserve">ys nesudaromos su į „Nepatikimų maisto tvarkymo subjektų sąrašą“, skelbiamą Valstybinės maisto ir veterinarijos tarnybos internetinėje </w:t>
                          </w:r>
                          <w:r>
                            <w:rPr>
                              <w:rFonts w:eastAsia="Calibri"/>
                              <w:color w:val="000000"/>
                              <w:szCs w:val="24"/>
                              <w:lang w:eastAsia="x-none"/>
                            </w:rPr>
                            <w:lastRenderedPageBreak/>
                            <w:t>svetainėje, įtrauktais maisto produktų tiekėjais. Rekomenduojama sudaryti maisto produktų sąrašą, kuriame būtų nurodyti k</w:t>
                          </w:r>
                          <w:r>
                            <w:rPr>
                              <w:rFonts w:eastAsia="Calibri"/>
                              <w:color w:val="000000"/>
                              <w:szCs w:val="24"/>
                              <w:lang w:eastAsia="x-none"/>
                            </w:rPr>
                            <w:t>onkretūs tiekiamų maisto produktų pavadinimai, maisto produktų sudėtis, grynasis kiekis, apdorojimo būdas (pvz., atšaldytas), ir jį pridėti prie maisto produktų tiekimo sutarties. Sudarant maisto produktų tiekimo sutartis rekomenduojama pirmenybę teikti ti</w:t>
                          </w:r>
                          <w:r>
                            <w:rPr>
                              <w:rFonts w:eastAsia="Calibri"/>
                              <w:color w:val="000000"/>
                              <w:szCs w:val="24"/>
                              <w:lang w:eastAsia="x-none"/>
                            </w:rPr>
                            <w:t>ekiamoms žaliavoms ir maisto produktams:“.</w:t>
                          </w:r>
                        </w:p>
                      </w:sdtContent>
                    </w:sdt>
                  </w:sdtContent>
                </w:sdt>
              </w:sdtContent>
            </w:sdt>
            <w:sdt>
              <w:sdtPr>
                <w:alias w:val="1.4 pp."/>
                <w:tag w:val="part_e1a51ba4458443f89153e25935fd0013"/>
                <w:id w:val="-493262001"/>
                <w:lock w:val="sdtLocked"/>
              </w:sdtPr>
              <w:sdtEndPr/>
              <w:sdtContent>
                <w:p w14:paraId="4FEEAD9E" w14:textId="1C1C14C4" w:rsidR="00C56F3B" w:rsidRDefault="00524A7E">
                  <w:pPr>
                    <w:ind w:firstLine="851"/>
                    <w:jc w:val="both"/>
                    <w:rPr>
                      <w:color w:val="000000"/>
                    </w:rPr>
                  </w:pPr>
                  <w:sdt>
                    <w:sdtPr>
                      <w:alias w:val="Numeris"/>
                      <w:tag w:val="nr_e1a51ba4458443f89153e25935fd0013"/>
                      <w:id w:val="-948926907"/>
                      <w:lock w:val="sdtLocked"/>
                    </w:sdtPr>
                    <w:sdtEndPr/>
                    <w:sdtContent>
                      <w:r>
                        <w:rPr>
                          <w:color w:val="000000"/>
                        </w:rPr>
                        <w:t>1.4</w:t>
                      </w:r>
                    </w:sdtContent>
                  </w:sdt>
                  <w:r>
                    <w:rPr>
                      <w:color w:val="000000"/>
                    </w:rPr>
                    <w:t>. Pakeičiu 11.1 papunktį ir jį išdėstau taip:</w:t>
                  </w:r>
                </w:p>
                <w:sdt>
                  <w:sdtPr>
                    <w:alias w:val="citata"/>
                    <w:tag w:val="part_fb87eb45a3534c449c751d9a2ee9886e"/>
                    <w:id w:val="1544949945"/>
                    <w:lock w:val="sdtLocked"/>
                  </w:sdtPr>
                  <w:sdtEndPr/>
                  <w:sdtContent>
                    <w:sdt>
                      <w:sdtPr>
                        <w:alias w:val="11.1 pp."/>
                        <w:tag w:val="part_03784343a20f4ee5b419f19d661a08e4"/>
                        <w:id w:val="1871488623"/>
                        <w:lock w:val="sdtLocked"/>
                      </w:sdtPr>
                      <w:sdtEndPr/>
                      <w:sdtContent>
                        <w:p w14:paraId="368F4468" w14:textId="1CBF14C5" w:rsidR="00C56F3B" w:rsidRDefault="00524A7E">
                          <w:pPr>
                            <w:ind w:firstLine="851"/>
                            <w:jc w:val="both"/>
                            <w:rPr>
                              <w:szCs w:val="24"/>
                            </w:rPr>
                          </w:pPr>
                          <w:r>
                            <w:rPr>
                              <w:szCs w:val="24"/>
                            </w:rPr>
                            <w:t>„</w:t>
                          </w:r>
                          <w:sdt>
                            <w:sdtPr>
                              <w:alias w:val="Numeris"/>
                              <w:tag w:val="nr_03784343a20f4ee5b419f19d661a08e4"/>
                              <w:id w:val="1828707936"/>
                              <w:lock w:val="sdtLocked"/>
                            </w:sdtPr>
                            <w:sdtEndPr/>
                            <w:sdtContent>
                              <w:r>
                                <w:rPr>
                                  <w:szCs w:val="24"/>
                                </w:rPr>
                                <w:t>11.1</w:t>
                              </w:r>
                            </w:sdtContent>
                          </w:sdt>
                          <w:r>
                            <w:rPr>
                              <w:szCs w:val="24"/>
                            </w:rPr>
                            <w:t xml:space="preserve">. atitinkantiems </w:t>
                          </w:r>
                          <w:r>
                            <w:rPr>
                              <w:szCs w:val="24"/>
                              <w:shd w:val="clear" w:color="auto" w:fill="FFFFFF"/>
                            </w:rPr>
                            <w:t xml:space="preserve">2018 m. gegužės 30 d. Europos Parlamento ir Tarybos reglamento (ES) 2018/848 dėl ekologinės gamybos ir ekologiškų produktų </w:t>
                          </w:r>
                          <w:r>
                            <w:rPr>
                              <w:szCs w:val="24"/>
                              <w:shd w:val="clear" w:color="auto" w:fill="FFFFFF"/>
                            </w:rPr>
                            <w:t>ženklinimo, kuriuo panaikinamas Tarybos reglamentas (EB) Nr. 834/2007,</w:t>
                          </w:r>
                          <w:r>
                            <w:rPr>
                              <w:spacing w:val="-2"/>
                              <w:szCs w:val="24"/>
                            </w:rPr>
                            <w:t xml:space="preserve"> </w:t>
                          </w:r>
                          <w:r>
                            <w:rPr>
                              <w:color w:val="000000"/>
                              <w:spacing w:val="-2"/>
                              <w:szCs w:val="24"/>
                            </w:rPr>
                            <w:t>kriterijus</w:t>
                          </w:r>
                          <w:r>
                            <w:rPr>
                              <w:szCs w:val="24"/>
                            </w:rPr>
                            <w:t>;“.</w:t>
                          </w:r>
                        </w:p>
                      </w:sdtContent>
                    </w:sdt>
                  </w:sdtContent>
                </w:sdt>
              </w:sdtContent>
            </w:sdt>
            <w:sdt>
              <w:sdtPr>
                <w:alias w:val="1.5 pp."/>
                <w:tag w:val="part_9b841001fd9d465fb659f9012f0b27ec"/>
                <w:id w:val="-1870982359"/>
                <w:lock w:val="sdtLocked"/>
              </w:sdtPr>
              <w:sdtEndPr/>
              <w:sdtContent>
                <w:p w14:paraId="2786DC2A" w14:textId="70C004D2" w:rsidR="00C56F3B" w:rsidRDefault="00524A7E">
                  <w:pPr>
                    <w:ind w:firstLine="851"/>
                    <w:jc w:val="both"/>
                    <w:rPr>
                      <w:color w:val="000000"/>
                    </w:rPr>
                  </w:pPr>
                  <w:sdt>
                    <w:sdtPr>
                      <w:alias w:val="Numeris"/>
                      <w:tag w:val="nr_9b841001fd9d465fb659f9012f0b27ec"/>
                      <w:id w:val="485743444"/>
                      <w:lock w:val="sdtLocked"/>
                    </w:sdtPr>
                    <w:sdtEndPr/>
                    <w:sdtContent>
                      <w:r>
                        <w:rPr>
                          <w:color w:val="000000"/>
                        </w:rPr>
                        <w:t>1.5</w:t>
                      </w:r>
                    </w:sdtContent>
                  </w:sdt>
                  <w:r>
                    <w:rPr>
                      <w:color w:val="000000"/>
                    </w:rPr>
                    <w:t>. Pakeičiu 17 punktą ir jį išdėstau taip:</w:t>
                  </w:r>
                </w:p>
                <w:sdt>
                  <w:sdtPr>
                    <w:alias w:val="citata"/>
                    <w:tag w:val="part_80324aa1be2c4ecfb6463c21521babcd"/>
                    <w:id w:val="-599722764"/>
                    <w:lock w:val="sdtLocked"/>
                  </w:sdtPr>
                  <w:sdtEndPr/>
                  <w:sdtContent>
                    <w:sdt>
                      <w:sdtPr>
                        <w:alias w:val="17 p."/>
                        <w:tag w:val="part_acd2d0ca65864b71935d031c76b73783"/>
                        <w:id w:val="816150908"/>
                        <w:lock w:val="sdtLocked"/>
                      </w:sdtPr>
                      <w:sdtEndPr/>
                      <w:sdtContent>
                        <w:p w14:paraId="1670F1AE" w14:textId="29107916" w:rsidR="00C56F3B" w:rsidRDefault="00524A7E">
                          <w:pPr>
                            <w:widowControl w:val="0"/>
                            <w:suppressAutoHyphens/>
                            <w:ind w:firstLine="851"/>
                            <w:jc w:val="both"/>
                            <w:rPr>
                              <w:bCs/>
                              <w:szCs w:val="24"/>
                            </w:rPr>
                          </w:pPr>
                          <w:r>
                            <w:rPr>
                              <w:szCs w:val="24"/>
                            </w:rPr>
                            <w:t>„</w:t>
                          </w:r>
                          <w:sdt>
                            <w:sdtPr>
                              <w:alias w:val="Numeris"/>
                              <w:tag w:val="nr_acd2d0ca65864b71935d031c76b73783"/>
                              <w:id w:val="-2062853070"/>
                              <w:lock w:val="sdtLocked"/>
                            </w:sdtPr>
                            <w:sdtEndPr/>
                            <w:sdtContent>
                              <w:r>
                                <w:rPr>
                                  <w:szCs w:val="24"/>
                                </w:rPr>
                                <w:t>17</w:t>
                              </w:r>
                            </w:sdtContent>
                          </w:sdt>
                          <w:r>
                            <w:rPr>
                              <w:szCs w:val="24"/>
                            </w:rPr>
                            <w:t>. Maitinimai skirstomi į pagrindinius ‒ pusryčius, pietus, vakarienę ir papildomus ‒ priešpiečius, pavakarius, naktipiečius. Pusryčiams vaikas turi gauti 20–25 proc., pietums – 30–35 proc., vakarienei – 20–25 proc., priešpiečiams, pavakariams ir (ar) nakti</w:t>
                          </w:r>
                          <w:r>
                            <w:rPr>
                              <w:szCs w:val="24"/>
                            </w:rPr>
                            <w:t>piečiams – po 10 proc. rekomenduojamo paros maisto raciono kaloringumo, nustatyto Lietuvos Respublikos sveikatos apsaugos ministro 1999 m. lapkričio 25 d. įsakyme Nr. 510 „Dėl Rekomenduojamų paros maistinių medžiagų ir energijos normų tvirtinimo“ (toliau –</w:t>
                          </w:r>
                          <w:r>
                            <w:rPr>
                              <w:szCs w:val="24"/>
                            </w:rPr>
                            <w:t xml:space="preserve"> rekomenduojamos paros normos), jei tokie maitinimai numatyti valgiaraščiuose. Jei vaikai maitinimų metu turi galimybę patys įsidėti maisto, šio punkto nuostatos netaikomos. Maitinimai gali būti organizuojami išduodant maisto davinius, skirtus maitinti ne </w:t>
                          </w:r>
                          <w:r>
                            <w:rPr>
                              <w:szCs w:val="24"/>
                            </w:rPr>
                            <w:t xml:space="preserve">mokykloje, poilsio stovykloje ar vaikų socialinės globos namuose (ne ilgesnėms kaip 1 dienos išvykoms į varžybas, mokomųjų treniruočių stovyklas ar kitus renginius) </w:t>
                          </w:r>
                          <w:r>
                            <w:rPr>
                              <w:bCs/>
                            </w:rPr>
                            <w:t>taip pat jei organizuojamas nemokamas maitinimas vaikams, kuriems reikalingas pritaikytas m</w:t>
                          </w:r>
                          <w:r>
                            <w:rPr>
                              <w:bCs/>
                            </w:rPr>
                            <w:t>aitinimas, tačiau pritaikyto maitinimo patiekalų įstaigos virtuvėje pagaminti nėra galimybių</w:t>
                          </w:r>
                          <w:r>
                            <w:rPr>
                              <w:bCs/>
                              <w:szCs w:val="24"/>
                            </w:rPr>
                            <w:t>.</w:t>
                          </w:r>
                          <w:r>
                            <w:rPr>
                              <w:szCs w:val="24"/>
                            </w:rPr>
                            <w:t xml:space="preserve"> </w:t>
                          </w:r>
                          <w:r>
                            <w:rPr>
                              <w:bCs/>
                              <w:color w:val="000000"/>
                            </w:rPr>
                            <w:t>Maisto daviniai gali būti išduodami</w:t>
                          </w:r>
                          <w:r>
                            <w:rPr>
                              <w:bCs/>
                              <w:szCs w:val="24"/>
                            </w:rPr>
                            <w:t xml:space="preserve"> k</w:t>
                          </w:r>
                          <w:r>
                            <w:rPr>
                              <w:bCs/>
                              <w:color w:val="000000"/>
                            </w:rPr>
                            <w:t>arantino, ekstremalios situacijos, ekstremalaus įvykio ar įvykio laikotarpiu, jei tuo metu sustabdomas vaikų maitinimo paslau</w:t>
                          </w:r>
                          <w:r>
                            <w:rPr>
                              <w:bCs/>
                              <w:color w:val="000000"/>
                            </w:rPr>
                            <w:t xml:space="preserve">gų teikimas mokyklose, poilsio stovyklose ar vaikų socialinės globos namuose, </w:t>
                          </w:r>
                          <w:r>
                            <w:rPr>
                              <w:color w:val="000000"/>
                              <w:szCs w:val="24"/>
                            </w:rPr>
                            <w:t xml:space="preserve">taip pat </w:t>
                          </w:r>
                          <w:r>
                            <w:rPr>
                              <w:bCs/>
                              <w:color w:val="000000"/>
                              <w:szCs w:val="24"/>
                            </w:rPr>
                            <w:t>kai vaik</w:t>
                          </w:r>
                          <w:r>
                            <w:rPr>
                              <w:bCs/>
                              <w:color w:val="000000"/>
                            </w:rPr>
                            <w:t>ui skirtas mokymas namuose.“</w:t>
                          </w:r>
                        </w:p>
                      </w:sdtContent>
                    </w:sdt>
                  </w:sdtContent>
                </w:sdt>
              </w:sdtContent>
            </w:sdt>
            <w:sdt>
              <w:sdtPr>
                <w:alias w:val="1.6 pp."/>
                <w:tag w:val="part_0d7651b6e37c4d42a7b83abb0176744c"/>
                <w:id w:val="1118103188"/>
                <w:lock w:val="sdtLocked"/>
              </w:sdtPr>
              <w:sdtEndPr/>
              <w:sdtContent>
                <w:p w14:paraId="05F45ABC" w14:textId="1185DD36" w:rsidR="00C56F3B" w:rsidRDefault="00524A7E">
                  <w:pPr>
                    <w:ind w:firstLine="851"/>
                    <w:jc w:val="both"/>
                    <w:rPr>
                      <w:szCs w:val="24"/>
                    </w:rPr>
                  </w:pPr>
                  <w:sdt>
                    <w:sdtPr>
                      <w:alias w:val="Numeris"/>
                      <w:tag w:val="nr_0d7651b6e37c4d42a7b83abb0176744c"/>
                      <w:id w:val="1441253333"/>
                      <w:lock w:val="sdtLocked"/>
                    </w:sdtPr>
                    <w:sdtEndPr/>
                    <w:sdtContent>
                      <w:r>
                        <w:rPr>
                          <w:szCs w:val="24"/>
                        </w:rPr>
                        <w:t>1.6</w:t>
                      </w:r>
                    </w:sdtContent>
                  </w:sdt>
                  <w:r>
                    <w:rPr>
                      <w:szCs w:val="24"/>
                    </w:rPr>
                    <w:t xml:space="preserve">. </w:t>
                  </w:r>
                  <w:r>
                    <w:rPr>
                      <w:color w:val="000000"/>
                      <w:szCs w:val="24"/>
                    </w:rPr>
                    <w:t>Pakeičiu 18 punktą ir jį išdėstau taip:</w:t>
                  </w:r>
                </w:p>
                <w:sdt>
                  <w:sdtPr>
                    <w:alias w:val="citata"/>
                    <w:tag w:val="part_a6cf8797638d42c8afedc48d5ba75480"/>
                    <w:id w:val="1227264851"/>
                    <w:lock w:val="sdtLocked"/>
                  </w:sdtPr>
                  <w:sdtEndPr/>
                  <w:sdtContent>
                    <w:sdt>
                      <w:sdtPr>
                        <w:alias w:val="18 p."/>
                        <w:tag w:val="part_1964c5746dbd4cc6a33ebcbac6a53217"/>
                        <w:id w:val="49973932"/>
                        <w:lock w:val="sdtLocked"/>
                      </w:sdtPr>
                      <w:sdtEndPr/>
                      <w:sdtContent>
                        <w:p w14:paraId="49E1C410" w14:textId="7FEE0DD3" w:rsidR="00C56F3B" w:rsidRDefault="00524A7E">
                          <w:pPr>
                            <w:ind w:firstLine="851"/>
                            <w:jc w:val="both"/>
                            <w:rPr>
                              <w:rFonts w:eastAsia="Calibri"/>
                              <w:b/>
                              <w:color w:val="000000"/>
                              <w:szCs w:val="24"/>
                            </w:rPr>
                          </w:pPr>
                          <w:r>
                            <w:rPr>
                              <w:rFonts w:eastAsia="Calibri"/>
                              <w:color w:val="000000"/>
                              <w:szCs w:val="24"/>
                            </w:rPr>
                            <w:t>„</w:t>
                          </w:r>
                          <w:sdt>
                            <w:sdtPr>
                              <w:alias w:val="Numeris"/>
                              <w:tag w:val="nr_1964c5746dbd4cc6a33ebcbac6a53217"/>
                              <w:id w:val="-1537263320"/>
                              <w:lock w:val="sdtLocked"/>
                            </w:sdtPr>
                            <w:sdtEndPr/>
                            <w:sdtContent>
                              <w:r>
                                <w:rPr>
                                  <w:rFonts w:eastAsia="Calibri"/>
                                  <w:color w:val="000000"/>
                                  <w:szCs w:val="24"/>
                                </w:rPr>
                                <w:t>18</w:t>
                              </w:r>
                            </w:sdtContent>
                          </w:sdt>
                          <w:r>
                            <w:rPr>
                              <w:rFonts w:eastAsia="Calibri"/>
                              <w:color w:val="000000"/>
                              <w:szCs w:val="24"/>
                            </w:rPr>
                            <w:t>. Vaikams maitinti rekomenduojami šie maisto produktai: daržovės, vaisiai,</w:t>
                          </w:r>
                          <w:r>
                            <w:rPr>
                              <w:rFonts w:eastAsia="Calibri"/>
                              <w:color w:val="000000"/>
                              <w:szCs w:val="24"/>
                            </w:rPr>
                            <w:t xml:space="preserve"> uogos ir jų patiekalai; grūdiniai (viso grūdo gaminiai, kruopų produktai, duonos gaminiai); ankštinės daržovės; pienas ir pieno produktai (rauginti pieno gaminiai, po rauginimo termiškai neapdoroti); kiaušiniai; liesa mėsa (neužšaldyta); žuvis ir jos prod</w:t>
                          </w:r>
                          <w:r>
                            <w:rPr>
                              <w:rFonts w:eastAsia="Calibri"/>
                              <w:color w:val="000000"/>
                              <w:szCs w:val="24"/>
                            </w:rPr>
                            <w:t xml:space="preserve">uktai (neužšaldyti); </w:t>
                          </w:r>
                          <w:r>
                            <w:rPr>
                              <w:szCs w:val="24"/>
                            </w:rPr>
                            <w:t xml:space="preserve">aliejai; </w:t>
                          </w:r>
                          <w:r>
                            <w:rPr>
                              <w:rFonts w:eastAsia="Calibri"/>
                              <w:color w:val="000000"/>
                              <w:szCs w:val="24"/>
                            </w:rPr>
                            <w:t>turi būti mažiau vartojama gyvūninės kilmės riebalų: kur įmanoma, riebi mėsa ir mėsos gaminiai turi būti keičiami liesa mėsa, paukštiena, žuvimi ar ankštinėmis daržovėmis; geriamasis vanduo ir natūralus mineralinis bei šaltini</w:t>
                          </w:r>
                          <w:r>
                            <w:rPr>
                              <w:rFonts w:eastAsia="Calibri"/>
                              <w:color w:val="000000"/>
                              <w:szCs w:val="24"/>
                            </w:rPr>
                            <w:t xml:space="preserve">o vanduo. Maisto davinius sudaryti rekomenduojami maisto produktai: daržovės; vaisiai; grūdiniai (viso grūdo gaminiai, kruopos, kruopų produktai, duonos gaminiai ir kt.); ankštinės daržovės; pienas ir pieno produktai (rauginti pieno gaminiai, po rauginimo </w:t>
                          </w:r>
                          <w:r>
                            <w:rPr>
                              <w:rFonts w:eastAsia="Calibri"/>
                              <w:color w:val="000000"/>
                              <w:szCs w:val="24"/>
                            </w:rPr>
                            <w:t xml:space="preserve">termiškai neapdoroti); kiaušiniai; riešutai; liesa mėsa; žuvis ir jos produktai; </w:t>
                          </w:r>
                          <w:r>
                            <w:rPr>
                              <w:szCs w:val="24"/>
                            </w:rPr>
                            <w:t>aliejai;</w:t>
                          </w:r>
                          <w:r>
                            <w:rPr>
                              <w:rFonts w:eastAsia="Calibri"/>
                              <w:color w:val="000000"/>
                              <w:szCs w:val="24"/>
                            </w:rPr>
                            <w:t xml:space="preserve"> sultys; sriubos; geriamasis vanduo ir natūralus mineralinis bei šaltinio vanduo (tik išvykoms). Draudžiama maisto davinius išvykoms sudaryti iš </w:t>
                          </w:r>
                          <w:r>
                            <w:rPr>
                              <w:color w:val="000000"/>
                            </w:rPr>
                            <w:t>greitai gendančių mais</w:t>
                          </w:r>
                          <w:r>
                            <w:rPr>
                              <w:color w:val="000000"/>
                            </w:rPr>
                            <w:t>to produktų. Sudarant maisto davinius</w:t>
                          </w:r>
                          <w:r>
                            <w:rPr>
                              <w:rFonts w:eastAsia="Calibri"/>
                              <w:color w:val="000000"/>
                              <w:szCs w:val="24"/>
                            </w:rPr>
                            <w:t xml:space="preserve"> ilgesniam laikui (pvz., karantino metu) rekomenduojama keisti maisto davinių sudėtį, atsižvelgiant į maisto davinius gaunančių vaikų poreikius.“</w:t>
                          </w:r>
                        </w:p>
                      </w:sdtContent>
                    </w:sdt>
                  </w:sdtContent>
                </w:sdt>
              </w:sdtContent>
            </w:sdt>
            <w:sdt>
              <w:sdtPr>
                <w:alias w:val="1.7 pp."/>
                <w:tag w:val="part_63913383de9b4359be4d1fb5dbd90ed2"/>
                <w:id w:val="-754670251"/>
                <w:lock w:val="sdtLocked"/>
              </w:sdtPr>
              <w:sdtEndPr/>
              <w:sdtContent>
                <w:p w14:paraId="376553B1" w14:textId="578409E7" w:rsidR="00C56F3B" w:rsidRDefault="00524A7E">
                  <w:pPr>
                    <w:ind w:firstLine="851"/>
                    <w:jc w:val="both"/>
                    <w:rPr>
                      <w:color w:val="000000"/>
                      <w:szCs w:val="24"/>
                    </w:rPr>
                  </w:pPr>
                  <w:sdt>
                    <w:sdtPr>
                      <w:alias w:val="Numeris"/>
                      <w:tag w:val="nr_63913383de9b4359be4d1fb5dbd90ed2"/>
                      <w:id w:val="392081587"/>
                      <w:lock w:val="sdtLocked"/>
                    </w:sdtPr>
                    <w:sdtEndPr/>
                    <w:sdtContent>
                      <w:r>
                        <w:rPr>
                          <w:szCs w:val="24"/>
                        </w:rPr>
                        <w:t>1.7</w:t>
                      </w:r>
                    </w:sdtContent>
                  </w:sdt>
                  <w:r>
                    <w:rPr>
                      <w:szCs w:val="24"/>
                    </w:rPr>
                    <w:t xml:space="preserve">. </w:t>
                  </w:r>
                  <w:r>
                    <w:rPr>
                      <w:color w:val="000000"/>
                      <w:szCs w:val="24"/>
                    </w:rPr>
                    <w:t>Pakeičiu 19 punktą ir jį išdėstau taip:</w:t>
                  </w:r>
                </w:p>
                <w:sdt>
                  <w:sdtPr>
                    <w:alias w:val="citata"/>
                    <w:tag w:val="part_16e9d948252f43f589f9f9c9d1cbcb37"/>
                    <w:id w:val="-1799296870"/>
                    <w:lock w:val="sdtLocked"/>
                  </w:sdtPr>
                  <w:sdtEndPr/>
                  <w:sdtContent>
                    <w:sdt>
                      <w:sdtPr>
                        <w:alias w:val="19 p."/>
                        <w:tag w:val="part_e42810a774ec424a97c54ba477b72cd6"/>
                        <w:id w:val="1811518787"/>
                        <w:lock w:val="sdtLocked"/>
                      </w:sdtPr>
                      <w:sdtEndPr/>
                      <w:sdtContent>
                        <w:p w14:paraId="720A32BD" w14:textId="05396B3A" w:rsidR="00C56F3B" w:rsidRDefault="00524A7E">
                          <w:pPr>
                            <w:widowControl w:val="0"/>
                            <w:suppressAutoHyphens/>
                            <w:ind w:firstLine="851"/>
                            <w:jc w:val="both"/>
                            <w:rPr>
                              <w:szCs w:val="24"/>
                            </w:rPr>
                          </w:pPr>
                          <w:r>
                            <w:rPr>
                              <w:szCs w:val="24"/>
                            </w:rPr>
                            <w:t>„</w:t>
                          </w:r>
                          <w:sdt>
                            <w:sdtPr>
                              <w:alias w:val="Numeris"/>
                              <w:tag w:val="nr_e42810a774ec424a97c54ba477b72cd6"/>
                              <w:id w:val="686646384"/>
                              <w:lock w:val="sdtLocked"/>
                            </w:sdtPr>
                            <w:sdtEndPr/>
                            <w:sdtContent>
                              <w:r>
                                <w:rPr>
                                  <w:szCs w:val="24"/>
                                </w:rPr>
                                <w:t>19</w:t>
                              </w:r>
                            </w:sdtContent>
                          </w:sdt>
                          <w:r>
                            <w:rPr>
                              <w:szCs w:val="24"/>
                            </w:rPr>
                            <w:t xml:space="preserve">. </w:t>
                          </w:r>
                          <w:r>
                            <w:rPr>
                              <w:bCs/>
                              <w:szCs w:val="24"/>
                            </w:rPr>
                            <w:t>Vaikų maitini</w:t>
                          </w:r>
                          <w:r>
                            <w:rPr>
                              <w:bCs/>
                              <w:szCs w:val="24"/>
                            </w:rPr>
                            <w:t xml:space="preserve">mui mokyklose draudžiamos naudoti </w:t>
                          </w:r>
                          <w:r>
                            <w:rPr>
                              <w:szCs w:val="24"/>
                            </w:rPr>
                            <w:t>šios maisto produktų grupės: bulvių, kukurūzų ar kitokie traškučiai, kiti riebaluose virti, skrudinti ar spraginti gaminiai; saldainiai; šokoladas ir šokolado gaminiai; valgomieji ledai; pieno produktai ir konditerijos gam</w:t>
                          </w:r>
                          <w:r>
                            <w:rPr>
                              <w:szCs w:val="24"/>
                            </w:rPr>
                            <w:t>iniai su glajumi, glaistu, šokoladu ar kremu; kramtomoji guma; gazuoti gėrimai; energiniai gėrimai; nealkoholinis alus, sidras ir vynas; gėrimai ir maisto produktai, pagaminti iš (arba kurių sudėtyje yra) kavamedžio pupelių kavos ar jų ekstrakto; cikorijos</w:t>
                          </w:r>
                          <w:r>
                            <w:rPr>
                              <w:szCs w:val="24"/>
                            </w:rPr>
                            <w:t>, gilių ar grūdų gėrimai (kavos pakaitalai); kisieliai; sultinių, padažų koncentratai;</w:t>
                          </w:r>
                          <w:r>
                            <w:rPr>
                              <w:szCs w:val="24"/>
                              <w:lang w:eastAsia="lt-LT"/>
                            </w:rPr>
                            <w:t xml:space="preserve"> padažai su spirgučiais; šaltai, karštai, mažai rūkyti mėsos gaminiai ir mėsos gaminiai, kurių gamyboje buvo naudojamos rūkymo kvapiosios medžiagos</w:t>
                          </w:r>
                          <w:r>
                            <w:rPr>
                              <w:b/>
                              <w:szCs w:val="24"/>
                              <w:lang w:eastAsia="lt-LT"/>
                            </w:rPr>
                            <w:t xml:space="preserve"> </w:t>
                          </w:r>
                          <w:r>
                            <w:rPr>
                              <w:szCs w:val="24"/>
                            </w:rPr>
                            <w:t xml:space="preserve">(jie leidžiami </w:t>
                          </w:r>
                          <w:r>
                            <w:rPr>
                              <w:szCs w:val="24"/>
                            </w:rPr>
                            <w:t>bendrojo ugdymo įstaigose organizuojamų vasaros stovyklų metu ar sudarant maisto davinius)</w:t>
                          </w:r>
                          <w:r>
                            <w:rPr>
                              <w:szCs w:val="24"/>
                              <w:lang w:eastAsia="lt-LT"/>
                            </w:rPr>
                            <w:t>;</w:t>
                          </w:r>
                          <w:r>
                            <w:rPr>
                              <w:szCs w:val="24"/>
                            </w:rPr>
                            <w:t xml:space="preserve"> rūkyta žuvis; konservuoti mėsos ir žuvies gaminiai (jie leidžiami </w:t>
                          </w:r>
                          <w:r>
                            <w:rPr>
                              <w:szCs w:val="24"/>
                            </w:rPr>
                            <w:lastRenderedPageBreak/>
                            <w:t>bendrojo ugdymo įstaigose organizuojamų vasaros stovyklų metu ar sudarant maisto davinius); strime</w:t>
                          </w:r>
                          <w:r>
                            <w:rPr>
                              <w:szCs w:val="24"/>
                            </w:rPr>
                            <w:t xml:space="preserve">lės, pagautos Baltijos jūroje; nepramoninės gamybos konservuoti gaminiai; mechaniškai atskirta mėsa, žuvis ir maisto produktai, į kurių sudėtį įeina mechaniškai atskirta mėsa ar žuvis; subproduktai ir jų gaminiai (išskyrus liežuvius ir kepenis); </w:t>
                          </w:r>
                          <w:r>
                            <w:rPr>
                              <w:color w:val="000000"/>
                              <w:szCs w:val="24"/>
                            </w:rPr>
                            <w:t>džiūvėsėli</w:t>
                          </w:r>
                          <w:r>
                            <w:rPr>
                              <w:color w:val="000000"/>
                              <w:szCs w:val="24"/>
                            </w:rPr>
                            <w:t>uose volioti ar džiūvėsėliais pabarstyti kepti mėsos, paukštienos ir žuvies gaminiai;</w:t>
                          </w:r>
                          <w:r>
                            <w:rPr>
                              <w:szCs w:val="24"/>
                            </w:rPr>
                            <w:t xml:space="preserve"> maisto papildai; maisto produktai, pagaminti iš genetiškai modifikuotų organizmų (toliau – GMO), arba maisto produktai, į kurių sudėtį įeina GMO; maisto produktai, į kuri</w:t>
                          </w:r>
                          <w:r>
                            <w:rPr>
                              <w:szCs w:val="24"/>
                            </w:rPr>
                            <w:t xml:space="preserve">ų sudėtį įeina iš dalies </w:t>
                          </w:r>
                          <w:proofErr w:type="spellStart"/>
                          <w:r>
                            <w:rPr>
                              <w:szCs w:val="24"/>
                            </w:rPr>
                            <w:t>hidrinti</w:t>
                          </w:r>
                          <w:proofErr w:type="spellEnd"/>
                          <w:r>
                            <w:rPr>
                              <w:szCs w:val="24"/>
                            </w:rPr>
                            <w:t xml:space="preserve"> augaliniai riebalai; maisto produktai ir patiekalai, neatitinkantys Tvarkos aprašo 3‒5 prieduose nustatytų reikalavimų.“</w:t>
                          </w:r>
                        </w:p>
                      </w:sdtContent>
                    </w:sdt>
                  </w:sdtContent>
                </w:sdt>
              </w:sdtContent>
            </w:sdt>
            <w:sdt>
              <w:sdtPr>
                <w:alias w:val="1.8 pp."/>
                <w:tag w:val="part_434c74cd772443d0ac870ba9bf306cf1"/>
                <w:id w:val="725577224"/>
                <w:lock w:val="sdtLocked"/>
              </w:sdtPr>
              <w:sdtEndPr/>
              <w:sdtContent>
                <w:p w14:paraId="21ECC554" w14:textId="7F7CBFFA" w:rsidR="00C56F3B" w:rsidRDefault="00524A7E">
                  <w:pPr>
                    <w:widowControl w:val="0"/>
                    <w:suppressAutoHyphens/>
                    <w:ind w:firstLine="851"/>
                    <w:jc w:val="both"/>
                    <w:rPr>
                      <w:color w:val="000000"/>
                      <w:szCs w:val="24"/>
                    </w:rPr>
                  </w:pPr>
                  <w:sdt>
                    <w:sdtPr>
                      <w:alias w:val="Numeris"/>
                      <w:tag w:val="nr_434c74cd772443d0ac870ba9bf306cf1"/>
                      <w:id w:val="248783988"/>
                      <w:lock w:val="sdtLocked"/>
                    </w:sdtPr>
                    <w:sdtEndPr/>
                    <w:sdtContent>
                      <w:r>
                        <w:rPr>
                          <w:szCs w:val="24"/>
                        </w:rPr>
                        <w:t>1.8</w:t>
                      </w:r>
                    </w:sdtContent>
                  </w:sdt>
                  <w:r>
                    <w:rPr>
                      <w:szCs w:val="24"/>
                    </w:rPr>
                    <w:t xml:space="preserve">. </w:t>
                  </w:r>
                  <w:r>
                    <w:rPr>
                      <w:color w:val="000000"/>
                      <w:szCs w:val="24"/>
                    </w:rPr>
                    <w:t>Pakeičiu 26 punktą ir jį išdėstau taip:</w:t>
                  </w:r>
                </w:p>
                <w:sdt>
                  <w:sdtPr>
                    <w:alias w:val="citata"/>
                    <w:tag w:val="part_57970e106626471cbdb4d27d21fac171"/>
                    <w:id w:val="1146545498"/>
                    <w:lock w:val="sdtLocked"/>
                  </w:sdtPr>
                  <w:sdtEndPr/>
                  <w:sdtContent>
                    <w:sdt>
                      <w:sdtPr>
                        <w:alias w:val="26 p."/>
                        <w:tag w:val="part_ada725b7da3e42ee81d7731e0a5257ce"/>
                        <w:id w:val="-1566100073"/>
                        <w:lock w:val="sdtLocked"/>
                      </w:sdtPr>
                      <w:sdtEndPr/>
                      <w:sdtContent>
                        <w:p w14:paraId="224EDE0E" w14:textId="4D31FF83" w:rsidR="00C56F3B" w:rsidRDefault="00524A7E">
                          <w:pPr>
                            <w:widowControl w:val="0"/>
                            <w:suppressAutoHyphens/>
                            <w:ind w:firstLine="851"/>
                            <w:jc w:val="both"/>
                            <w:rPr>
                              <w:color w:val="000000"/>
                              <w:szCs w:val="24"/>
                            </w:rPr>
                          </w:pPr>
                          <w:r>
                            <w:rPr>
                              <w:szCs w:val="24"/>
                            </w:rPr>
                            <w:t>„</w:t>
                          </w:r>
                          <w:sdt>
                            <w:sdtPr>
                              <w:alias w:val="Numeris"/>
                              <w:tag w:val="nr_ada725b7da3e42ee81d7731e0a5257ce"/>
                              <w:id w:val="-1300222967"/>
                              <w:lock w:val="sdtLocked"/>
                            </w:sdtPr>
                            <w:sdtEndPr/>
                            <w:sdtContent>
                              <w:r>
                                <w:rPr>
                                  <w:szCs w:val="24"/>
                                </w:rPr>
                                <w:t>26</w:t>
                              </w:r>
                            </w:sdtContent>
                          </w:sdt>
                          <w:r>
                            <w:rPr>
                              <w:szCs w:val="24"/>
                            </w:rPr>
                            <w:t>. Mokyklos ir poilsio stovyklos interneto s</w:t>
                          </w:r>
                          <w:r>
                            <w:rPr>
                              <w:szCs w:val="24"/>
                            </w:rPr>
                            <w:t>vetainėje, jeigu ją turi, turi būti skelbiama vieša prieiga: Tvarkos aprašas,</w:t>
                          </w:r>
                          <w:r>
                            <w:rPr>
                              <w:rFonts w:eastAsia="Calibri"/>
                              <w:szCs w:val="24"/>
                            </w:rPr>
                            <w:t xml:space="preserve"> juridinis ar fizinis asmuo, teikiantis vaikų maitinimo ir (ar) maisto produktų tiekimo paslaugas,</w:t>
                          </w:r>
                          <w:r>
                            <w:rPr>
                              <w:szCs w:val="24"/>
                            </w:rPr>
                            <w:t xml:space="preserve"> ir valgiaraščiai (nurodoma informacija, nustatyta Tvarkos aprašo 48 punkte), kar</w:t>
                          </w:r>
                          <w:r>
                            <w:rPr>
                              <w:szCs w:val="24"/>
                            </w:rPr>
                            <w:t>antino, ekstremalios situacijos, ekstremalaus įvykio ar įvykio laikotarpiu turi būti skelbiama informacija apie vaikų maitinimo organizavimo sąlygas, jei jos keičiamos.“</w:t>
                          </w:r>
                        </w:p>
                      </w:sdtContent>
                    </w:sdt>
                  </w:sdtContent>
                </w:sdt>
              </w:sdtContent>
            </w:sdt>
            <w:sdt>
              <w:sdtPr>
                <w:alias w:val="1.9 pp."/>
                <w:tag w:val="part_c7e5b0ef58ea4b4d8d387d769e286a49"/>
                <w:id w:val="1474718619"/>
                <w:lock w:val="sdtLocked"/>
              </w:sdtPr>
              <w:sdtEndPr/>
              <w:sdtContent>
                <w:p w14:paraId="0EEAA869" w14:textId="6FDDCA96" w:rsidR="00C56F3B" w:rsidRDefault="00524A7E">
                  <w:pPr>
                    <w:widowControl w:val="0"/>
                    <w:suppressAutoHyphens/>
                    <w:ind w:firstLine="851"/>
                    <w:jc w:val="both"/>
                    <w:rPr>
                      <w:szCs w:val="24"/>
                    </w:rPr>
                  </w:pPr>
                  <w:sdt>
                    <w:sdtPr>
                      <w:alias w:val="Numeris"/>
                      <w:tag w:val="nr_c7e5b0ef58ea4b4d8d387d769e286a49"/>
                      <w:id w:val="1912504616"/>
                      <w:lock w:val="sdtLocked"/>
                    </w:sdtPr>
                    <w:sdtEndPr/>
                    <w:sdtContent>
                      <w:r>
                        <w:rPr>
                          <w:szCs w:val="24"/>
                        </w:rPr>
                        <w:t>1.9</w:t>
                      </w:r>
                    </w:sdtContent>
                  </w:sdt>
                  <w:r>
                    <w:rPr>
                      <w:szCs w:val="24"/>
                    </w:rPr>
                    <w:t xml:space="preserve">. </w:t>
                  </w:r>
                  <w:r>
                    <w:rPr>
                      <w:color w:val="000000"/>
                      <w:szCs w:val="24"/>
                    </w:rPr>
                    <w:t>Pakeičiu 30.4 papunktį ir jį išdėstau taip:</w:t>
                  </w:r>
                </w:p>
                <w:sdt>
                  <w:sdtPr>
                    <w:alias w:val="citata"/>
                    <w:tag w:val="part_8b0f4fad800640c29f4ecca184334629"/>
                    <w:id w:val="2137215977"/>
                    <w:lock w:val="sdtLocked"/>
                  </w:sdtPr>
                  <w:sdtEndPr/>
                  <w:sdtContent>
                    <w:sdt>
                      <w:sdtPr>
                        <w:alias w:val="30.4 pp."/>
                        <w:tag w:val="part_0af16911ca4a498bb181438856386b02"/>
                        <w:id w:val="504090481"/>
                        <w:lock w:val="sdtLocked"/>
                      </w:sdtPr>
                      <w:sdtEndPr/>
                      <w:sdtContent>
                        <w:p w14:paraId="625AF49E" w14:textId="60B2D538" w:rsidR="00C56F3B" w:rsidRDefault="00524A7E">
                          <w:pPr>
                            <w:widowControl w:val="0"/>
                            <w:suppressAutoHyphens/>
                            <w:ind w:firstLine="851"/>
                            <w:jc w:val="both"/>
                            <w:rPr>
                              <w:color w:val="000000"/>
                            </w:rPr>
                          </w:pPr>
                          <w:r>
                            <w:rPr>
                              <w:color w:val="000000"/>
                            </w:rPr>
                            <w:t>„</w:t>
                          </w:r>
                          <w:sdt>
                            <w:sdtPr>
                              <w:alias w:val="Numeris"/>
                              <w:tag w:val="nr_0af16911ca4a498bb181438856386b02"/>
                              <w:id w:val="989994963"/>
                              <w:lock w:val="sdtLocked"/>
                            </w:sdtPr>
                            <w:sdtEndPr/>
                            <w:sdtContent>
                              <w:r>
                                <w:rPr>
                                  <w:color w:val="000000"/>
                                </w:rPr>
                                <w:t>30.4</w:t>
                              </w:r>
                            </w:sdtContent>
                          </w:sdt>
                          <w:r>
                            <w:rPr>
                              <w:color w:val="000000"/>
                            </w:rPr>
                            <w:t>. kūdikių mišiniai, ki</w:t>
                          </w:r>
                          <w:r>
                            <w:rPr>
                              <w:color w:val="000000"/>
                            </w:rPr>
                            <w:t>ti kūdikių specialios paskirties maisto produktai laikomi ir tvarkomi gamintojo nurodytomis sąlygomis bei ruošiami pagal gamintojo instrukciją grupės virtuvėlėje prieš pat maitinimą. Kūdikių mišinys ruošiamas kiekvienam vaikui atskirai ir sumaitinamas jo a</w:t>
                          </w:r>
                          <w:r>
                            <w:rPr>
                              <w:color w:val="000000"/>
                            </w:rPr>
                            <w:t>mžių atitinkančiu būdu;“.</w:t>
                          </w:r>
                        </w:p>
                      </w:sdtContent>
                    </w:sdt>
                  </w:sdtContent>
                </w:sdt>
              </w:sdtContent>
            </w:sdt>
            <w:sdt>
              <w:sdtPr>
                <w:alias w:val="1.10 pp."/>
                <w:tag w:val="part_ddc8644567f04cdabef69b53d7749965"/>
                <w:id w:val="-110060687"/>
                <w:lock w:val="sdtLocked"/>
              </w:sdtPr>
              <w:sdtEndPr/>
              <w:sdtContent>
                <w:p w14:paraId="70C69A08" w14:textId="2AB1C492" w:rsidR="00C56F3B" w:rsidRDefault="00524A7E">
                  <w:pPr>
                    <w:widowControl w:val="0"/>
                    <w:suppressAutoHyphens/>
                    <w:ind w:firstLine="851"/>
                    <w:jc w:val="both"/>
                    <w:rPr>
                      <w:color w:val="000000"/>
                      <w:szCs w:val="24"/>
                    </w:rPr>
                  </w:pPr>
                  <w:sdt>
                    <w:sdtPr>
                      <w:alias w:val="Numeris"/>
                      <w:tag w:val="nr_ddc8644567f04cdabef69b53d7749965"/>
                      <w:id w:val="1919664817"/>
                      <w:lock w:val="sdtLocked"/>
                    </w:sdtPr>
                    <w:sdtEndPr/>
                    <w:sdtContent>
                      <w:r>
                        <w:rPr>
                          <w:szCs w:val="24"/>
                        </w:rPr>
                        <w:t>1.10</w:t>
                      </w:r>
                    </w:sdtContent>
                  </w:sdt>
                  <w:r>
                    <w:rPr>
                      <w:szCs w:val="24"/>
                    </w:rPr>
                    <w:t xml:space="preserve">. </w:t>
                  </w:r>
                  <w:r>
                    <w:rPr>
                      <w:color w:val="000000"/>
                      <w:szCs w:val="24"/>
                    </w:rPr>
                    <w:t>Pakeičiu 32.2 papunktį ir jį išdėstau taip:</w:t>
                  </w:r>
                </w:p>
                <w:sdt>
                  <w:sdtPr>
                    <w:alias w:val="citata"/>
                    <w:tag w:val="part_dc1d3903ea7d495b9285a67bb6a32d0c"/>
                    <w:id w:val="445667546"/>
                    <w:lock w:val="sdtLocked"/>
                  </w:sdtPr>
                  <w:sdtEndPr/>
                  <w:sdtContent>
                    <w:sdt>
                      <w:sdtPr>
                        <w:alias w:val="32.2 pp."/>
                        <w:tag w:val="part_332e26dba5c74459bd86241815ecc439"/>
                        <w:id w:val="-1635944280"/>
                        <w:lock w:val="sdtLocked"/>
                      </w:sdtPr>
                      <w:sdtEndPr/>
                      <w:sdtContent>
                        <w:p w14:paraId="2B8B0158" w14:textId="087A00EB" w:rsidR="00C56F3B" w:rsidRDefault="00524A7E">
                          <w:pPr>
                            <w:suppressAutoHyphens/>
                            <w:ind w:firstLine="851"/>
                            <w:jc w:val="both"/>
                            <w:textAlignment w:val="center"/>
                          </w:pPr>
                          <w:r>
                            <w:rPr>
                              <w:szCs w:val="24"/>
                            </w:rPr>
                            <w:t>„</w:t>
                          </w:r>
                          <w:sdt>
                            <w:sdtPr>
                              <w:alias w:val="Numeris"/>
                              <w:tag w:val="nr_332e26dba5c74459bd86241815ecc439"/>
                              <w:id w:val="1844965496"/>
                              <w:lock w:val="sdtLocked"/>
                            </w:sdtPr>
                            <w:sdtEndPr/>
                            <w:sdtContent>
                              <w:r>
                                <w:rPr>
                                  <w:szCs w:val="24"/>
                                </w:rPr>
                                <w:t>32.2</w:t>
                              </w:r>
                            </w:sdtContent>
                          </w:sdt>
                          <w:r>
                            <w:rPr>
                              <w:szCs w:val="24"/>
                            </w:rPr>
                            <w:t>. atskiri valgiaraščiai sudaromi 1–3 ir 4–7 metų vaikams, jei ikimokyklinio ugdymo įstaigoje sudaromos mišraus amžiaus grupės, valgiaraščiai gali būti sudaromi vadov</w:t>
                          </w:r>
                          <w:r>
                            <w:rPr>
                              <w:szCs w:val="24"/>
                            </w:rPr>
                            <w:t>aujantis tik 4–7 metų vaikams rekomenduojamomis paros normomis. Lauko darželių v</w:t>
                          </w:r>
                          <w:r>
                            <w:rPr>
                              <w:color w:val="000000"/>
                            </w:rPr>
                            <w:t xml:space="preserve">algiaraščiai </w:t>
                          </w:r>
                          <w:r>
                            <w:rPr>
                              <w:szCs w:val="24"/>
                            </w:rPr>
                            <w:t xml:space="preserve">turi būti </w:t>
                          </w:r>
                          <w:r>
                            <w:rPr>
                              <w:color w:val="000000"/>
                            </w:rPr>
                            <w:t>sudaromi atsižvelgiant į dėl fizinio aktyvumo padidėjusį vaikų energijos poreikį</w:t>
                          </w:r>
                          <w:r>
                            <w:rPr>
                              <w:szCs w:val="24"/>
                            </w:rPr>
                            <w:t>;“</w:t>
                          </w:r>
                          <w:r>
                            <w:t>.</w:t>
                          </w:r>
                        </w:p>
                      </w:sdtContent>
                    </w:sdt>
                  </w:sdtContent>
                </w:sdt>
              </w:sdtContent>
            </w:sdt>
            <w:sdt>
              <w:sdtPr>
                <w:alias w:val="1.11 pp."/>
                <w:tag w:val="part_fe93d6c4680e4613943bc3e216b4295f"/>
                <w:id w:val="-1809381294"/>
                <w:lock w:val="sdtLocked"/>
              </w:sdtPr>
              <w:sdtEndPr/>
              <w:sdtContent>
                <w:p w14:paraId="514B4380" w14:textId="00CED40F" w:rsidR="00C56F3B" w:rsidRDefault="00524A7E">
                  <w:pPr>
                    <w:suppressAutoHyphens/>
                    <w:ind w:firstLine="851"/>
                    <w:jc w:val="both"/>
                    <w:textAlignment w:val="center"/>
                  </w:pPr>
                  <w:sdt>
                    <w:sdtPr>
                      <w:alias w:val="Numeris"/>
                      <w:tag w:val="nr_fe93d6c4680e4613943bc3e216b4295f"/>
                      <w:id w:val="-1894339539"/>
                      <w:lock w:val="sdtLocked"/>
                    </w:sdtPr>
                    <w:sdtEndPr/>
                    <w:sdtContent>
                      <w:r>
                        <w:rPr>
                          <w:szCs w:val="24"/>
                        </w:rPr>
                        <w:t>1.11</w:t>
                      </w:r>
                    </w:sdtContent>
                  </w:sdt>
                  <w:r>
                    <w:rPr>
                      <w:szCs w:val="24"/>
                    </w:rPr>
                    <w:t xml:space="preserve">. </w:t>
                  </w:r>
                  <w:r>
                    <w:rPr>
                      <w:color w:val="000000"/>
                      <w:szCs w:val="24"/>
                    </w:rPr>
                    <w:t>Pakeičiu 44.3 papunktį ir jį išdėstau taip:</w:t>
                  </w:r>
                </w:p>
                <w:sdt>
                  <w:sdtPr>
                    <w:alias w:val="citata"/>
                    <w:tag w:val="part_886b0e0c07dd44c7b173fbb29e4cb1d3"/>
                    <w:id w:val="-1525472562"/>
                    <w:lock w:val="sdtLocked"/>
                  </w:sdtPr>
                  <w:sdtEndPr/>
                  <w:sdtContent>
                    <w:sdt>
                      <w:sdtPr>
                        <w:alias w:val="44.3 pp."/>
                        <w:tag w:val="part_6534ed2fe66544c28382528371ddec0b"/>
                        <w:id w:val="1508945075"/>
                        <w:lock w:val="sdtLocked"/>
                      </w:sdtPr>
                      <w:sdtEndPr/>
                      <w:sdtContent>
                        <w:p w14:paraId="60B5D36B" w14:textId="079C62EF" w:rsidR="00C56F3B" w:rsidRDefault="00524A7E">
                          <w:pPr>
                            <w:suppressAutoHyphens/>
                            <w:ind w:firstLine="851"/>
                            <w:jc w:val="both"/>
                            <w:textAlignment w:val="center"/>
                          </w:pPr>
                          <w:r>
                            <w:rPr>
                              <w:color w:val="000000"/>
                            </w:rPr>
                            <w:t>„</w:t>
                          </w:r>
                          <w:sdt>
                            <w:sdtPr>
                              <w:alias w:val="Numeris"/>
                              <w:tag w:val="nr_6534ed2fe66544c28382528371ddec0b"/>
                              <w:id w:val="-1758581166"/>
                              <w:lock w:val="sdtLocked"/>
                            </w:sdtPr>
                            <w:sdtEndPr/>
                            <w:sdtContent>
                              <w:r>
                                <w:rPr>
                                  <w:color w:val="000000"/>
                                </w:rPr>
                                <w:t>44.3</w:t>
                              </w:r>
                            </w:sdtContent>
                          </w:sdt>
                          <w:r>
                            <w:rPr>
                              <w:color w:val="000000"/>
                            </w:rPr>
                            <w:t>. kū</w:t>
                          </w:r>
                          <w:r>
                            <w:rPr>
                              <w:color w:val="000000"/>
                            </w:rPr>
                            <w:t>dikių mišiniai laikomi, tvarkomi ir ruošiami pagal gamintojo instrukciją virtuvėje prieš pat maitinimą. Kūdikių mišinys ruošiamas kiekvienam vaikui atskirai ir sumaitinamas jo amžių atitinkančiu būdu;“.</w:t>
                          </w:r>
                        </w:p>
                      </w:sdtContent>
                    </w:sdt>
                  </w:sdtContent>
                </w:sdt>
              </w:sdtContent>
            </w:sdt>
            <w:sdt>
              <w:sdtPr>
                <w:alias w:val="1.12 pp."/>
                <w:tag w:val="part_da92a5ff5e8848a3a5acb7e415127092"/>
                <w:id w:val="-217061422"/>
                <w:lock w:val="sdtLocked"/>
              </w:sdtPr>
              <w:sdtEndPr/>
              <w:sdtContent>
                <w:p w14:paraId="6C1FFA07" w14:textId="19A9EDB6" w:rsidR="00C56F3B" w:rsidRDefault="00524A7E">
                  <w:pPr>
                    <w:widowControl w:val="0"/>
                    <w:suppressAutoHyphens/>
                    <w:ind w:firstLine="851"/>
                    <w:jc w:val="both"/>
                    <w:rPr>
                      <w:color w:val="000000"/>
                      <w:szCs w:val="24"/>
                    </w:rPr>
                  </w:pPr>
                  <w:sdt>
                    <w:sdtPr>
                      <w:alias w:val="Numeris"/>
                      <w:tag w:val="nr_da92a5ff5e8848a3a5acb7e415127092"/>
                      <w:id w:val="1895300062"/>
                      <w:lock w:val="sdtLocked"/>
                    </w:sdtPr>
                    <w:sdtEndPr/>
                    <w:sdtContent>
                      <w:r>
                        <w:rPr>
                          <w:szCs w:val="24"/>
                        </w:rPr>
                        <w:t>1.12</w:t>
                      </w:r>
                    </w:sdtContent>
                  </w:sdt>
                  <w:r>
                    <w:rPr>
                      <w:szCs w:val="24"/>
                    </w:rPr>
                    <w:t xml:space="preserve">. </w:t>
                  </w:r>
                  <w:r>
                    <w:rPr>
                      <w:color w:val="000000"/>
                      <w:szCs w:val="24"/>
                    </w:rPr>
                    <w:t>Pakeičiu 46 punktą ir jį išdėstau taip:</w:t>
                  </w:r>
                </w:p>
                <w:sdt>
                  <w:sdtPr>
                    <w:alias w:val="citata"/>
                    <w:tag w:val="part_575cb4a8a284478d90cd0127c0e8e121"/>
                    <w:id w:val="247389762"/>
                    <w:lock w:val="sdtLocked"/>
                  </w:sdtPr>
                  <w:sdtEndPr/>
                  <w:sdtContent>
                    <w:sdt>
                      <w:sdtPr>
                        <w:alias w:val="46 p."/>
                        <w:tag w:val="part_fc9c1977469d430396ebb4bbeda662d0"/>
                        <w:id w:val="-468211040"/>
                        <w:lock w:val="sdtLocked"/>
                      </w:sdtPr>
                      <w:sdtEndPr/>
                      <w:sdtContent>
                        <w:p w14:paraId="5C2B7EF6" w14:textId="333B8883" w:rsidR="00C56F3B" w:rsidRDefault="00524A7E">
                          <w:pPr>
                            <w:widowControl w:val="0"/>
                            <w:suppressAutoHyphens/>
                            <w:ind w:firstLine="851"/>
                            <w:jc w:val="both"/>
                            <w:rPr>
                              <w:szCs w:val="24"/>
                            </w:rPr>
                          </w:pPr>
                          <w:r>
                            <w:rPr>
                              <w:szCs w:val="24"/>
                            </w:rPr>
                            <w:t>„</w:t>
                          </w:r>
                          <w:sdt>
                            <w:sdtPr>
                              <w:alias w:val="Numeris"/>
                              <w:tag w:val="nr_fc9c1977469d430396ebb4bbeda662d0"/>
                              <w:id w:val="-528642407"/>
                              <w:lock w:val="sdtLocked"/>
                            </w:sdtPr>
                            <w:sdtEndPr/>
                            <w:sdtContent>
                              <w:r>
                                <w:rPr>
                                  <w:szCs w:val="24"/>
                                </w:rPr>
                                <w:t>46</w:t>
                              </w:r>
                            </w:sdtContent>
                          </w:sdt>
                          <w:r>
                            <w:rPr>
                              <w:szCs w:val="24"/>
                            </w:rPr>
                            <w:t>. Vaikų maitinimo valgiaraščiai turi būti sudaromi atsižvelgiant į rekomenduojamas paros normas bei į vaikų buvimo įstaigoje trukmę. Valgiaraščių energinė ir maistinė vertė nuo rekomenduojamų paros normų gali nukrypti ne daugiau nei penkis procentus.</w:t>
                          </w:r>
                          <w:r>
                            <w:rPr>
                              <w:szCs w:val="24"/>
                            </w:rPr>
                            <w:t>“</w:t>
                          </w:r>
                        </w:p>
                      </w:sdtContent>
                    </w:sdt>
                  </w:sdtContent>
                </w:sdt>
              </w:sdtContent>
            </w:sdt>
            <w:sdt>
              <w:sdtPr>
                <w:alias w:val="1.13 pp."/>
                <w:tag w:val="part_de9bc057f50d4f25b3ee97934d420023"/>
                <w:id w:val="-1944754407"/>
                <w:lock w:val="sdtLocked"/>
              </w:sdtPr>
              <w:sdtEndPr/>
              <w:sdtContent>
                <w:p w14:paraId="71A9438A" w14:textId="77777777" w:rsidR="00C56F3B" w:rsidRDefault="00524A7E">
                  <w:pPr>
                    <w:widowControl w:val="0"/>
                    <w:suppressAutoHyphens/>
                    <w:ind w:firstLine="851"/>
                    <w:jc w:val="both"/>
                    <w:rPr>
                      <w:szCs w:val="24"/>
                    </w:rPr>
                  </w:pPr>
                  <w:sdt>
                    <w:sdtPr>
                      <w:alias w:val="Numeris"/>
                      <w:tag w:val="nr_de9bc057f50d4f25b3ee97934d420023"/>
                      <w:id w:val="-553767092"/>
                      <w:lock w:val="sdtLocked"/>
                    </w:sdtPr>
                    <w:sdtEndPr/>
                    <w:sdtContent>
                      <w:r>
                        <w:rPr>
                          <w:szCs w:val="24"/>
                        </w:rPr>
                        <w:t>1.13</w:t>
                      </w:r>
                    </w:sdtContent>
                  </w:sdt>
                  <w:r>
                    <w:rPr>
                      <w:szCs w:val="24"/>
                    </w:rPr>
                    <w:t>. Papildau 4 priedą 13 punktu:</w:t>
                  </w:r>
                </w:p>
                <w:sdt>
                  <w:sdtPr>
                    <w:alias w:val="citata"/>
                    <w:tag w:val="part_e3b7a9b0822a40ed8b6992986676b51f"/>
                    <w:id w:val="-1442529784"/>
                    <w:lock w:val="sdtLocked"/>
                  </w:sdtPr>
                  <w:sdtEndPr/>
                  <w:sdtContent>
                    <w:sdt>
                      <w:sdtPr>
                        <w:alias w:val="13 p."/>
                        <w:tag w:val="part_4a7ed4ec7adf428d94b7d3f744a20a16"/>
                        <w:id w:val="249862558"/>
                        <w:lock w:val="sdtLocked"/>
                      </w:sdtPr>
                      <w:sdtEndPr/>
                      <w:sdtContent>
                        <w:p w14:paraId="4BFADAD0" w14:textId="37F00C05" w:rsidR="00C56F3B" w:rsidRDefault="00524A7E">
                          <w:pPr>
                            <w:widowControl w:val="0"/>
                            <w:suppressAutoHyphens/>
                            <w:ind w:firstLine="851"/>
                            <w:jc w:val="both"/>
                            <w:rPr>
                              <w:rFonts w:eastAsia="Calibri"/>
                              <w:szCs w:val="24"/>
                            </w:rPr>
                          </w:pPr>
                          <w:r>
                            <w:rPr>
                              <w:szCs w:val="24"/>
                              <w:lang w:eastAsia="lt-LT"/>
                            </w:rPr>
                            <w:t>„</w:t>
                          </w:r>
                          <w:sdt>
                            <w:sdtPr>
                              <w:alias w:val="Numeris"/>
                              <w:tag w:val="nr_4a7ed4ec7adf428d94b7d3f744a20a16"/>
                              <w:id w:val="-798302954"/>
                              <w:lock w:val="sdtLocked"/>
                            </w:sdtPr>
                            <w:sdtEndPr/>
                            <w:sdtContent>
                              <w:r>
                                <w:rPr>
                                  <w:szCs w:val="24"/>
                                  <w:lang w:eastAsia="lt-LT"/>
                                </w:rPr>
                                <w:t>13</w:t>
                              </w:r>
                            </w:sdtContent>
                          </w:sdt>
                          <w:r>
                            <w:rPr>
                              <w:szCs w:val="24"/>
                              <w:lang w:eastAsia="lt-LT"/>
                            </w:rPr>
                            <w:t xml:space="preserve">. Grietinė ir grietinėlė </w:t>
                          </w:r>
                          <w:r>
                            <w:rPr>
                              <w:rFonts w:eastAsia="Calibri"/>
                              <w:szCs w:val="24"/>
                            </w:rPr>
                            <w:t xml:space="preserve">turi atitikti kokybės reikalavimus, nustatytus Lietuvos Respublikos žemės ūkio ministro 2005 m. balandžio 18 d. įsakymu Nr. 3D-225 „Dėl </w:t>
                          </w:r>
                          <w:r>
                            <w:rPr>
                              <w:color w:val="000000"/>
                            </w:rPr>
                            <w:t xml:space="preserve">Grietinėlės ir jos gaminių kokybės </w:t>
                          </w:r>
                          <w:r>
                            <w:rPr>
                              <w:rFonts w:eastAsia="Calibri"/>
                              <w:szCs w:val="24"/>
                            </w:rPr>
                            <w:t>reikalavimų patvirtinimo“.“</w:t>
                          </w:r>
                        </w:p>
                      </w:sdtContent>
                    </w:sdt>
                  </w:sdtContent>
                </w:sdt>
              </w:sdtContent>
            </w:sdt>
          </w:sdtContent>
        </w:sdt>
        <w:sdt>
          <w:sdtPr>
            <w:alias w:val="2 p."/>
            <w:tag w:val="part_3ef3180821c049fc90a598c266b991e1"/>
            <w:id w:val="-1850409210"/>
            <w:lock w:val="sdtLocked"/>
          </w:sdtPr>
          <w:sdtEndPr/>
          <w:sdtContent>
            <w:p w14:paraId="23DA2882" w14:textId="73A97D61" w:rsidR="00C56F3B" w:rsidRDefault="00524A7E">
              <w:pPr>
                <w:widowControl w:val="0"/>
                <w:suppressAutoHyphens/>
                <w:ind w:firstLine="851"/>
                <w:jc w:val="both"/>
                <w:rPr>
                  <w:color w:val="000000"/>
                  <w:szCs w:val="24"/>
                </w:rPr>
              </w:pPr>
              <w:sdt>
                <w:sdtPr>
                  <w:alias w:val="Numeris"/>
                  <w:tag w:val="nr_3ef3180821c049fc90a598c266b991e1"/>
                  <w:id w:val="-2103870515"/>
                  <w:lock w:val="sdtLocked"/>
                </w:sdtPr>
                <w:sdtEndPr/>
                <w:sdtContent>
                  <w:r>
                    <w:rPr>
                      <w:color w:val="000000"/>
                      <w:szCs w:val="24"/>
                    </w:rPr>
                    <w:t>2</w:t>
                  </w:r>
                </w:sdtContent>
              </w:sdt>
              <w:r>
                <w:rPr>
                  <w:color w:val="000000"/>
                  <w:szCs w:val="24"/>
                </w:rPr>
                <w:t xml:space="preserve">. N u s t a t a u, kad: </w:t>
              </w:r>
            </w:p>
            <w:sdt>
              <w:sdtPr>
                <w:alias w:val="2.1 pp."/>
                <w:tag w:val="part_7540466e27134cbb99a8924e7ff13f9b"/>
                <w:id w:val="-1805002079"/>
                <w:lock w:val="sdtLocked"/>
              </w:sdtPr>
              <w:sdtEndPr/>
              <w:sdtContent>
                <w:p w14:paraId="2DC47242" w14:textId="10FF1B73" w:rsidR="00C56F3B" w:rsidRDefault="00524A7E">
                  <w:pPr>
                    <w:ind w:firstLine="851"/>
                    <w:jc w:val="both"/>
                    <w:rPr>
                      <w:szCs w:val="24"/>
                    </w:rPr>
                  </w:pPr>
                  <w:sdt>
                    <w:sdtPr>
                      <w:alias w:val="Numeris"/>
                      <w:tag w:val="nr_7540466e27134cbb99a8924e7ff13f9b"/>
                      <w:id w:val="-845007656"/>
                      <w:lock w:val="sdtLocked"/>
                    </w:sdtPr>
                    <w:sdtEndPr/>
                    <w:sdtContent>
                      <w:r>
                        <w:rPr>
                          <w:szCs w:val="24"/>
                        </w:rPr>
                        <w:t>2.1</w:t>
                      </w:r>
                    </w:sdtContent>
                  </w:sdt>
                  <w:r>
                    <w:rPr>
                      <w:szCs w:val="24"/>
                    </w:rPr>
                    <w:t xml:space="preserve">. šis įsakymas,  išskyrus 1.4, 1.10 ir 1.13 papunkčius, </w:t>
                  </w:r>
                  <w:r>
                    <w:rPr>
                      <w:rFonts w:ascii="TimesLT" w:hAnsi="TimesLT"/>
                      <w:sz w:val="20"/>
                      <w:szCs w:val="24"/>
                    </w:rPr>
                    <w:t xml:space="preserve"> </w:t>
                  </w:r>
                  <w:r>
                    <w:rPr>
                      <w:szCs w:val="24"/>
                    </w:rPr>
                    <w:t>įsigalioja 2020 m. rugsėjo 1 d.;</w:t>
                  </w:r>
                </w:p>
              </w:sdtContent>
            </w:sdt>
            <w:sdt>
              <w:sdtPr>
                <w:alias w:val="2.2 pp."/>
                <w:tag w:val="part_ef6eca16647d446d811843fe770e04c4"/>
                <w:id w:val="66854623"/>
                <w:lock w:val="sdtLocked"/>
              </w:sdtPr>
              <w:sdtEndPr/>
              <w:sdtContent>
                <w:p w14:paraId="7AB87615" w14:textId="14C4F2DF" w:rsidR="00C56F3B" w:rsidRDefault="00524A7E">
                  <w:pPr>
                    <w:widowControl w:val="0"/>
                    <w:suppressAutoHyphens/>
                    <w:ind w:firstLine="851"/>
                    <w:jc w:val="both"/>
                    <w:rPr>
                      <w:sz w:val="20"/>
                    </w:rPr>
                  </w:pPr>
                  <w:sdt>
                    <w:sdtPr>
                      <w:alias w:val="Numeris"/>
                      <w:tag w:val="nr_ef6eca16647d446d811843fe770e04c4"/>
                      <w:id w:val="-1250342301"/>
                      <w:lock w:val="sdtLocked"/>
                    </w:sdtPr>
                    <w:sdtEndPr/>
                    <w:sdtContent>
                      <w:r>
                        <w:rPr>
                          <w:color w:val="000000"/>
                          <w:szCs w:val="24"/>
                        </w:rPr>
                        <w:t>2.2</w:t>
                      </w:r>
                    </w:sdtContent>
                  </w:sdt>
                  <w:r>
                    <w:rPr>
                      <w:color w:val="000000"/>
                      <w:szCs w:val="24"/>
                    </w:rPr>
                    <w:t>. š</w:t>
                  </w:r>
                  <w:r>
                    <w:rPr>
                      <w:szCs w:val="24"/>
                    </w:rPr>
                    <w:t>io įsakymo 1.4, 1.10 ir 1.13 papunkčiai įsigalioja 2021 m. sausio 1 d.</w:t>
                  </w:r>
                </w:p>
              </w:sdtContent>
            </w:sdt>
          </w:sdtContent>
        </w:sdt>
        <w:sdt>
          <w:sdtPr>
            <w:alias w:val="signatura"/>
            <w:tag w:val="part_70c25ddba8ef4b9297018e1b09ebc468"/>
            <w:id w:val="-166487171"/>
            <w:lock w:val="sdtLocked"/>
          </w:sdtPr>
          <w:sdtEndPr/>
          <w:sdtContent>
            <w:p w14:paraId="62A61141" w14:textId="77777777" w:rsidR="00524A7E" w:rsidRDefault="00524A7E">
              <w:pPr>
                <w:keepNext/>
                <w:tabs>
                  <w:tab w:val="left" w:pos="1304"/>
                  <w:tab w:val="left" w:pos="1457"/>
                  <w:tab w:val="left" w:pos="1604"/>
                  <w:tab w:val="left" w:pos="1757"/>
                </w:tabs>
              </w:pPr>
            </w:p>
            <w:p w14:paraId="0AE6E53B" w14:textId="77777777" w:rsidR="00524A7E" w:rsidRDefault="00524A7E">
              <w:pPr>
                <w:keepNext/>
                <w:tabs>
                  <w:tab w:val="left" w:pos="1304"/>
                  <w:tab w:val="left" w:pos="1457"/>
                  <w:tab w:val="left" w:pos="1604"/>
                  <w:tab w:val="left" w:pos="1757"/>
                </w:tabs>
              </w:pPr>
            </w:p>
            <w:p w14:paraId="56F4B5C4" w14:textId="77777777" w:rsidR="00524A7E" w:rsidRDefault="00524A7E">
              <w:pPr>
                <w:keepNext/>
                <w:tabs>
                  <w:tab w:val="left" w:pos="1304"/>
                  <w:tab w:val="left" w:pos="1457"/>
                  <w:tab w:val="left" w:pos="1604"/>
                  <w:tab w:val="left" w:pos="1757"/>
                </w:tabs>
              </w:pPr>
            </w:p>
            <w:p w14:paraId="7C710BE6" w14:textId="1AEA2756" w:rsidR="00C56F3B" w:rsidRPr="00524A7E" w:rsidRDefault="00524A7E" w:rsidP="00524A7E">
              <w:pPr>
                <w:keepNext/>
                <w:tabs>
                  <w:tab w:val="left" w:pos="1304"/>
                  <w:tab w:val="left" w:pos="1457"/>
                  <w:tab w:val="left" w:pos="1757"/>
                  <w:tab w:val="left" w:pos="7655"/>
                </w:tabs>
                <w:rPr>
                  <w:color w:val="000000"/>
                </w:rPr>
              </w:pPr>
              <w:r>
                <w:rPr>
                  <w:color w:val="000000"/>
                </w:rPr>
                <w:t>Sveikatos apsaugos ministras</w:t>
              </w:r>
              <w:r>
                <w:rPr>
                  <w:color w:val="000000"/>
                </w:rPr>
                <w:tab/>
              </w:r>
              <w:bookmarkStart w:id="0" w:name="_GoBack"/>
              <w:bookmarkEnd w:id="0"/>
              <w:r>
                <w:rPr>
                  <w:color w:val="000000"/>
                </w:rPr>
                <w:t xml:space="preserve">Aurelijus </w:t>
              </w:r>
              <w:proofErr w:type="spellStart"/>
              <w:r>
                <w:rPr>
                  <w:color w:val="000000"/>
                </w:rPr>
                <w:t>Veryga</w:t>
              </w:r>
              <w:proofErr w:type="spellEnd"/>
            </w:p>
          </w:sdtContent>
        </w:sdt>
      </w:sdtContent>
    </w:sdt>
    <w:sectPr w:rsidR="00C56F3B" w:rsidRPr="00524A7E">
      <w:headerReference w:type="even" r:id="rId14"/>
      <w:headerReference w:type="default" r:id="rId15"/>
      <w:footerReference w:type="even" r:id="rId16"/>
      <w:footerReference w:type="default" r:id="rId17"/>
      <w:headerReference w:type="first" r:id="rId18"/>
      <w:footerReference w:type="first" r:id="rId19"/>
      <w:pgSz w:w="11907" w:h="16840" w:code="9"/>
      <w:pgMar w:top="1134" w:right="567" w:bottom="1134" w:left="1701" w:header="567" w:footer="284" w:gutter="0"/>
      <w:pgNumType w:start="1"/>
      <w:cols w:space="1296"/>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2D6978E0" w14:textId="77777777" w:rsidR="00C56F3B" w:rsidRDefault="00524A7E">
      <w:r>
        <w:separator/>
      </w:r>
    </w:p>
  </w:endnote>
  <w:endnote w:type="continuationSeparator" w:id="0">
    <w:p w14:paraId="6CCAE02F" w14:textId="77777777" w:rsidR="00C56F3B" w:rsidRDefault="00524A7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TimesLT">
    <w:altName w:val="Times New Roman"/>
    <w:charset w:val="BA"/>
    <w:family w:val="roman"/>
    <w:pitch w:val="variable"/>
    <w:sig w:usb0="E0002AFF" w:usb1="C0007841" w:usb2="00000009" w:usb3="00000000" w:csb0="000001FF" w:csb1="00000000"/>
  </w:font>
  <w:font w:name="Calibri Light">
    <w:panose1 w:val="020F0302020204030204"/>
    <w:charset w:val="BA"/>
    <w:family w:val="swiss"/>
    <w:pitch w:val="variable"/>
    <w:sig w:usb0="E0002A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7C36E4B" w14:textId="77777777" w:rsidR="00C56F3B" w:rsidRDefault="00C56F3B">
    <w:pPr>
      <w:tabs>
        <w:tab w:val="center" w:pos="4320"/>
        <w:tab w:val="right" w:pos="8640"/>
      </w:tabs>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5CB5A3B" w14:textId="77777777" w:rsidR="00C56F3B" w:rsidRDefault="00C56F3B">
    <w:pPr>
      <w:tabs>
        <w:tab w:val="center" w:pos="4320"/>
        <w:tab w:val="right" w:pos="8640"/>
      </w:tabs>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62D5B19" w14:textId="77777777" w:rsidR="00C56F3B" w:rsidRDefault="00C56F3B">
    <w:pPr>
      <w:tabs>
        <w:tab w:val="center" w:pos="4320"/>
        <w:tab w:val="right" w:pos="8640"/>
      </w:tabs>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0E74B2D7" w14:textId="77777777" w:rsidR="00C56F3B" w:rsidRDefault="00524A7E">
      <w:r>
        <w:separator/>
      </w:r>
    </w:p>
  </w:footnote>
  <w:footnote w:type="continuationSeparator" w:id="0">
    <w:p w14:paraId="731E5548" w14:textId="77777777" w:rsidR="00C56F3B" w:rsidRDefault="00524A7E">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079BA64" w14:textId="77777777" w:rsidR="00C56F3B" w:rsidRDefault="00C56F3B">
    <w:pPr>
      <w:tabs>
        <w:tab w:val="center" w:pos="4153"/>
        <w:tab w:val="right" w:pos="8306"/>
      </w:tabs>
      <w:rPr>
        <w:lang w:val="en-GB"/>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AB66155" w14:textId="43BFD9D9" w:rsidR="00C56F3B" w:rsidRDefault="00524A7E">
    <w:pPr>
      <w:tabs>
        <w:tab w:val="center" w:pos="4819"/>
        <w:tab w:val="right" w:pos="9638"/>
      </w:tabs>
      <w:jc w:val="center"/>
      <w:rPr>
        <w:szCs w:val="24"/>
        <w:lang w:val="en-GB"/>
      </w:rPr>
    </w:pPr>
    <w:r>
      <w:rPr>
        <w:szCs w:val="24"/>
        <w:lang w:val="en-GB"/>
      </w:rPr>
      <w:fldChar w:fldCharType="begin"/>
    </w:r>
    <w:r>
      <w:rPr>
        <w:szCs w:val="24"/>
        <w:lang w:val="en-GB"/>
      </w:rPr>
      <w:instrText>PAGE   \* MERGEFORMAT</w:instrText>
    </w:r>
    <w:r>
      <w:rPr>
        <w:szCs w:val="24"/>
        <w:lang w:val="en-GB"/>
      </w:rPr>
      <w:fldChar w:fldCharType="separate"/>
    </w:r>
    <w:r w:rsidRPr="00524A7E">
      <w:rPr>
        <w:noProof/>
        <w:szCs w:val="24"/>
      </w:rPr>
      <w:t>3</w:t>
    </w:r>
    <w:r>
      <w:rPr>
        <w:szCs w:val="24"/>
        <w:lang w:val="en-GB"/>
      </w:rPr>
      <w:fldChar w:fldCharType="end"/>
    </w:r>
  </w:p>
  <w:p w14:paraId="71C0EF37" w14:textId="1165A2BE" w:rsidR="00C56F3B" w:rsidRDefault="00C56F3B">
    <w:pPr>
      <w:tabs>
        <w:tab w:val="center" w:pos="4153"/>
        <w:tab w:val="right" w:pos="8306"/>
      </w:tabs>
      <w:rPr>
        <w:lang w:val="en-GB"/>
      </w:rPr>
    </w:pPr>
  </w:p>
  <w:p w14:paraId="03211723" w14:textId="77777777" w:rsidR="00C56F3B" w:rsidRDefault="00C56F3B">
    <w:pPr>
      <w:tabs>
        <w:tab w:val="center" w:pos="4153"/>
        <w:tab w:val="right" w:pos="8306"/>
      </w:tabs>
      <w:rPr>
        <w:lang w:val="en-GB"/>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22D530C" w14:textId="77777777" w:rsidR="00C56F3B" w:rsidRDefault="00C56F3B">
    <w:pPr>
      <w:tabs>
        <w:tab w:val="center" w:pos="4819"/>
        <w:tab w:val="right" w:pos="9638"/>
      </w:tabs>
      <w:rPr>
        <w:szCs w:val="24"/>
        <w:lang w:val="en-GB"/>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1298"/>
  <w:hyphenationZone w:val="396"/>
  <w:doNotHyphenateCaps/>
  <w:drawingGridHorizontalSpacing w:val="120"/>
  <w:displayHorizontalDrawingGridEvery w:val="2"/>
  <w:displayVertic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C0886"/>
    <w:rsid w:val="002C0886"/>
    <w:rsid w:val="00524A7E"/>
    <w:rsid w:val="00C56F3B"/>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630AF57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9840828">
      <w:bodyDiv w:val="1"/>
      <w:marLeft w:val="0"/>
      <w:marRight w:val="0"/>
      <w:marTop w:val="0"/>
      <w:marBottom w:val="0"/>
      <w:divBdr>
        <w:top w:val="none" w:sz="0" w:space="0" w:color="auto"/>
        <w:left w:val="none" w:sz="0" w:space="0" w:color="auto"/>
        <w:bottom w:val="none" w:sz="0" w:space="0" w:color="auto"/>
        <w:right w:val="none" w:sz="0" w:space="0" w:color="auto"/>
      </w:divBdr>
    </w:div>
    <w:div w:id="467482211">
      <w:bodyDiv w:val="1"/>
      <w:marLeft w:val="0"/>
      <w:marRight w:val="0"/>
      <w:marTop w:val="0"/>
      <w:marBottom w:val="0"/>
      <w:divBdr>
        <w:top w:val="none" w:sz="0" w:space="0" w:color="auto"/>
        <w:left w:val="none" w:sz="0" w:space="0" w:color="auto"/>
        <w:bottom w:val="none" w:sz="0" w:space="0" w:color="auto"/>
        <w:right w:val="none" w:sz="0" w:space="0" w:color="auto"/>
      </w:divBdr>
    </w:div>
    <w:div w:id="833841649">
      <w:bodyDiv w:val="1"/>
      <w:marLeft w:val="0"/>
      <w:marRight w:val="0"/>
      <w:marTop w:val="0"/>
      <w:marBottom w:val="0"/>
      <w:divBdr>
        <w:top w:val="none" w:sz="0" w:space="0" w:color="auto"/>
        <w:left w:val="none" w:sz="0" w:space="0" w:color="auto"/>
        <w:bottom w:val="none" w:sz="0" w:space="0" w:color="auto"/>
        <w:right w:val="none" w:sz="0" w:space="0" w:color="auto"/>
      </w:divBdr>
    </w:div>
    <w:div w:id="1071805688">
      <w:bodyDiv w:val="1"/>
      <w:marLeft w:val="0"/>
      <w:marRight w:val="0"/>
      <w:marTop w:val="0"/>
      <w:marBottom w:val="0"/>
      <w:divBdr>
        <w:top w:val="none" w:sz="0" w:space="0" w:color="auto"/>
        <w:left w:val="none" w:sz="0" w:space="0" w:color="auto"/>
        <w:bottom w:val="none" w:sz="0" w:space="0" w:color="auto"/>
        <w:right w:val="none" w:sz="0" w:space="0" w:color="auto"/>
      </w:divBdr>
    </w:div>
    <w:div w:id="1212888728">
      <w:bodyDiv w:val="1"/>
      <w:marLeft w:val="0"/>
      <w:marRight w:val="0"/>
      <w:marTop w:val="0"/>
      <w:marBottom w:val="0"/>
      <w:divBdr>
        <w:top w:val="none" w:sz="0" w:space="0" w:color="auto"/>
        <w:left w:val="none" w:sz="0" w:space="0" w:color="auto"/>
        <w:bottom w:val="none" w:sz="0" w:space="0" w:color="auto"/>
        <w:right w:val="none" w:sz="0" w:space="0" w:color="auto"/>
      </w:divBdr>
      <w:divsChild>
        <w:div w:id="2020424570">
          <w:marLeft w:val="0"/>
          <w:marRight w:val="0"/>
          <w:marTop w:val="0"/>
          <w:marBottom w:val="0"/>
          <w:divBdr>
            <w:top w:val="none" w:sz="0" w:space="0" w:color="auto"/>
            <w:left w:val="none" w:sz="0" w:space="0" w:color="auto"/>
            <w:bottom w:val="none" w:sz="0" w:space="0" w:color="auto"/>
            <w:right w:val="none" w:sz="0" w:space="0" w:color="auto"/>
          </w:divBdr>
        </w:div>
      </w:divsChild>
    </w:div>
    <w:div w:id="1510828960">
      <w:bodyDiv w:val="1"/>
      <w:marLeft w:val="0"/>
      <w:marRight w:val="0"/>
      <w:marTop w:val="0"/>
      <w:marBottom w:val="0"/>
      <w:divBdr>
        <w:top w:val="none" w:sz="0" w:space="0" w:color="auto"/>
        <w:left w:val="none" w:sz="0" w:space="0" w:color="auto"/>
        <w:bottom w:val="none" w:sz="0" w:space="0" w:color="auto"/>
        <w:right w:val="none" w:sz="0" w:space="0" w:color="auto"/>
      </w:divBdr>
    </w:div>
    <w:div w:id="1643847511">
      <w:bodyDiv w:val="1"/>
      <w:marLeft w:val="0"/>
      <w:marRight w:val="0"/>
      <w:marTop w:val="0"/>
      <w:marBottom w:val="0"/>
      <w:divBdr>
        <w:top w:val="none" w:sz="0" w:space="0" w:color="auto"/>
        <w:left w:val="none" w:sz="0" w:space="0" w:color="auto"/>
        <w:bottom w:val="none" w:sz="0" w:space="0" w:color="auto"/>
        <w:right w:val="none" w:sz="0" w:space="0" w:color="auto"/>
      </w:divBdr>
    </w:div>
    <w:div w:id="1732730136">
      <w:bodyDiv w:val="1"/>
      <w:marLeft w:val="0"/>
      <w:marRight w:val="0"/>
      <w:marTop w:val="0"/>
      <w:marBottom w:val="0"/>
      <w:divBdr>
        <w:top w:val="none" w:sz="0" w:space="0" w:color="auto"/>
        <w:left w:val="none" w:sz="0" w:space="0" w:color="auto"/>
        <w:bottom w:val="none" w:sz="0" w:space="0" w:color="auto"/>
        <w:right w:val="none" w:sz="0" w:space="0" w:color="auto"/>
      </w:divBdr>
    </w:div>
    <w:div w:id="19970271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2.wmf"/><Relationship Id="rId18" Type="http://schemas.openxmlformats.org/officeDocument/2006/relationships/header" Target="header3.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ettings" Target="settings.xml"/><Relationship Id="rId12" Type="http://schemas.openxmlformats.org/officeDocument/2006/relationships/oleObject" Target="embeddings/oleObject1.bin"/><Relationship Id="rId17"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fontTable" Target="fontTable.xml"/><Relationship Id="rId1" Type="http://schemas.openxmlformats.org/officeDocument/2006/relationships/customXml" Target="../customXml/item1.xml"/><Relationship Id="rId6" Type="http://schemas.microsoft.com/office/2007/relationships/stylesWithEffects" Target="stylesWithEffects.xml"/><Relationship Id="rId11" Type="http://schemas.openxmlformats.org/officeDocument/2006/relationships/image" Target="media/image1.png"/><Relationship Id="rId5" Type="http://schemas.openxmlformats.org/officeDocument/2006/relationships/styles" Target="styles.xml"/><Relationship Id="rId15" Type="http://schemas.openxmlformats.org/officeDocument/2006/relationships/header" Target="header2.xml"/><Relationship Id="rId10" Type="http://schemas.openxmlformats.org/officeDocument/2006/relationships/endnotes" Target="endnotes.xml"/><Relationship Id="rId19" Type="http://schemas.openxmlformats.org/officeDocument/2006/relationships/footer" Target="footer3.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1.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kumentas" ma:contentTypeID="0x010100F89C1DC913ECD6498C4DE29D0DDCDF9B" ma:contentTypeVersion="10" ma:contentTypeDescription="Kurkite naują dokumentą." ma:contentTypeScope="" ma:versionID="3c179741a3302f5aa3eb541ff4552951">
  <xsd:schema xmlns:xsd="http://www.w3.org/2001/XMLSchema" xmlns:xs="http://www.w3.org/2001/XMLSchema" xmlns:p="http://schemas.microsoft.com/office/2006/metadata/properties" xmlns:ns3="85d4c2aa-9c4b-41f7-ad31-6cdf47405893" targetNamespace="http://schemas.microsoft.com/office/2006/metadata/properties" ma:root="true" ma:fieldsID="2b97ef79ceacad6bef3f1674c4c0660d" ns3:_="">
    <xsd:import namespace="85d4c2aa-9c4b-41f7-ad31-6cdf47405893"/>
    <xsd:element name="properties">
      <xsd:complexType>
        <xsd:sequence>
          <xsd:element name="documentManagement">
            <xsd:complexType>
              <xsd:all>
                <xsd:element ref="ns3:MediaServiceMetadata" minOccurs="0"/>
                <xsd:element ref="ns3:MediaServiceFastMetadata" minOccurs="0"/>
                <xsd:element ref="ns3:MediaServiceDateTaken" minOccurs="0"/>
                <xsd:element ref="ns3:MediaServiceAutoTags" minOccurs="0"/>
                <xsd:element ref="ns3:MediaServiceOCR" minOccurs="0"/>
                <xsd:element ref="ns3:MediaServiceLocation" minOccurs="0"/>
                <xsd:element ref="ns3:MediaServiceGenerationTime" minOccurs="0"/>
                <xsd:element ref="ns3:MediaServiceEventHashCode" minOccurs="0"/>
                <xsd:element ref="ns3:MediaServiceAutoKeyPoints" minOccurs="0"/>
                <xsd:element ref="ns3: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5d4c2aa-9c4b-41f7-ad31-6cdf47405893"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Tags" ma:internalName="MediaServiceAutoTags" ma:readOnly="true">
      <xsd:simpleType>
        <xsd:restriction base="dms:Text"/>
      </xsd:simpleType>
    </xsd:element>
    <xsd:element name="MediaServiceOCR" ma:index="12" nillable="true" ma:displayName="Extracted Text" ma:internalName="MediaServiceOCR" ma:readOnly="true">
      <xsd:simpleType>
        <xsd:restriction base="dms:Note">
          <xsd:maxLength value="255"/>
        </xsd:restriction>
      </xsd:simpleType>
    </xsd:element>
    <xsd:element name="MediaServiceLocation" ma:index="13" nillable="true" ma:displayName="Location" ma:internalName="MediaServiceLocation" ma:readOnly="true">
      <xsd:simpleType>
        <xsd:restriction base="dms:Text"/>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true">
      <xsd:simpleType>
        <xsd:restriction base="dms:Note">
          <xsd:maxLength value="255"/>
        </xsd:restriction>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arts xmlns="http://lrs.lt/TAIS/DocParts">
  <Part Type="pagrindine" DocPartId="3b973c999e7e40d78a9ea69cdaa33b5e" PartId="8d1f437fac4c4f2fa886f1353fb289b4">
    <Part Type="punktas" Nr="1" Abbr="1 p." DocPartId="26e5b0b71326488e863f4ec53fe12796" PartId="ebfbc1699e5448289325122b38fb5d1a">
      <Part Type="papunktis" Nr="1.1" Abbr="1.1 pp." DocPartId="fe86788a1c394d8581cd4883bbcc108a" PartId="239f8477d13b42569a97c7f02fbb6dd0">
        <Part Type="citata" DocPartId="6515846e8fb54dfb87d99001d40f305f" PartId="6d3a74a07e38435f9c8f50b2a1c04bca">
          <Part Type="papunktis" Nr="5.3-1" Abbr="5.3-1 pp." DocPartId="6e7a152dfb00433f868eca407ac8d085" PartId="a00dfeddf2a24f2cb7fdbb3fd898a50d"/>
        </Part>
      </Part>
      <Part Type="papunktis" Nr="1.2" Abbr="1.2 pp." DocPartId="4f9f118c46df40ae8158aba9b9184a38" PartId="2f8bec8bc21a4870aca928c9019da432">
        <Part Type="citata" DocPartId="13ba605dacea460aaaaa7acf045a4005" PartId="78d64a207d7340ec8455caed6dbb1c92">
          <Part Type="punktas" Nr="10" Abbr="10 p." DocPartId="478ca8654e3341a6b55c6b9a2298f07d" PartId="8034b47b22354d9baedc2d04d3e0d220"/>
        </Part>
      </Part>
      <Part Type="papunktis" Nr="1.3" Abbr="1.3 pp." DocPartId="e73c4481949748dbb798522eafe29482" PartId="9f040dabb34047389acc4e35827aad6e">
        <Part Type="citata" DocPartId="1059211e87d24f149fcf314144570b32" PartId="5ade7ff01d894555a4ade0f26e29447a">
          <Part Type="punktas" Nr="11" Abbr="11 p." DocPartId="ac4a28edb24149de9f480d3ef4f828b9" PartId="e861f410f8ad45eaaa70c5a1340e963d"/>
        </Part>
      </Part>
      <Part Type="papunktis" Nr="1.4" Abbr="1.4 pp." DocPartId="a552568ac3bf40ac95d29015f5a19d85" PartId="e1a51ba4458443f89153e25935fd0013">
        <Part Type="citata" DocPartId="baf881ca47ed49e686c5ee2cf1ce8b91" PartId="fb87eb45a3534c449c751d9a2ee9886e">
          <Part Type="papunktis" Nr="11.1" Abbr="11.1 pp." DocPartId="7b29ccff327443fa881784f13604ebb1" PartId="03784343a20f4ee5b419f19d661a08e4"/>
        </Part>
      </Part>
      <Part Type="papunktis" Nr="1.5" Abbr="1.5 pp." DocPartId="682679524a2d490f8f440802691113ae" PartId="9b841001fd9d465fb659f9012f0b27ec">
        <Part Type="citata" DocPartId="4eeff77cd2b141c69c3673deffcde2bf" PartId="80324aa1be2c4ecfb6463c21521babcd">
          <Part Type="punktas" Nr="17" Abbr="17 p." DocPartId="3cef4216e2b14e33bdd207be86e60aae" PartId="acd2d0ca65864b71935d031c76b73783"/>
        </Part>
      </Part>
      <Part Type="papunktis" Nr="1.6" Abbr="1.6 pp." DocPartId="651858b1b47d452987766525c35f8a12" PartId="0d7651b6e37c4d42a7b83abb0176744c">
        <Part Type="citata" DocPartId="feaab02520d54313a177b4fac5910b26" PartId="a6cf8797638d42c8afedc48d5ba75480">
          <Part Type="punktas" Nr="18" Abbr="18 p." DocPartId="c1f9833250dc468ba9f3f000eb7e781b" PartId="1964c5746dbd4cc6a33ebcbac6a53217"/>
        </Part>
      </Part>
      <Part Type="papunktis" Nr="1.7" Abbr="1.7 pp." DocPartId="dd1b75a99f564c87a9535b7a1f387eeb" PartId="63913383de9b4359be4d1fb5dbd90ed2">
        <Part Type="citata" DocPartId="561a96c9920443b58e3a2675073d3ba1" PartId="16e9d948252f43f589f9f9c9d1cbcb37">
          <Part Type="punktas" Nr="19" Abbr="19 p." DocPartId="3d4dcd0c9656443686854b133a874794" PartId="e42810a774ec424a97c54ba477b72cd6"/>
        </Part>
      </Part>
      <Part Type="papunktis" Nr="1.8" Abbr="1.8 pp." DocPartId="945c21ee1a18458595caeba85ef3e8b1" PartId="434c74cd772443d0ac870ba9bf306cf1">
        <Part Type="citata" DocPartId="5d5e48b6f63b4ccebf3b4d536beade91" PartId="57970e106626471cbdb4d27d21fac171">
          <Part Type="punktas" Nr="26" Abbr="26 p." DocPartId="4b258dd9c8af4fd0ad51621f8c2d155a" PartId="ada725b7da3e42ee81d7731e0a5257ce"/>
        </Part>
      </Part>
      <Part Type="papunktis" Nr="1.9" Abbr="1.9 pp." DocPartId="f97fa82bdeba420bb58d8d9149ff980a" PartId="c7e5b0ef58ea4b4d8d387d769e286a49">
        <Part Type="citata" DocPartId="8f3534ea44cb4871b0e4cb479728e2d8" PartId="8b0f4fad800640c29f4ecca184334629">
          <Part Type="papunktis" Nr="30.4" Abbr="30.4 pp." DocPartId="504ea444d39641168c49c69f81bd9782" PartId="0af16911ca4a498bb181438856386b02"/>
        </Part>
      </Part>
      <Part Type="papunktis" Nr="1.10" Abbr="1.10 pp." DocPartId="ff714d9994a44d70a09eee6d16342801" PartId="ddc8644567f04cdabef69b53d7749965">
        <Part Type="citata" DocPartId="5421065481f74a36a52626e4bd714ccf" PartId="dc1d3903ea7d495b9285a67bb6a32d0c">
          <Part Type="papunktis" Nr="32.2" Abbr="32.2 pp." DocPartId="b24beaa6f8f144d58b549be0028ddc79" PartId="332e26dba5c74459bd86241815ecc439"/>
        </Part>
      </Part>
      <Part Type="papunktis" Nr="1.11" Abbr="1.11 pp." DocPartId="616d7361332f47e0a366b21c174cb95d" PartId="fe93d6c4680e4613943bc3e216b4295f">
        <Part Type="citata" DocPartId="e4b32f9a867e47ec99bfa560614d8233" PartId="886b0e0c07dd44c7b173fbb29e4cb1d3">
          <Part Type="papunktis" Nr="44.3" Abbr="44.3 pp." DocPartId="c40a83b0717847aabac7358e7c83976a" PartId="6534ed2fe66544c28382528371ddec0b"/>
        </Part>
      </Part>
      <Part Type="papunktis" Nr="1.12" Abbr="1.12 pp." DocPartId="5ec4709d4a884e0ba0f07c316ce502cb" PartId="da92a5ff5e8848a3a5acb7e415127092">
        <Part Type="citata" DocPartId="ba1856567e3b4a6180536f62c49574e8" PartId="575cb4a8a284478d90cd0127c0e8e121">
          <Part Type="punktas" Nr="46" Abbr="46 p." DocPartId="8b48cb25b28a40fab424ff1eea22c5c2" PartId="fc9c1977469d430396ebb4bbeda662d0"/>
        </Part>
      </Part>
      <Part Type="papunktis" Nr="1.13" Abbr="1.13 pp." DocPartId="9d9dcc92f47b4434ae6fd3e8f4626b91" PartId="de9bc057f50d4f25b3ee97934d420023">
        <Part Type="citata" DocPartId="81dbdb4fff754024ad2cfeda164c4dc1" PartId="e3b7a9b0822a40ed8b6992986676b51f">
          <Part Type="punktas" Nr="13" Abbr="13 p." DocPartId="09eefdbfa7c548cbbcb4c54311e46219" PartId="4a7ed4ec7adf428d94b7d3f744a20a16"/>
        </Part>
      </Part>
    </Part>
    <Part Type="punktas" Nr="2" Abbr="2 p." DocPartId="9a2c8f1154bb43d19e072bca3f7c4220" PartId="3ef3180821c049fc90a598c266b991e1">
      <Part Type="papunktis" Nr="2.1" Abbr="2.1 pp." DocPartId="ef8519af40d14a79a2ecca20ef96a083" PartId="7540466e27134cbb99a8924e7ff13f9b"/>
      <Part Type="papunktis" Nr="2.2" Abbr="2.2 pp." DocPartId="d3983dee307745f182e5e852f0b4227b" PartId="ef6eca16647d446d811843fe770e04c4"/>
    </Part>
    <Part Type="signatura" DocPartId="eaf1e561757742d7b40290a75e846783" PartId="70c25ddba8ef4b9297018e1b09ebc468"/>
  </Part>
</Parts>
</file>

<file path=customXml/itemProps1.xml><?xml version="1.0" encoding="utf-8"?>
<ds:datastoreItem xmlns:ds="http://schemas.openxmlformats.org/officeDocument/2006/customXml" ds:itemID="{83BD5E7A-AD9F-4918-B82A-EB471E0ED4E9}">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FC1D5509-ECF4-4931-926E-4805BD44C2D4}">
  <ds:schemaRefs>
    <ds:schemaRef ds:uri="http://schemas.microsoft.com/sharepoint/v3/contenttype/forms"/>
  </ds:schemaRefs>
</ds:datastoreItem>
</file>

<file path=customXml/itemProps3.xml><?xml version="1.0" encoding="utf-8"?>
<ds:datastoreItem xmlns:ds="http://schemas.openxmlformats.org/officeDocument/2006/customXml" ds:itemID="{E51DF7C9-CFBF-4B25-B1EB-3DED0C97167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5d4c2aa-9c4b-41f7-ad31-6cdf4740589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194E3378-F103-434A-BC70-9AA227EB0EFF}">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3</Pages>
  <Words>7166</Words>
  <Characters>4085</Characters>
  <Application>Microsoft Office Word</Application>
  <DocSecurity>0</DocSecurity>
  <Lines>34</Lines>
  <Paragraphs>22</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LIETUVOS RESPUBLIKOS SVEIKATOS APSAUGOS MINISTRO</vt:lpstr>
      <vt:lpstr>LIETUVOS RESPUBLIKOS SVEIKATOS APSAUGOS MINISTRO</vt:lpstr>
    </vt:vector>
  </TitlesOfParts>
  <Company/>
  <LinksUpToDate>false</LinksUpToDate>
  <CharactersWithSpaces>11229</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LIETUVOS RESPUBLIKOS SVEIKATOS APSAUGOS MINISTRO</dc:title>
  <dc:creator>Rima</dc:creator>
  <cp:lastModifiedBy>ŠAULYTĖ SKAIRIENĖ Dalia</cp:lastModifiedBy>
  <cp:revision>3</cp:revision>
  <cp:lastPrinted>2019-12-05T07:30:00Z</cp:lastPrinted>
  <dcterms:created xsi:type="dcterms:W3CDTF">2020-08-19T07:53:00Z</dcterms:created>
  <dcterms:modified xsi:type="dcterms:W3CDTF">2020-08-19T07:53:00Z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0x010100F89C1DC913ECD6498C4DE29D0DDCDF9B</vt:lpwstr>
  </property>
</Properties>
</file>