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630487b9c25423c9e728a634d0e73bb"/>
        <w:id w:val="-2135629778"/>
        <w:lock w:val="sdtLocked"/>
      </w:sdtPr>
      <w:sdtEndPr/>
      <w:sdtContent>
        <w:p w14:paraId="1A808348" w14:textId="3D8479B7" w:rsidR="00374079" w:rsidRDefault="002D3BFA">
          <w:pPr>
            <w:jc w:val="center"/>
            <w:rPr>
              <w:lang w:eastAsia="lt-LT"/>
            </w:rPr>
          </w:pPr>
          <w:r>
            <w:rPr>
              <w:rFonts w:ascii="Arial" w:hAnsi="Arial" w:cs="Arial"/>
              <w:noProof/>
              <w:lang w:eastAsia="lt-LT"/>
            </w:rPr>
            <w:drawing>
              <wp:inline distT="0" distB="0" distL="0" distR="0" wp14:anchorId="1A808375" wp14:editId="1A808376">
                <wp:extent cx="541655" cy="5149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1655" cy="514985"/>
                        </a:xfrm>
                        <a:prstGeom prst="rect">
                          <a:avLst/>
                        </a:prstGeom>
                        <a:noFill/>
                        <a:ln>
                          <a:noFill/>
                        </a:ln>
                      </pic:spPr>
                    </pic:pic>
                  </a:graphicData>
                </a:graphic>
              </wp:inline>
            </w:drawing>
          </w:r>
        </w:p>
        <w:p w14:paraId="1A808349" w14:textId="77777777" w:rsidR="00374079" w:rsidRDefault="00374079">
          <w:pPr>
            <w:rPr>
              <w:sz w:val="10"/>
              <w:szCs w:val="10"/>
            </w:rPr>
          </w:pPr>
        </w:p>
        <w:p w14:paraId="1A80834A" w14:textId="77777777" w:rsidR="00374079" w:rsidRDefault="002D3BFA">
          <w:pPr>
            <w:keepNext/>
            <w:jc w:val="center"/>
            <w:rPr>
              <w:rFonts w:ascii="Arial" w:hAnsi="Arial" w:cs="Arial"/>
              <w:caps/>
              <w:sz w:val="36"/>
              <w:lang w:eastAsia="lt-LT"/>
            </w:rPr>
          </w:pPr>
          <w:r>
            <w:rPr>
              <w:rFonts w:ascii="Arial" w:hAnsi="Arial" w:cs="Arial"/>
              <w:caps/>
              <w:sz w:val="36"/>
              <w:lang w:eastAsia="lt-LT"/>
            </w:rPr>
            <w:t>Lietuvos Respublikos Vyriausybė</w:t>
          </w:r>
        </w:p>
        <w:p w14:paraId="1A80834B" w14:textId="77777777" w:rsidR="00374079" w:rsidRDefault="00374079">
          <w:pPr>
            <w:jc w:val="center"/>
            <w:rPr>
              <w:caps/>
              <w:lang w:eastAsia="lt-LT"/>
            </w:rPr>
          </w:pPr>
        </w:p>
        <w:p w14:paraId="1A80834C" w14:textId="77777777" w:rsidR="00374079" w:rsidRDefault="002D3BFA">
          <w:pPr>
            <w:jc w:val="center"/>
            <w:rPr>
              <w:b/>
              <w:caps/>
              <w:lang w:eastAsia="lt-LT"/>
            </w:rPr>
          </w:pPr>
          <w:r>
            <w:rPr>
              <w:b/>
              <w:caps/>
              <w:lang w:eastAsia="lt-LT"/>
            </w:rPr>
            <w:t>nutarimas</w:t>
          </w:r>
        </w:p>
        <w:p w14:paraId="1A80834D" w14:textId="77777777" w:rsidR="00374079" w:rsidRDefault="002D3BFA">
          <w:pPr>
            <w:widowControl w:val="0"/>
            <w:jc w:val="center"/>
            <w:rPr>
              <w:b/>
              <w:caps/>
              <w:lang w:eastAsia="lt-LT"/>
            </w:rPr>
          </w:pPr>
          <w:r>
            <w:rPr>
              <w:b/>
              <w:caps/>
              <w:lang w:eastAsia="lt-LT"/>
            </w:rPr>
            <w:t xml:space="preserve">DĖL LIETUVOS RESPUBLIKOS VYRIAUSYBĖS 2017 M. BIRŽELIO 14 D. NUTARIMO NR. 438 „DĖL VALSTYBINIO SOCIALINIO DRAUDIMO REZERVINIO FONDO  SUDARYMO IR VALDYMO NUOSTATŲ PATVIRTINIMO“ PAKEITIMO </w:t>
          </w:r>
        </w:p>
        <w:p w14:paraId="1A80834F" w14:textId="77777777" w:rsidR="00374079" w:rsidRDefault="00374079">
          <w:pPr>
            <w:widowControl w:val="0"/>
            <w:jc w:val="center"/>
            <w:rPr>
              <w:b/>
              <w:caps/>
              <w:lang w:eastAsia="lt-LT"/>
            </w:rPr>
          </w:pPr>
        </w:p>
        <w:p w14:paraId="1A808350" w14:textId="5BEE941D" w:rsidR="00374079" w:rsidRDefault="002D3BFA">
          <w:pPr>
            <w:ind w:firstLine="62"/>
            <w:jc w:val="center"/>
            <w:rPr>
              <w:lang w:eastAsia="lt-LT"/>
            </w:rPr>
          </w:pPr>
          <w:r>
            <w:rPr>
              <w:lang w:eastAsia="lt-LT"/>
            </w:rPr>
            <w:t xml:space="preserve">2018 m. kovo 7 d. </w:t>
          </w:r>
          <w:r>
            <w:rPr>
              <w:lang w:eastAsia="lt-LT"/>
            </w:rPr>
            <w:t>Nr. 220</w:t>
          </w:r>
        </w:p>
        <w:p w14:paraId="1A808351" w14:textId="77777777" w:rsidR="00374079" w:rsidRDefault="002D3BFA">
          <w:pPr>
            <w:jc w:val="center"/>
            <w:rPr>
              <w:lang w:eastAsia="lt-LT"/>
            </w:rPr>
          </w:pPr>
          <w:r>
            <w:rPr>
              <w:lang w:eastAsia="lt-LT"/>
            </w:rPr>
            <w:t>Vilnius</w:t>
          </w:r>
        </w:p>
        <w:p w14:paraId="1A808352" w14:textId="77777777" w:rsidR="00374079" w:rsidRDefault="00374079">
          <w:pPr>
            <w:jc w:val="center"/>
            <w:rPr>
              <w:lang w:eastAsia="lt-LT"/>
            </w:rPr>
          </w:pPr>
        </w:p>
        <w:p w14:paraId="1A808353" w14:textId="77777777" w:rsidR="00374079" w:rsidRDefault="00374079">
          <w:pPr>
            <w:jc w:val="center"/>
            <w:rPr>
              <w:lang w:eastAsia="lt-LT"/>
            </w:rPr>
          </w:pPr>
        </w:p>
        <w:sdt>
          <w:sdtPr>
            <w:alias w:val="pastraipa"/>
            <w:tag w:val="part_8a4fe201c5c14e8ba1b98f0e3956a1ff"/>
            <w:id w:val="-1412617823"/>
            <w:lock w:val="sdtLocked"/>
          </w:sdtPr>
          <w:sdtEndPr/>
          <w:sdtContent>
            <w:p w14:paraId="1A808354" w14:textId="77777777" w:rsidR="00374079" w:rsidRDefault="002D3BFA">
              <w:pPr>
                <w:spacing w:line="360" w:lineRule="atLeast"/>
                <w:ind w:firstLine="720"/>
                <w:jc w:val="both"/>
                <w:rPr>
                  <w:lang w:eastAsia="lt-LT"/>
                </w:rPr>
              </w:pPr>
              <w:r>
                <w:rPr>
                  <w:lang w:eastAsia="lt-LT"/>
                </w:rPr>
                <w:t>Lietuvos Respublikos Vyriausybė n u t a r i a:</w:t>
              </w:r>
            </w:p>
          </w:sdtContent>
        </w:sdt>
        <w:sdt>
          <w:sdtPr>
            <w:alias w:val="pastraipa"/>
            <w:tag w:val="part_7aa48d700ee4428cb927bde8e85e7d10"/>
            <w:id w:val="1460069152"/>
            <w:lock w:val="sdtLocked"/>
          </w:sdtPr>
          <w:sdtEndPr/>
          <w:sdtContent>
            <w:p w14:paraId="1A808355" w14:textId="77777777" w:rsidR="00374079" w:rsidRDefault="002D3BFA">
              <w:pPr>
                <w:spacing w:line="360" w:lineRule="atLeast"/>
                <w:ind w:firstLine="720"/>
                <w:jc w:val="both"/>
                <w:rPr>
                  <w:lang w:eastAsia="lt-LT"/>
                </w:rPr>
              </w:pPr>
              <w:r>
                <w:rPr>
                  <w:lang w:eastAsia="lt-LT"/>
                </w:rPr>
                <w:t>Pake</w:t>
              </w:r>
              <w:r>
                <w:rPr>
                  <w:lang w:eastAsia="lt-LT"/>
                </w:rPr>
                <w:t>isti Valstybinio socialinio draudimo rezervinio fondo sudarymo ir valdymo nuostatus, patvirtintus Lietuvos Respublikos Vyriausybės 2017 m. birželio 14 d. nutarimu Nr. 438 „Dėl Valstybinio socialinio draudimo rezervinio fondo sudarymo ir valdymo nuostatų pa</w:t>
              </w:r>
              <w:r>
                <w:rPr>
                  <w:lang w:eastAsia="lt-LT"/>
                </w:rPr>
                <w:t xml:space="preserve">tvirtinimo“: </w:t>
              </w:r>
            </w:p>
          </w:sdtContent>
        </w:sdt>
        <w:sdt>
          <w:sdtPr>
            <w:alias w:val="1 p."/>
            <w:tag w:val="part_4635a691ab1e4f7bb5c05822091e8a75"/>
            <w:id w:val="1015506335"/>
            <w:lock w:val="sdtLocked"/>
          </w:sdtPr>
          <w:sdtEndPr/>
          <w:sdtContent>
            <w:p w14:paraId="1A808356" w14:textId="77777777" w:rsidR="00374079" w:rsidRDefault="002D3BFA">
              <w:pPr>
                <w:spacing w:line="360" w:lineRule="atLeast"/>
                <w:ind w:firstLine="720"/>
                <w:jc w:val="both"/>
                <w:rPr>
                  <w:lang w:eastAsia="lt-LT"/>
                </w:rPr>
              </w:pPr>
              <w:sdt>
                <w:sdtPr>
                  <w:alias w:val="Numeris"/>
                  <w:tag w:val="nr_4635a691ab1e4f7bb5c05822091e8a75"/>
                  <w:id w:val="-1569336534"/>
                  <w:lock w:val="sdtLocked"/>
                </w:sdtPr>
                <w:sdtEndPr/>
                <w:sdtContent>
                  <w:r>
                    <w:rPr>
                      <w:lang w:eastAsia="lt-LT"/>
                    </w:rPr>
                    <w:t>1</w:t>
                  </w:r>
                </w:sdtContent>
              </w:sdt>
              <w:r>
                <w:rPr>
                  <w:lang w:eastAsia="lt-LT"/>
                </w:rPr>
                <w:t>. Pakeisti 2 punktą ir jį išdėstyti taip:</w:t>
              </w:r>
            </w:p>
            <w:sdt>
              <w:sdtPr>
                <w:alias w:val="citata"/>
                <w:tag w:val="part_113a399c866246ac88485e532dec852c"/>
                <w:id w:val="-263853296"/>
                <w:lock w:val="sdtLocked"/>
              </w:sdtPr>
              <w:sdtEndPr/>
              <w:sdtContent>
                <w:sdt>
                  <w:sdtPr>
                    <w:alias w:val="2 p."/>
                    <w:tag w:val="part_00a36706c3114809abefe5a14c6f919c"/>
                    <w:id w:val="1488897380"/>
                    <w:lock w:val="sdtLocked"/>
                  </w:sdtPr>
                  <w:sdtEndPr/>
                  <w:sdtContent>
                    <w:p w14:paraId="1A808357" w14:textId="77777777" w:rsidR="00374079" w:rsidRDefault="002D3BFA">
                      <w:pPr>
                        <w:spacing w:line="360" w:lineRule="atLeast"/>
                        <w:ind w:firstLine="720"/>
                        <w:jc w:val="both"/>
                        <w:rPr>
                          <w:lang w:eastAsia="lt-LT"/>
                        </w:rPr>
                      </w:pPr>
                      <w:r>
                        <w:rPr>
                          <w:lang w:eastAsia="lt-LT"/>
                        </w:rPr>
                        <w:t>„</w:t>
                      </w:r>
                      <w:sdt>
                        <w:sdtPr>
                          <w:alias w:val="Numeris"/>
                          <w:tag w:val="nr_00a36706c3114809abefe5a14c6f919c"/>
                          <w:id w:val="1825005882"/>
                          <w:lock w:val="sdtLocked"/>
                        </w:sdtPr>
                        <w:sdtEndPr/>
                        <w:sdtContent>
                          <w:r>
                            <w:rPr>
                              <w:rFonts w:eastAsia="Calibri"/>
                              <w:szCs w:val="24"/>
                              <w:lang w:eastAsia="lt-LT"/>
                            </w:rPr>
                            <w:t>2</w:t>
                          </w:r>
                        </w:sdtContent>
                      </w:sdt>
                      <w:r>
                        <w:rPr>
                          <w:rFonts w:eastAsia="Calibri"/>
                          <w:szCs w:val="24"/>
                          <w:lang w:eastAsia="lt-LT"/>
                        </w:rPr>
                        <w:t xml:space="preserve">. Rezervo fondo tikslas – užtikrinti Valstybinio socialinio draudimo fondo (toliau – VSDF) biudžeto stabilumą ir kaupti piniginius išteklius, reikalingus Lietuvos Respublikos socialinio </w:t>
                      </w:r>
                      <w:r>
                        <w:rPr>
                          <w:rFonts w:eastAsia="Calibri"/>
                          <w:szCs w:val="24"/>
                          <w:lang w:eastAsia="lt-LT"/>
                        </w:rPr>
                        <w:t>draudimo pensijų įstatyme, Lietuvos Respublikos ligos ir motinystės socialinio draudimo įstatyme, Lietuvos Respublikos nelaimingų atsitikimų darbe ir profesinių ligų socialinio draudimo įstatyme, Lietuvos Respublikos nedarbo socialinio draudimo įstatyme nu</w:t>
                      </w:r>
                      <w:r>
                        <w:rPr>
                          <w:rFonts w:eastAsia="Calibri"/>
                          <w:szCs w:val="24"/>
                          <w:lang w:eastAsia="lt-LT"/>
                        </w:rPr>
                        <w:t>rodytoms</w:t>
                      </w:r>
                      <w:r>
                        <w:rPr>
                          <w:rFonts w:eastAsia="Calibri"/>
                          <w:b/>
                          <w:szCs w:val="24"/>
                          <w:lang w:eastAsia="lt-LT"/>
                        </w:rPr>
                        <w:t xml:space="preserve"> </w:t>
                      </w:r>
                      <w:r>
                        <w:rPr>
                          <w:rFonts w:eastAsia="Calibri"/>
                          <w:szCs w:val="24"/>
                          <w:lang w:eastAsia="lt-LT"/>
                        </w:rPr>
                        <w:t xml:space="preserve">valstybinio socialinio draudimo išmokoms finansuoti, kai </w:t>
                      </w:r>
                      <w:r>
                        <w:rPr>
                          <w:rFonts w:eastAsia="Calibri"/>
                          <w:lang w:eastAsia="lt-LT"/>
                        </w:rPr>
                        <w:t>nepakanka V</w:t>
                      </w:r>
                      <w:r>
                        <w:rPr>
                          <w:rFonts w:eastAsia="Calibri"/>
                          <w:szCs w:val="24"/>
                          <w:lang w:eastAsia="lt-LT"/>
                        </w:rPr>
                        <w:t>SDF biudžeto atitinkamos valstybinio socialinio draudimo rūšies pajamų.“</w:t>
                      </w:r>
                    </w:p>
                  </w:sdtContent>
                </w:sdt>
              </w:sdtContent>
            </w:sdt>
          </w:sdtContent>
        </w:sdt>
        <w:sdt>
          <w:sdtPr>
            <w:alias w:val="2 p."/>
            <w:tag w:val="part_26163159287f4f638de3c03bff7cb0bc"/>
            <w:id w:val="1364782342"/>
            <w:lock w:val="sdtLocked"/>
          </w:sdtPr>
          <w:sdtEndPr/>
          <w:sdtContent>
            <w:p w14:paraId="1A808358" w14:textId="77777777" w:rsidR="00374079" w:rsidRDefault="002D3BFA">
              <w:pPr>
                <w:spacing w:line="360" w:lineRule="atLeast"/>
                <w:ind w:firstLine="720"/>
                <w:jc w:val="both"/>
                <w:rPr>
                  <w:lang w:eastAsia="lt-LT"/>
                </w:rPr>
              </w:pPr>
              <w:sdt>
                <w:sdtPr>
                  <w:alias w:val="Numeris"/>
                  <w:tag w:val="nr_26163159287f4f638de3c03bff7cb0bc"/>
                  <w:id w:val="-283572730"/>
                  <w:lock w:val="sdtLocked"/>
                </w:sdtPr>
                <w:sdtEndPr/>
                <w:sdtContent>
                  <w:r>
                    <w:rPr>
                      <w:lang w:eastAsia="lt-LT"/>
                    </w:rPr>
                    <w:t>2</w:t>
                  </w:r>
                </w:sdtContent>
              </w:sdt>
              <w:r>
                <w:rPr>
                  <w:lang w:eastAsia="lt-LT"/>
                </w:rPr>
                <w:t>. Pripažinti netekusiu galios 3 punktą.</w:t>
              </w:r>
            </w:p>
          </w:sdtContent>
        </w:sdt>
        <w:sdt>
          <w:sdtPr>
            <w:alias w:val="3 p."/>
            <w:tag w:val="part_05fc6be6b1694628b15d362a4204a255"/>
            <w:id w:val="675848518"/>
            <w:lock w:val="sdtLocked"/>
            <w:placeholder>
              <w:docPart w:val="DefaultPlaceholder_1082065158"/>
            </w:placeholder>
          </w:sdtPr>
          <w:sdtContent>
            <w:p w14:paraId="1A808359" w14:textId="0B59EEA1" w:rsidR="00374079" w:rsidRDefault="002D3BFA">
              <w:pPr>
                <w:spacing w:line="360" w:lineRule="atLeast"/>
                <w:ind w:firstLine="720"/>
                <w:jc w:val="both"/>
                <w:rPr>
                  <w:lang w:eastAsia="lt-LT"/>
                </w:rPr>
              </w:pPr>
              <w:sdt>
                <w:sdtPr>
                  <w:alias w:val="Numeris"/>
                  <w:tag w:val="nr_05fc6be6b1694628b15d362a4204a255"/>
                  <w:id w:val="1832556586"/>
                  <w:lock w:val="sdtLocked"/>
                </w:sdtPr>
                <w:sdtEndPr/>
                <w:sdtContent>
                  <w:r>
                    <w:rPr>
                      <w:lang w:eastAsia="lt-LT"/>
                    </w:rPr>
                    <w:t>3</w:t>
                  </w:r>
                </w:sdtContent>
              </w:sdt>
              <w:r>
                <w:rPr>
                  <w:lang w:eastAsia="lt-LT"/>
                </w:rPr>
                <w:t>. Pakeisti 4 punktą ir jį išdėstyti taip:</w:t>
              </w:r>
            </w:p>
            <w:sdt>
              <w:sdtPr>
                <w:alias w:val="citata"/>
                <w:tag w:val="part_8551fb9f40814e7ba0e217ff8e8d6df1"/>
                <w:id w:val="-803545598"/>
                <w:lock w:val="sdtLocked"/>
                <w:placeholder>
                  <w:docPart w:val="DefaultPlaceholder_1082065158"/>
                </w:placeholder>
              </w:sdtPr>
              <w:sdtContent>
                <w:sdt>
                  <w:sdtPr>
                    <w:alias w:val="4 p."/>
                    <w:tag w:val="part_852fbe0928ec49dd81cd045e9034cf49"/>
                    <w:id w:val="-1218819281"/>
                    <w:lock w:val="sdtLocked"/>
                  </w:sdtPr>
                  <w:sdtEndPr/>
                  <w:sdtContent>
                    <w:p w14:paraId="1A80835A" w14:textId="2519C0FE" w:rsidR="00374079" w:rsidRDefault="002D3BFA">
                      <w:pPr>
                        <w:spacing w:line="360" w:lineRule="atLeast"/>
                        <w:ind w:firstLine="720"/>
                        <w:jc w:val="both"/>
                        <w:rPr>
                          <w:lang w:eastAsia="lt-LT"/>
                        </w:rPr>
                      </w:pPr>
                      <w:r>
                        <w:rPr>
                          <w:lang w:eastAsia="lt-LT"/>
                        </w:rPr>
                        <w:t>„</w:t>
                      </w:r>
                      <w:sdt>
                        <w:sdtPr>
                          <w:alias w:val="Numeris"/>
                          <w:tag w:val="nr_852fbe0928ec49dd81cd045e9034cf49"/>
                          <w:id w:val="-418487134"/>
                          <w:lock w:val="sdtLocked"/>
                        </w:sdtPr>
                        <w:sdtEndPr/>
                        <w:sdtContent>
                          <w:r>
                            <w:rPr>
                              <w:lang w:eastAsia="lt-LT"/>
                            </w:rPr>
                            <w:t>4</w:t>
                          </w:r>
                        </w:sdtContent>
                      </w:sdt>
                      <w:r>
                        <w:rPr>
                          <w:lang w:eastAsia="lt-LT"/>
                        </w:rPr>
                        <w:t>. Reze</w:t>
                      </w:r>
                      <w:r>
                        <w:rPr>
                          <w:lang w:eastAsia="lt-LT"/>
                        </w:rPr>
                        <w:t xml:space="preserve">rvo fonde kaupiamos šios įplaukos: </w:t>
                      </w:r>
                    </w:p>
                    <w:sdt>
                      <w:sdtPr>
                        <w:alias w:val="4.1 pp."/>
                        <w:tag w:val="part_d59e6d70499d4f81be1d0f19cb4095f2"/>
                        <w:id w:val="-1589220112"/>
                        <w:lock w:val="sdtLocked"/>
                      </w:sdtPr>
                      <w:sdtEndPr/>
                      <w:sdtContent>
                        <w:p w14:paraId="1A80835B" w14:textId="77777777" w:rsidR="00374079" w:rsidRDefault="002D3BFA">
                          <w:pPr>
                            <w:spacing w:line="360" w:lineRule="atLeast"/>
                            <w:ind w:firstLine="720"/>
                            <w:jc w:val="both"/>
                            <w:rPr>
                              <w:lang w:eastAsia="lt-LT"/>
                            </w:rPr>
                          </w:pPr>
                          <w:sdt>
                            <w:sdtPr>
                              <w:alias w:val="Numeris"/>
                              <w:tag w:val="nr_d59e6d70499d4f81be1d0f19cb4095f2"/>
                              <w:id w:val="-227616843"/>
                              <w:lock w:val="sdtLocked"/>
                            </w:sdtPr>
                            <w:sdtEndPr/>
                            <w:sdtContent>
                              <w:r>
                                <w:rPr>
                                  <w:lang w:eastAsia="lt-LT"/>
                                </w:rPr>
                                <w:t>4.1</w:t>
                              </w:r>
                            </w:sdtContent>
                          </w:sdt>
                          <w:r>
                            <w:rPr>
                              <w:lang w:eastAsia="lt-LT"/>
                            </w:rPr>
                            <w:t>. atitinkamų metų VSDF įplaukų dalis, viršijanti VSDF įprastinės ir investicinės veiklos išlaidas ir metų pabaigoje negrąžintų paskolų sumą, susidaranti įvertinus kasos apyvartos lėšų pokytį;</w:t>
                          </w:r>
                        </w:p>
                      </w:sdtContent>
                    </w:sdt>
                    <w:sdt>
                      <w:sdtPr>
                        <w:alias w:val="4.2 pp."/>
                        <w:tag w:val="part_f24abed6b8ae444db30580b2496a824f"/>
                        <w:id w:val="-229228139"/>
                        <w:lock w:val="sdtLocked"/>
                      </w:sdtPr>
                      <w:sdtEndPr/>
                      <w:sdtContent>
                        <w:p w14:paraId="1A80835C" w14:textId="77777777" w:rsidR="00374079" w:rsidRDefault="002D3BFA">
                          <w:pPr>
                            <w:spacing w:line="360" w:lineRule="atLeast"/>
                            <w:ind w:firstLine="720"/>
                            <w:jc w:val="both"/>
                            <w:rPr>
                              <w:lang w:eastAsia="lt-LT"/>
                            </w:rPr>
                          </w:pPr>
                          <w:sdt>
                            <w:sdtPr>
                              <w:alias w:val="Numeris"/>
                              <w:tag w:val="nr_f24abed6b8ae444db30580b2496a824f"/>
                              <w:id w:val="-2015836107"/>
                              <w:lock w:val="sdtLocked"/>
                            </w:sdtPr>
                            <w:sdtEndPr/>
                            <w:sdtContent>
                              <w:r>
                                <w:rPr>
                                  <w:lang w:eastAsia="lt-LT"/>
                                </w:rPr>
                                <w:t>4.2</w:t>
                              </w:r>
                            </w:sdtContent>
                          </w:sdt>
                          <w:r>
                            <w:rPr>
                              <w:lang w:eastAsia="lt-LT"/>
                            </w:rPr>
                            <w:t xml:space="preserve">. pajamos, gautos investavus Rezervo fondo lėšas; </w:t>
                          </w:r>
                        </w:p>
                      </w:sdtContent>
                    </w:sdt>
                    <w:sdt>
                      <w:sdtPr>
                        <w:alias w:val="4.3 pp."/>
                        <w:tag w:val="part_674396a85a45444ba4dd7a89dd5904f2"/>
                        <w:id w:val="1186245602"/>
                        <w:lock w:val="sdtLocked"/>
                      </w:sdtPr>
                      <w:sdtEndPr/>
                      <w:sdtContent>
                        <w:p w14:paraId="1A80835D" w14:textId="77777777" w:rsidR="00374079" w:rsidRDefault="002D3BFA">
                          <w:pPr>
                            <w:spacing w:line="360" w:lineRule="atLeast"/>
                            <w:ind w:firstLine="720"/>
                            <w:jc w:val="both"/>
                            <w:rPr>
                              <w:lang w:eastAsia="lt-LT"/>
                            </w:rPr>
                          </w:pPr>
                          <w:sdt>
                            <w:sdtPr>
                              <w:alias w:val="Numeris"/>
                              <w:tag w:val="nr_674396a85a45444ba4dd7a89dd5904f2"/>
                              <w:id w:val="1229342799"/>
                              <w:lock w:val="sdtLocked"/>
                            </w:sdtPr>
                            <w:sdtEndPr/>
                            <w:sdtContent>
                              <w:r>
                                <w:rPr>
                                  <w:lang w:eastAsia="lt-LT"/>
                                </w:rPr>
                                <w:t>4.3</w:t>
                              </w:r>
                            </w:sdtContent>
                          </w:sdt>
                          <w:r>
                            <w:rPr>
                              <w:lang w:eastAsia="lt-LT"/>
                            </w:rPr>
                            <w:t>. pajamos, gautos už Rezervo fondo lėšų likutį kredito įstaigos, kaip ji apibrėžta Lietuvos Respublikos finansų įstaigų įstatyme (toliau – kredito įstaiga), sąskaitoje;</w:t>
                          </w:r>
                        </w:p>
                      </w:sdtContent>
                    </w:sdt>
                    <w:sdt>
                      <w:sdtPr>
                        <w:alias w:val="4.4 pp."/>
                        <w:tag w:val="part_ef5b1901d4444d19ac20b3cf8124ce5b"/>
                        <w:id w:val="204989657"/>
                        <w:lock w:val="sdtLocked"/>
                      </w:sdtPr>
                      <w:sdtEndPr/>
                      <w:sdtContent>
                        <w:p w14:paraId="1A80835E" w14:textId="127DD3FD" w:rsidR="00374079" w:rsidRDefault="002D3BFA">
                          <w:pPr>
                            <w:spacing w:line="360" w:lineRule="atLeast"/>
                            <w:ind w:firstLine="720"/>
                            <w:jc w:val="both"/>
                            <w:rPr>
                              <w:lang w:eastAsia="lt-LT"/>
                            </w:rPr>
                          </w:pPr>
                          <w:sdt>
                            <w:sdtPr>
                              <w:alias w:val="Numeris"/>
                              <w:tag w:val="nr_ef5b1901d4444d19ac20b3cf8124ce5b"/>
                              <w:id w:val="1400716594"/>
                              <w:lock w:val="sdtLocked"/>
                            </w:sdtPr>
                            <w:sdtEndPr/>
                            <w:sdtContent>
                              <w:r>
                                <w:rPr>
                                  <w:lang w:eastAsia="lt-LT"/>
                                </w:rPr>
                                <w:t>4.4</w:t>
                              </w:r>
                            </w:sdtContent>
                          </w:sdt>
                          <w:r>
                            <w:rPr>
                              <w:lang w:eastAsia="lt-LT"/>
                            </w:rPr>
                            <w:t>. kitos teisėtai gauto</w:t>
                          </w:r>
                          <w:r>
                            <w:rPr>
                              <w:lang w:eastAsia="lt-LT"/>
                            </w:rPr>
                            <w:t>s pajamos.</w:t>
                          </w:r>
                        </w:p>
                      </w:sdtContent>
                    </w:sdt>
                  </w:sdtContent>
                </w:sdt>
              </w:sdtContent>
            </w:sdt>
          </w:sdtContent>
        </w:sdt>
        <w:sdt>
          <w:sdtPr>
            <w:alias w:val="4 p."/>
            <w:tag w:val="part_7eab2dcdab4c4410a9b7c4196feac3ad"/>
            <w:id w:val="-1335141674"/>
            <w:lock w:val="sdtLocked"/>
            <w:placeholder>
              <w:docPart w:val="DefaultPlaceholder_1082065158"/>
            </w:placeholder>
          </w:sdtPr>
          <w:sdtEndPr>
            <w:rPr>
              <w:rFonts w:eastAsia="Calibri"/>
              <w:lang w:eastAsia="lt-LT"/>
            </w:rPr>
          </w:sdtEndPr>
          <w:sdtContent>
            <w:p w14:paraId="1A80835F" w14:textId="1074498B" w:rsidR="00374079" w:rsidRDefault="002D3BFA">
              <w:pPr>
                <w:spacing w:line="360" w:lineRule="atLeast"/>
                <w:ind w:firstLine="720"/>
                <w:jc w:val="both"/>
                <w:rPr>
                  <w:rFonts w:eastAsia="Calibri"/>
                  <w:lang w:eastAsia="lt-LT"/>
                </w:rPr>
              </w:pPr>
              <w:sdt>
                <w:sdtPr>
                  <w:alias w:val="Numeris"/>
                  <w:tag w:val="nr_7eab2dcdab4c4410a9b7c4196feac3ad"/>
                  <w:id w:val="-1481302287"/>
                  <w:lock w:val="sdtLocked"/>
                </w:sdtPr>
                <w:sdtEndPr/>
                <w:sdtContent>
                  <w:r>
                    <w:rPr>
                      <w:lang w:eastAsia="lt-LT"/>
                    </w:rPr>
                    <w:t>4</w:t>
                  </w:r>
                </w:sdtContent>
              </w:sdt>
              <w:r>
                <w:rPr>
                  <w:lang w:eastAsia="lt-LT"/>
                </w:rPr>
                <w:t>. Pakeisti 6 punktą ir jį išdėstyti taip</w:t>
              </w:r>
              <w:r>
                <w:rPr>
                  <w:rFonts w:eastAsia="Calibri"/>
                  <w:lang w:eastAsia="lt-LT"/>
                </w:rPr>
                <w:t>:</w:t>
              </w:r>
            </w:p>
            <w:sdt>
              <w:sdtPr>
                <w:rPr>
                  <w:rFonts w:eastAsia="Calibri"/>
                  <w:lang w:eastAsia="lt-LT"/>
                </w:rPr>
                <w:alias w:val="citata"/>
                <w:tag w:val="part_dec7ca99dc004a06899172c8c75106a7"/>
                <w:id w:val="-23711849"/>
                <w:lock w:val="sdtLocked"/>
                <w:placeholder>
                  <w:docPart w:val="DefaultPlaceholder_1082065158"/>
                </w:placeholder>
              </w:sdtPr>
              <w:sdtContent>
                <w:sdt>
                  <w:sdtPr>
                    <w:rPr>
                      <w:rFonts w:eastAsia="Calibri"/>
                      <w:lang w:eastAsia="lt-LT"/>
                    </w:rPr>
                    <w:alias w:val="6 p."/>
                    <w:tag w:val="part_01606c3041b54cc89466106e63928c39"/>
                    <w:id w:val="1567304557"/>
                    <w:lock w:val="sdtLocked"/>
                    <w:placeholder>
                      <w:docPart w:val="DefaultPlaceholder_1082065158"/>
                    </w:placeholder>
                  </w:sdtPr>
                  <w:sdtContent>
                    <w:p w14:paraId="1A808360" w14:textId="4FCB99E4" w:rsidR="00374079" w:rsidRDefault="002D3BFA">
                      <w:pPr>
                        <w:spacing w:line="360" w:lineRule="atLeast"/>
                        <w:ind w:firstLine="720"/>
                        <w:jc w:val="both"/>
                        <w:rPr>
                          <w:rFonts w:eastAsia="Calibri"/>
                          <w:lang w:eastAsia="lt-LT"/>
                        </w:rPr>
                      </w:pPr>
                      <w:r>
                        <w:rPr>
                          <w:rFonts w:eastAsia="Calibri"/>
                          <w:lang w:eastAsia="lt-LT"/>
                        </w:rPr>
                        <w:t>„</w:t>
                      </w:r>
                      <w:sdt>
                        <w:sdtPr>
                          <w:rPr>
                            <w:rFonts w:eastAsia="Calibri"/>
                            <w:lang w:eastAsia="lt-LT"/>
                          </w:rPr>
                          <w:alias w:val="Numeris"/>
                          <w:tag w:val="nr_01606c3041b54cc89466106e63928c39"/>
                          <w:id w:val="1275981483"/>
                          <w:lock w:val="sdtLocked"/>
                          <w:placeholder>
                            <w:docPart w:val="DefaultPlaceholder_1082065158"/>
                          </w:placeholder>
                        </w:sdtPr>
                        <w:sdtContent>
                          <w:r>
                            <w:rPr>
                              <w:rFonts w:eastAsia="Calibri"/>
                              <w:lang w:eastAsia="lt-LT"/>
                            </w:rPr>
                            <w:t>6</w:t>
                          </w:r>
                        </w:sdtContent>
                      </w:sdt>
                      <w:r>
                        <w:rPr>
                          <w:rFonts w:eastAsia="Calibri"/>
                          <w:lang w:eastAsia="lt-LT"/>
                        </w:rPr>
                        <w:t>. Nuostatų 4.1 papunktyje nurodytas lėšas VSDF valdyba apskaičiuoja pagal atitinkamų kalendorinių metų VSDF biudžeto vykdymo ataskaitų duomenis iki kitų kalendorinių metų vasario 28 d. ir iki ki</w:t>
                      </w:r>
                      <w:r>
                        <w:rPr>
                          <w:rFonts w:eastAsia="Calibri"/>
                          <w:lang w:eastAsia="lt-LT"/>
                        </w:rPr>
                        <w:t>tų kalendorinių metų gegužės 31 d. perveda į Rezervo fondo sąskaitą.“</w:t>
                      </w:r>
                    </w:p>
                  </w:sdtContent>
                </w:sdt>
              </w:sdtContent>
            </w:sdt>
          </w:sdtContent>
        </w:sdt>
        <w:sdt>
          <w:sdtPr>
            <w:alias w:val="5 p."/>
            <w:tag w:val="part_de12f9110c89404d874c03187783d20b"/>
            <w:id w:val="515347193"/>
            <w:lock w:val="sdtLocked"/>
            <w:placeholder>
              <w:docPart w:val="DefaultPlaceholder_1082065158"/>
            </w:placeholder>
          </w:sdtPr>
          <w:sdtContent>
            <w:p w14:paraId="1A808361" w14:textId="773A36F7" w:rsidR="00374079" w:rsidRDefault="002D3BFA">
              <w:pPr>
                <w:tabs>
                  <w:tab w:val="left" w:pos="851"/>
                </w:tabs>
                <w:spacing w:line="360" w:lineRule="atLeast"/>
                <w:ind w:firstLine="720"/>
                <w:jc w:val="both"/>
                <w:rPr>
                  <w:lang w:eastAsia="lt-LT"/>
                </w:rPr>
              </w:pPr>
              <w:sdt>
                <w:sdtPr>
                  <w:alias w:val="Numeris"/>
                  <w:tag w:val="nr_de12f9110c89404d874c03187783d20b"/>
                  <w:id w:val="-229389927"/>
                  <w:lock w:val="sdtLocked"/>
                </w:sdtPr>
                <w:sdtEndPr/>
                <w:sdtContent>
                  <w:r>
                    <w:rPr>
                      <w:lang w:eastAsia="lt-LT"/>
                    </w:rPr>
                    <w:t>5</w:t>
                  </w:r>
                </w:sdtContent>
              </w:sdt>
              <w:r>
                <w:rPr>
                  <w:lang w:eastAsia="lt-LT"/>
                </w:rPr>
                <w:t>. Pakeisti 13 punktą ir jį išdėstyti taip:</w:t>
              </w:r>
            </w:p>
            <w:sdt>
              <w:sdtPr>
                <w:alias w:val="citata"/>
                <w:tag w:val="part_bf3f111751e649089729aac70da92ad5"/>
                <w:id w:val="176086248"/>
                <w:lock w:val="sdtLocked"/>
                <w:placeholder>
                  <w:docPart w:val="DefaultPlaceholder_1082065158"/>
                </w:placeholder>
              </w:sdtPr>
              <w:sdtContent>
                <w:sdt>
                  <w:sdtPr>
                    <w:alias w:val="13 p."/>
                    <w:tag w:val="part_5f0ffa0f8c8948ae8812e8678a23ab6e"/>
                    <w:id w:val="1900859462"/>
                    <w:lock w:val="sdtLocked"/>
                  </w:sdtPr>
                  <w:sdtEndPr/>
                  <w:sdtContent>
                    <w:p w14:paraId="1A808362" w14:textId="68FB1AEA" w:rsidR="00374079" w:rsidRDefault="002D3BFA">
                      <w:pPr>
                        <w:spacing w:line="360" w:lineRule="atLeast"/>
                        <w:ind w:firstLine="720"/>
                        <w:jc w:val="both"/>
                        <w:rPr>
                          <w:rFonts w:eastAsia="Calibri"/>
                          <w:lang w:eastAsia="lt-LT"/>
                        </w:rPr>
                      </w:pPr>
                      <w:r>
                        <w:rPr>
                          <w:lang w:eastAsia="lt-LT"/>
                        </w:rPr>
                        <w:t>„</w:t>
                      </w:r>
                      <w:sdt>
                        <w:sdtPr>
                          <w:alias w:val="Numeris"/>
                          <w:tag w:val="nr_5f0ffa0f8c8948ae8812e8678a23ab6e"/>
                          <w:id w:val="1551416272"/>
                          <w:lock w:val="sdtLocked"/>
                        </w:sdtPr>
                        <w:sdtEndPr/>
                        <w:sdtContent>
                          <w:r>
                            <w:rPr>
                              <w:rFonts w:eastAsia="Calibri"/>
                              <w:lang w:eastAsia="lt-LT"/>
                            </w:rPr>
                            <w:t>13</w:t>
                          </w:r>
                        </w:sdtContent>
                      </w:sdt>
                      <w:r>
                        <w:rPr>
                          <w:rFonts w:eastAsia="Calibri"/>
                          <w:lang w:eastAsia="lt-LT"/>
                        </w:rPr>
                        <w:t>. Rezervo fondo dydis lygus paskutinių praėjusių</w:t>
                      </w:r>
                      <w:r>
                        <w:rPr>
                          <w:lang w:eastAsia="lt-LT"/>
                        </w:rPr>
                        <w:t xml:space="preserve"> </w:t>
                      </w:r>
                      <w:r>
                        <w:rPr>
                          <w:rFonts w:eastAsia="Calibri"/>
                          <w:lang w:eastAsia="lt-LT"/>
                        </w:rPr>
                        <w:t>kalendorinių metų VSDF įprastinės ir investicinės veiklos metinei išlaidų sumai.</w:t>
                      </w:r>
                    </w:p>
                  </w:sdtContent>
                </w:sdt>
              </w:sdtContent>
            </w:sdt>
          </w:sdtContent>
        </w:sdt>
        <w:sdt>
          <w:sdtPr>
            <w:alias w:val="6 p."/>
            <w:tag w:val="part_d6eeea62ca814e4db63a6d20ee9e53a2"/>
            <w:id w:val="1231509521"/>
            <w:lock w:val="sdtLocked"/>
            <w:placeholder>
              <w:docPart w:val="DefaultPlaceholder_1082065158"/>
            </w:placeholder>
          </w:sdtPr>
          <w:sdtEndPr>
            <w:rPr>
              <w:rFonts w:eastAsia="Calibri"/>
              <w:lang w:eastAsia="lt-LT"/>
            </w:rPr>
          </w:sdtEndPr>
          <w:sdtContent>
            <w:p w14:paraId="1A808363" w14:textId="418EF75A" w:rsidR="00374079" w:rsidRDefault="002D3BFA">
              <w:pPr>
                <w:tabs>
                  <w:tab w:val="left" w:pos="709"/>
                  <w:tab w:val="left" w:pos="851"/>
                </w:tabs>
                <w:spacing w:line="360" w:lineRule="atLeast"/>
                <w:ind w:left="720" w:hanging="11"/>
                <w:jc w:val="both"/>
                <w:rPr>
                  <w:lang w:eastAsia="lt-LT"/>
                </w:rPr>
              </w:pPr>
              <w:sdt>
                <w:sdtPr>
                  <w:alias w:val="Numeris"/>
                  <w:tag w:val="nr_d6eeea62ca814e4db63a6d20ee9e53a2"/>
                  <w:id w:val="2028125904"/>
                  <w:lock w:val="sdtLocked"/>
                </w:sdtPr>
                <w:sdtEndPr/>
                <w:sdtContent>
                  <w:r>
                    <w:rPr>
                      <w:lang w:eastAsia="lt-LT"/>
                    </w:rPr>
                    <w:t>6</w:t>
                  </w:r>
                </w:sdtContent>
              </w:sdt>
              <w:r>
                <w:rPr>
                  <w:lang w:eastAsia="lt-LT"/>
                </w:rPr>
                <w:t>. Pakeisti 14 punktą ir jį išdėstyti taip:</w:t>
              </w:r>
            </w:p>
            <w:sdt>
              <w:sdtPr>
                <w:rPr>
                  <w:rFonts w:eastAsia="Calibri"/>
                  <w:lang w:eastAsia="lt-LT"/>
                </w:rPr>
                <w:alias w:val="citata"/>
                <w:tag w:val="part_142b70b2870b4061aa2938c7802c5dcf"/>
                <w:id w:val="-987707524"/>
                <w:lock w:val="sdtLocked"/>
                <w:placeholder>
                  <w:docPart w:val="DefaultPlaceholder_1082065158"/>
                </w:placeholder>
              </w:sdtPr>
              <w:sdtContent>
                <w:sdt>
                  <w:sdtPr>
                    <w:rPr>
                      <w:rFonts w:eastAsia="Calibri"/>
                      <w:lang w:eastAsia="lt-LT"/>
                    </w:rPr>
                    <w:alias w:val="14 p."/>
                    <w:tag w:val="part_a3a6a2f7bc9c4728b3df34cbebb7f6e9"/>
                    <w:id w:val="-787359566"/>
                    <w:lock w:val="sdtLocked"/>
                    <w:placeholder>
                      <w:docPart w:val="DefaultPlaceholder_1082065158"/>
                    </w:placeholder>
                  </w:sdtPr>
                  <w:sdtContent>
                    <w:p w14:paraId="1A808364" w14:textId="66070909" w:rsidR="00374079" w:rsidRDefault="002D3BFA">
                      <w:pPr>
                        <w:spacing w:line="360" w:lineRule="atLeast"/>
                        <w:ind w:firstLine="720"/>
                        <w:jc w:val="both"/>
                        <w:rPr>
                          <w:rFonts w:eastAsia="Calibri"/>
                          <w:lang w:eastAsia="lt-LT"/>
                        </w:rPr>
                      </w:pPr>
                      <w:r>
                        <w:rPr>
                          <w:rFonts w:eastAsia="Calibri"/>
                          <w:lang w:eastAsia="lt-LT"/>
                        </w:rPr>
                        <w:t>„</w:t>
                      </w:r>
                      <w:sdt>
                        <w:sdtPr>
                          <w:rPr>
                            <w:rFonts w:eastAsia="Calibri"/>
                            <w:lang w:eastAsia="lt-LT"/>
                          </w:rPr>
                          <w:alias w:val="Numeris"/>
                          <w:tag w:val="nr_a3a6a2f7bc9c4728b3df34cbebb7f6e9"/>
                          <w:id w:val="1641842142"/>
                          <w:lock w:val="sdtLocked"/>
                          <w:placeholder>
                            <w:docPart w:val="DefaultPlaceholder_1082065158"/>
                          </w:placeholder>
                        </w:sdtPr>
                        <w:sdtContent>
                          <w:r>
                            <w:rPr>
                              <w:rFonts w:eastAsia="Calibri"/>
                              <w:lang w:eastAsia="lt-LT"/>
                            </w:rPr>
                            <w:t>14</w:t>
                          </w:r>
                        </w:sdtContent>
                      </w:sdt>
                      <w:r>
                        <w:rPr>
                          <w:rFonts w:eastAsia="Calibri"/>
                          <w:lang w:eastAsia="lt-LT"/>
                        </w:rPr>
                        <w:t>. Rezervo fondo lėšos gali būti naudojamos VSDF biudžeto išlaidoms pensijų, ligos, motinystės, nedarbo, nelaimingų atsitikimų darbe ir profesinių ligų socialinio draudimo išmokoms finansuoti, vadovaujanti</w:t>
                      </w:r>
                      <w:r>
                        <w:rPr>
                          <w:rFonts w:eastAsia="Calibri"/>
                          <w:lang w:eastAsia="lt-LT"/>
                        </w:rPr>
                        <w:t>s Lietuvos Respublikos fiskalinės sutarties įgyvendinimo konstituciniu įstatymu nustačius ir paskelbus išskirtines aplinkybes, kai dėl šių aplinkybių atsiradimo kalendoriniais metais nepakanka VSDF biudžeto atitinkamos valstybinio socialinio draudimo rūšie</w:t>
                      </w:r>
                      <w:r>
                        <w:rPr>
                          <w:rFonts w:eastAsia="Calibri"/>
                          <w:lang w:eastAsia="lt-LT"/>
                        </w:rPr>
                        <w:t>s pajamų.</w:t>
                      </w:r>
                    </w:p>
                  </w:sdtContent>
                </w:sdt>
              </w:sdtContent>
            </w:sdt>
          </w:sdtContent>
        </w:sdt>
        <w:sdt>
          <w:sdtPr>
            <w:alias w:val="7 p."/>
            <w:tag w:val="part_4b21dd9c5ac94e79b8da1574beeeb71e"/>
            <w:id w:val="1265498529"/>
            <w:lock w:val="sdtLocked"/>
            <w:placeholder>
              <w:docPart w:val="DefaultPlaceholder_1082065158"/>
            </w:placeholder>
          </w:sdtPr>
          <w:sdtEndPr>
            <w:rPr>
              <w:rFonts w:eastAsia="Calibri"/>
              <w:lang w:eastAsia="lt-LT"/>
            </w:rPr>
          </w:sdtEndPr>
          <w:sdtContent>
            <w:p w14:paraId="1A808365" w14:textId="0D62E350" w:rsidR="00374079" w:rsidRDefault="002D3BFA">
              <w:pPr>
                <w:spacing w:line="360" w:lineRule="atLeast"/>
                <w:ind w:firstLine="720"/>
                <w:jc w:val="both"/>
                <w:rPr>
                  <w:rFonts w:eastAsia="Calibri"/>
                  <w:lang w:eastAsia="lt-LT"/>
                </w:rPr>
              </w:pPr>
              <w:sdt>
                <w:sdtPr>
                  <w:alias w:val="Numeris"/>
                  <w:tag w:val="nr_4b21dd9c5ac94e79b8da1574beeeb71e"/>
                  <w:id w:val="1393388814"/>
                  <w:lock w:val="sdtLocked"/>
                </w:sdtPr>
                <w:sdtEndPr/>
                <w:sdtContent>
                  <w:r>
                    <w:rPr>
                      <w:rFonts w:eastAsia="Calibri"/>
                      <w:lang w:eastAsia="lt-LT"/>
                    </w:rPr>
                    <w:t>7</w:t>
                  </w:r>
                </w:sdtContent>
              </w:sdt>
              <w:r>
                <w:rPr>
                  <w:rFonts w:eastAsia="Calibri"/>
                  <w:lang w:eastAsia="lt-LT"/>
                </w:rPr>
                <w:t xml:space="preserve">. </w:t>
              </w:r>
              <w:r>
                <w:rPr>
                  <w:lang w:eastAsia="lt-LT"/>
                </w:rPr>
                <w:t>Pakeisti 15 punktą ir jį išdėstyti taip:</w:t>
              </w:r>
            </w:p>
            <w:sdt>
              <w:sdtPr>
                <w:rPr>
                  <w:rFonts w:eastAsia="Calibri"/>
                  <w:lang w:eastAsia="lt-LT"/>
                </w:rPr>
                <w:alias w:val="citata"/>
                <w:tag w:val="part_006223e7744e4f3c8faa03c924513eaf"/>
                <w:id w:val="1875962422"/>
                <w:lock w:val="sdtLocked"/>
                <w:placeholder>
                  <w:docPart w:val="DefaultPlaceholder_1082065158"/>
                </w:placeholder>
              </w:sdtPr>
              <w:sdtContent>
                <w:sdt>
                  <w:sdtPr>
                    <w:rPr>
                      <w:rFonts w:eastAsia="Calibri"/>
                      <w:lang w:eastAsia="lt-LT"/>
                    </w:rPr>
                    <w:alias w:val="15 p."/>
                    <w:tag w:val="part_376f1a3ed31a4537a629c1106dde0e90"/>
                    <w:id w:val="329951789"/>
                    <w:lock w:val="sdtLocked"/>
                    <w:placeholder>
                      <w:docPart w:val="DefaultPlaceholder_1082065158"/>
                    </w:placeholder>
                  </w:sdtPr>
                  <w:sdtContent>
                    <w:p w14:paraId="1A808366" w14:textId="7A4C286E" w:rsidR="00374079" w:rsidRDefault="002D3BFA">
                      <w:pPr>
                        <w:spacing w:line="360" w:lineRule="atLeast"/>
                        <w:ind w:firstLine="720"/>
                        <w:jc w:val="both"/>
                        <w:rPr>
                          <w:rFonts w:eastAsia="Calibri"/>
                          <w:lang w:eastAsia="lt-LT"/>
                        </w:rPr>
                      </w:pPr>
                      <w:r>
                        <w:rPr>
                          <w:rFonts w:eastAsia="Calibri"/>
                          <w:lang w:eastAsia="lt-LT"/>
                        </w:rPr>
                        <w:t>„</w:t>
                      </w:r>
                      <w:sdt>
                        <w:sdtPr>
                          <w:rPr>
                            <w:rFonts w:eastAsia="Calibri"/>
                            <w:lang w:eastAsia="lt-LT"/>
                          </w:rPr>
                          <w:alias w:val="Numeris"/>
                          <w:tag w:val="nr_376f1a3ed31a4537a629c1106dde0e90"/>
                          <w:id w:val="-1385178487"/>
                          <w:lock w:val="sdtLocked"/>
                          <w:placeholder>
                            <w:docPart w:val="DefaultPlaceholder_1082065158"/>
                          </w:placeholder>
                        </w:sdtPr>
                        <w:sdtContent>
                          <w:r>
                            <w:rPr>
                              <w:rFonts w:eastAsia="Calibri"/>
                              <w:lang w:eastAsia="lt-LT"/>
                            </w:rPr>
                            <w:t>15</w:t>
                          </w:r>
                        </w:sdtContent>
                      </w:sdt>
                      <w:r>
                        <w:rPr>
                          <w:rFonts w:eastAsia="Calibri"/>
                          <w:lang w:eastAsia="lt-LT"/>
                        </w:rPr>
                        <w:t>. Nustačius Nuostatų 14 punkte nurodytas aplinkybes, VSDF taryba teikia pasiūlymus Lietuvos Respublikos socialinės apsaugos ir darbo ministerijai (toliau – Socialinės apsaugos ir darbo ministerij</w:t>
                      </w:r>
                      <w:r>
                        <w:rPr>
                          <w:rFonts w:eastAsia="Calibri"/>
                          <w:lang w:eastAsia="lt-LT"/>
                        </w:rPr>
                        <w:t>a) dėl Rezervo fondo sudarymo ir panaudojimo, o Vyriausybė Socialinės apsaugos ir darbo ministerijos teikimu priima nutarimą dėl lėšų iš Rezervo fondo skyrimo. Kai išskirtinės aplinkybės paskelbiamos dėl didelio ekonomikos nuosmukio, Rezervo fondo lėšos ga</w:t>
                      </w:r>
                      <w:r>
                        <w:rPr>
                          <w:rFonts w:eastAsia="Calibri"/>
                          <w:lang w:eastAsia="lt-LT"/>
                        </w:rPr>
                        <w:t>li būti naudojamos išskirtinių aplinkybių atsiradimo kalendoriniais metais ir dar dvejus po jų einančius metus, jeigu vis dar nepakanka atitinkamos valstybinio socialinio draudimo rūšies VSDF biudžeto pajamų. Kitais atvejais Rezervo fondo lėšos gali būti n</w:t>
                      </w:r>
                      <w:r>
                        <w:rPr>
                          <w:rFonts w:eastAsia="Calibri"/>
                          <w:lang w:eastAsia="lt-LT"/>
                        </w:rPr>
                        <w:t>audojamos tik išskirtinių aplinkybių atsiradimo kalendoriniais metais.“</w:t>
                      </w:r>
                    </w:p>
                  </w:sdtContent>
                </w:sdt>
              </w:sdtContent>
            </w:sdt>
          </w:sdtContent>
        </w:sdt>
        <w:sdt>
          <w:sdtPr>
            <w:alias w:val="8 p."/>
            <w:tag w:val="part_bc55100d5cd74120b57cd2b249a2e808"/>
            <w:id w:val="397709358"/>
            <w:lock w:val="sdtLocked"/>
          </w:sdtPr>
          <w:sdtEndPr/>
          <w:sdtContent>
            <w:p w14:paraId="1A808367" w14:textId="77777777" w:rsidR="00374079" w:rsidRDefault="002D3BFA">
              <w:pPr>
                <w:spacing w:line="360" w:lineRule="atLeast"/>
                <w:ind w:firstLine="720"/>
                <w:jc w:val="both"/>
                <w:rPr>
                  <w:lang w:eastAsia="lt-LT"/>
                </w:rPr>
              </w:pPr>
              <w:sdt>
                <w:sdtPr>
                  <w:alias w:val="Numeris"/>
                  <w:tag w:val="nr_bc55100d5cd74120b57cd2b249a2e808"/>
                  <w:id w:val="-517382168"/>
                  <w:lock w:val="sdtLocked"/>
                </w:sdtPr>
                <w:sdtEndPr/>
                <w:sdtContent>
                  <w:r>
                    <w:rPr>
                      <w:lang w:eastAsia="lt-LT"/>
                    </w:rPr>
                    <w:t>8</w:t>
                  </w:r>
                </w:sdtContent>
              </w:sdt>
              <w:r>
                <w:rPr>
                  <w:lang w:eastAsia="lt-LT"/>
                </w:rPr>
                <w:t>. Pakeisti 16 punktą ir jį išdėstyti taip:</w:t>
              </w:r>
            </w:p>
            <w:sdt>
              <w:sdtPr>
                <w:alias w:val="citata"/>
                <w:tag w:val="part_e6af4cc277d54abd8626f25410149390"/>
                <w:id w:val="1206684337"/>
                <w:lock w:val="sdtLocked"/>
              </w:sdtPr>
              <w:sdtEndPr/>
              <w:sdtContent>
                <w:sdt>
                  <w:sdtPr>
                    <w:alias w:val="16 p."/>
                    <w:tag w:val="part_034a3dbc4db24c8dac8c0dd2a9edc819"/>
                    <w:id w:val="494768666"/>
                    <w:lock w:val="sdtLocked"/>
                  </w:sdtPr>
                  <w:sdtEndPr/>
                  <w:sdtContent>
                    <w:p w14:paraId="1A80836C" w14:textId="703531C0" w:rsidR="00374079" w:rsidRDefault="002D3BFA" w:rsidP="002D3BFA">
                      <w:pPr>
                        <w:spacing w:line="360" w:lineRule="atLeast"/>
                        <w:ind w:firstLine="720"/>
                        <w:jc w:val="both"/>
                        <w:rPr>
                          <w:lang w:eastAsia="lt-LT"/>
                        </w:rPr>
                      </w:pPr>
                      <w:r>
                        <w:rPr>
                          <w:lang w:eastAsia="lt-LT"/>
                        </w:rPr>
                        <w:t>„</w:t>
                      </w:r>
                      <w:sdt>
                        <w:sdtPr>
                          <w:alias w:val="Numeris"/>
                          <w:tag w:val="nr_034a3dbc4db24c8dac8c0dd2a9edc819"/>
                          <w:id w:val="-1848699220"/>
                          <w:lock w:val="sdtLocked"/>
                        </w:sdtPr>
                        <w:sdtEndPr/>
                        <w:sdtContent>
                          <w:r>
                            <w:rPr>
                              <w:lang w:eastAsia="lt-LT"/>
                            </w:rPr>
                            <w:t>16</w:t>
                          </w:r>
                        </w:sdtContent>
                      </w:sdt>
                      <w:r>
                        <w:rPr>
                          <w:lang w:eastAsia="lt-LT"/>
                        </w:rPr>
                        <w:t>.  Rezervo fondo lėšų apskaitą tvarko VSDF valdyba atskirai nuo kitų VSDF lėšų ir įtraukia į VSDF ataskaitas, vadovaudamasi Vie</w:t>
                      </w:r>
                      <w:r>
                        <w:rPr>
                          <w:lang w:eastAsia="lt-LT"/>
                        </w:rPr>
                        <w:t>šojo sektoriaus apskaitos ir finansinės atskaitomybės standartais. Rezervo fondo auditą atlieka Lietuvos Respublikos valstybės kontrolė Lietuvos Respublikos viešojo sektoriaus  atskaitomybės įstatyme nustatyta</w:t>
                      </w:r>
                      <w:r>
                        <w:rPr>
                          <w:b/>
                          <w:lang w:eastAsia="lt-LT"/>
                        </w:rPr>
                        <w:t xml:space="preserve"> </w:t>
                      </w:r>
                      <w:r>
                        <w:rPr>
                          <w:lang w:eastAsia="lt-LT"/>
                        </w:rPr>
                        <w:t>tvarka.</w:t>
                      </w:r>
                      <w:r>
                        <w:rPr>
                          <w:b/>
                          <w:lang w:eastAsia="lt-LT"/>
                        </w:rPr>
                        <w:t xml:space="preserve"> </w:t>
                      </w:r>
                      <w:r>
                        <w:rPr>
                          <w:lang w:eastAsia="lt-LT"/>
                        </w:rPr>
                        <w:t xml:space="preserve"> VSDF finansi</w:t>
                      </w:r>
                      <w:bookmarkStart w:id="0" w:name="_GoBack"/>
                      <w:bookmarkEnd w:id="0"/>
                      <w:r>
                        <w:rPr>
                          <w:lang w:eastAsia="lt-LT"/>
                        </w:rPr>
                        <w:t>nių ataskaitų ir biudžeto</w:t>
                      </w:r>
                      <w:r>
                        <w:rPr>
                          <w:lang w:eastAsia="lt-LT"/>
                        </w:rPr>
                        <w:t xml:space="preserve"> vykdymo ataskaitų aiškinamuosiuose raštuose pateikiama informacija apie Rezervo fondo lėšų likučius, Rezervo fondo lėšų investavimą, įplaukas į Rezervo fondą ir Rezervo fondo lėšų panaudojimą.“</w:t>
                      </w:r>
                    </w:p>
                  </w:sdtContent>
                </w:sdt>
              </w:sdtContent>
            </w:sdt>
          </w:sdtContent>
        </w:sdt>
        <w:sdt>
          <w:sdtPr>
            <w:alias w:val="signatura"/>
            <w:tag w:val="part_a1177fbe2af74b71b4e0970550cce12c"/>
            <w:id w:val="-1959479207"/>
            <w:lock w:val="sdtLocked"/>
          </w:sdtPr>
          <w:sdtEndPr/>
          <w:sdtContent>
            <w:p w14:paraId="1CC9B168" w14:textId="77777777" w:rsidR="002D3BFA" w:rsidRDefault="002D3BFA">
              <w:pPr>
                <w:tabs>
                  <w:tab w:val="center" w:pos="-7800"/>
                  <w:tab w:val="left" w:pos="6237"/>
                  <w:tab w:val="right" w:pos="8306"/>
                </w:tabs>
              </w:pPr>
            </w:p>
            <w:p w14:paraId="39AF02F7" w14:textId="77777777" w:rsidR="002D3BFA" w:rsidRDefault="002D3BFA">
              <w:pPr>
                <w:tabs>
                  <w:tab w:val="center" w:pos="-7800"/>
                  <w:tab w:val="left" w:pos="6237"/>
                  <w:tab w:val="right" w:pos="8306"/>
                </w:tabs>
              </w:pPr>
            </w:p>
            <w:p w14:paraId="0A119C98" w14:textId="77777777" w:rsidR="002D3BFA" w:rsidRDefault="002D3BFA">
              <w:pPr>
                <w:tabs>
                  <w:tab w:val="center" w:pos="-7800"/>
                  <w:tab w:val="left" w:pos="6237"/>
                  <w:tab w:val="right" w:pos="8306"/>
                </w:tabs>
              </w:pPr>
            </w:p>
            <w:p w14:paraId="1A80836D" w14:textId="00A79FED" w:rsidR="00374079" w:rsidRDefault="002D3BFA">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1A80836E" w14:textId="77777777" w:rsidR="00374079" w:rsidRDefault="00374079">
              <w:pPr>
                <w:tabs>
                  <w:tab w:val="center" w:pos="-7800"/>
                  <w:tab w:val="left" w:pos="6237"/>
                  <w:tab w:val="right" w:pos="8306"/>
                </w:tabs>
                <w:rPr>
                  <w:lang w:eastAsia="lt-LT"/>
                </w:rPr>
              </w:pPr>
            </w:p>
            <w:p w14:paraId="1A80836F" w14:textId="77777777" w:rsidR="00374079" w:rsidRDefault="00374079">
              <w:pPr>
                <w:tabs>
                  <w:tab w:val="center" w:pos="-7800"/>
                  <w:tab w:val="left" w:pos="6237"/>
                  <w:tab w:val="right" w:pos="8306"/>
                </w:tabs>
                <w:rPr>
                  <w:lang w:eastAsia="lt-LT"/>
                </w:rPr>
              </w:pPr>
            </w:p>
            <w:p w14:paraId="1A808370" w14:textId="77777777" w:rsidR="00374079" w:rsidRDefault="00374079">
              <w:pPr>
                <w:tabs>
                  <w:tab w:val="center" w:pos="-7800"/>
                  <w:tab w:val="left" w:pos="6237"/>
                  <w:tab w:val="right" w:pos="8306"/>
                </w:tabs>
                <w:rPr>
                  <w:lang w:eastAsia="lt-LT"/>
                </w:rPr>
              </w:pPr>
            </w:p>
            <w:p w14:paraId="1A808374" w14:textId="5153884F" w:rsidR="00374079" w:rsidRDefault="002D3BFA">
              <w:pPr>
                <w:tabs>
                  <w:tab w:val="center" w:pos="-7800"/>
                  <w:tab w:val="left" w:pos="6237"/>
                  <w:tab w:val="right" w:pos="8306"/>
                </w:tabs>
                <w:rPr>
                  <w:lang w:eastAsia="lt-LT"/>
                </w:rPr>
              </w:pPr>
              <w:r>
                <w:rPr>
                  <w:szCs w:val="24"/>
                  <w:lang w:eastAsia="lt-LT"/>
                </w:rPr>
                <w:t xml:space="preserve">Socialinės apsaugos ir darbo </w:t>
              </w:r>
              <w:r>
                <w:rPr>
                  <w:lang w:eastAsia="lt-LT"/>
                </w:rPr>
                <w:t>ministras</w:t>
              </w:r>
              <w:r>
                <w:rPr>
                  <w:lang w:eastAsia="lt-LT"/>
                </w:rPr>
                <w:tab/>
                <w:t xml:space="preserve">Linas </w:t>
              </w:r>
              <w:proofErr w:type="spellStart"/>
              <w:r>
                <w:rPr>
                  <w:lang w:eastAsia="lt-LT"/>
                </w:rPr>
                <w:t>Kukuraitis</w:t>
              </w:r>
              <w:proofErr w:type="spellEnd"/>
            </w:p>
          </w:sdtContent>
        </w:sdt>
      </w:sdtContent>
    </w:sdt>
    <w:sectPr w:rsidR="00374079">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808379" w14:textId="77777777" w:rsidR="00374079" w:rsidRDefault="002D3BFA">
      <w:pPr>
        <w:rPr>
          <w:lang w:eastAsia="lt-LT"/>
        </w:rPr>
      </w:pPr>
      <w:r>
        <w:rPr>
          <w:lang w:eastAsia="lt-LT"/>
        </w:rPr>
        <w:separator/>
      </w:r>
    </w:p>
  </w:endnote>
  <w:endnote w:type="continuationSeparator" w:id="0">
    <w:p w14:paraId="1A80837A" w14:textId="77777777" w:rsidR="00374079" w:rsidRDefault="002D3BFA">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0837F" w14:textId="77777777" w:rsidR="00374079" w:rsidRDefault="00374079">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08380" w14:textId="77777777" w:rsidR="00374079" w:rsidRDefault="00374079">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08382" w14:textId="77777777" w:rsidR="00374079" w:rsidRDefault="00374079">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808377" w14:textId="77777777" w:rsidR="00374079" w:rsidRDefault="002D3BFA">
      <w:pPr>
        <w:rPr>
          <w:lang w:eastAsia="lt-LT"/>
        </w:rPr>
      </w:pPr>
      <w:r>
        <w:rPr>
          <w:lang w:eastAsia="lt-LT"/>
        </w:rPr>
        <w:separator/>
      </w:r>
    </w:p>
  </w:footnote>
  <w:footnote w:type="continuationSeparator" w:id="0">
    <w:p w14:paraId="1A808378" w14:textId="77777777" w:rsidR="00374079" w:rsidRDefault="002D3BFA">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0837B" w14:textId="77777777" w:rsidR="00374079" w:rsidRDefault="002D3BFA">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1A80837C" w14:textId="77777777" w:rsidR="00374079" w:rsidRDefault="00374079">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0837D" w14:textId="77777777" w:rsidR="00374079" w:rsidRDefault="002D3BFA">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1A80837E" w14:textId="77777777" w:rsidR="00374079" w:rsidRDefault="00374079">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08381" w14:textId="77777777" w:rsidR="00374079" w:rsidRDefault="00374079">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2D3BFA"/>
    <w:rsid w:val="00374079"/>
    <w:rsid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5"/>
    <o:shapelayout v:ext="edit">
      <o:idmap v:ext="edit" data="1"/>
    </o:shapelayout>
  </w:shapeDefaults>
  <w:decimalSymbol w:val=","/>
  <w:listSeparator w:val=";"/>
  <w14:docId w14:val="1A80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D3BF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D3BF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3B0A"/>
    <w:rsid w:val="00E63B0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63B0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63B0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1cb04147d0d47ef8836ba4d7dcfa24e" PartId="e630487b9c25423c9e728a634d0e73bb">
    <Part Type="pastraipa" DocPartId="cffa1a727d80422ca2a886dad6a6e024" PartId="8a4fe201c5c14e8ba1b98f0e3956a1ff"/>
    <Part Type="pastraipa" DocPartId="a49d25aeedf14830ab60f7ab3d417743" PartId="7aa48d700ee4428cb927bde8e85e7d10"/>
    <Part Type="punktas" Nr="1" Abbr="1 p." DocPartId="11f59571df1d48b1b494a398ed4ab21e" PartId="4635a691ab1e4f7bb5c05822091e8a75">
      <Part Type="citata" DocPartId="0a0bcaae60274fd8a452f46cd2dee672" PartId="113a399c866246ac88485e532dec852c">
        <Part Type="punktas" Nr="2" Abbr="2 p." DocPartId="77c02b79c8164bbf820b9e080a8f56ec" PartId="00a36706c3114809abefe5a14c6f919c"/>
      </Part>
    </Part>
    <Part Type="punktas" Nr="2" Abbr="2 p." DocPartId="b9ac9b9455ae4e6eb94d887fa5f1a19f" PartId="26163159287f4f638de3c03bff7cb0bc"/>
    <Part Type="punktas" Nr="3" Abbr="3 p." DocPartId="ae174792cea44472a7dc5e63a29780fa" PartId="05fc6be6b1694628b15d362a4204a255">
      <Part Type="citata" DocPartId="cca299a1c44d4e95b3d29d0143d46bfb" PartId="8551fb9f40814e7ba0e217ff8e8d6df1">
        <Part Type="punktas" Nr="4" Abbr="4 p." DocPartId="80b24a739d054f6284f6e255c782f07a" PartId="852fbe0928ec49dd81cd045e9034cf49">
          <Part Type="papunktis" Nr="4.1" Abbr="4.1 pp." DocPartId="1227855d64ac4b4b8a107b5efb0fb27c" PartId="d59e6d70499d4f81be1d0f19cb4095f2"/>
          <Part Type="papunktis" Nr="4.2" Abbr="4.2 pp." DocPartId="d690486b707145bfaecc47f4942b3f8f" PartId="f24abed6b8ae444db30580b2496a824f"/>
          <Part Type="papunktis" Nr="4.3" Abbr="4.3 pp." DocPartId="a93229494c6a46ed852c9006a42214de" PartId="674396a85a45444ba4dd7a89dd5904f2"/>
          <Part Type="papunktis" Nr="4.4" Abbr="4.4 pp." DocPartId="4fd2c6bb893341e28caa40755ed228c3" PartId="ef5b1901d4444d19ac20b3cf8124ce5b"/>
        </Part>
      </Part>
    </Part>
    <Part Type="punktas" Nr="4" Abbr="4 p." DocPartId="5b7545c342984c778f7bbd17fbb7fad9" PartId="7eab2dcdab4c4410a9b7c4196feac3ad">
      <Part Type="citata" DocPartId="5bd60283d8f343e4b5144d5dc14a53b6" PartId="dec7ca99dc004a06899172c8c75106a7">
        <Part Type="punktas" Nr="6" Abbr="6 p." DocPartId="dd83e0f0c3104f368c936c212e0bcaa1" PartId="01606c3041b54cc89466106e63928c39"/>
      </Part>
    </Part>
    <Part Type="punktas" Nr="5" Abbr="5 p." DocPartId="b801c51e39564281b16916141bc6035c" PartId="de12f9110c89404d874c03187783d20b">
      <Part Type="citata" DocPartId="8af68e6541f84ec4bdaf84cff1b1bc3b" PartId="bf3f111751e649089729aac70da92ad5">
        <Part Type="punktas" Nr="13" Abbr="13 p." DocPartId="60100e9b2568443b82a94b72d9734e64" PartId="5f0ffa0f8c8948ae8812e8678a23ab6e"/>
      </Part>
    </Part>
    <Part Type="punktas" Nr="6" Abbr="6 p." DocPartId="56b632ba2af047a9b66f53a1837b37c2" PartId="d6eeea62ca814e4db63a6d20ee9e53a2">
      <Part Type="citata" DocPartId="a7431ae2228946858317cd426c077dd1" PartId="142b70b2870b4061aa2938c7802c5dcf">
        <Part Type="punktas" Nr="14" Abbr="14 p." DocPartId="bfd066f0d80a4b7bae5ffc5dcaa625b5" PartId="a3a6a2f7bc9c4728b3df34cbebb7f6e9"/>
      </Part>
    </Part>
    <Part Type="punktas" Nr="7" Abbr="7 p." DocPartId="03d5a3a0e01748f789a6141810c3c2ff" PartId="4b21dd9c5ac94e79b8da1574beeeb71e">
      <Part Type="citata" DocPartId="dd2736bd04c04e55bb557f653d02dda9" PartId="006223e7744e4f3c8faa03c924513eaf">
        <Part Type="punktas" Nr="15" Abbr="15 p." DocPartId="ba129772cdd340798a5a339eed0ae4fa" PartId="376f1a3ed31a4537a629c1106dde0e90"/>
      </Part>
    </Part>
    <Part Type="punktas" Nr="8" Abbr="8 p." DocPartId="cd03b4aecce94d18a93a9399bc131ae9" PartId="bc55100d5cd74120b57cd2b249a2e808">
      <Part Type="citata" DocPartId="ea95df31f5844622856d906c5b370f45" PartId="e6af4cc277d54abd8626f25410149390">
        <Part Type="punktas" Nr="16" Abbr="16 p." DocPartId="09aaf0d8b9c9472f8a54ceee84df7d7a" PartId="034a3dbc4db24c8dac8c0dd2a9edc819"/>
      </Part>
    </Part>
    <Part Type="signatura" DocPartId="28102f7b99d441c08be4e1e7ea2ba823" PartId="a1177fbe2af74b71b4e0970550cce12c"/>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55B746-2E32-40D4-9065-4949BF1D93E4}">
  <ds:schemaRefs>
    <ds:schemaRef ds:uri="http://lrs.lt/TAIS/DocParts"/>
  </ds:schemaRefs>
</ds:datastoreItem>
</file>

<file path=customXml/itemProps2.xml><?xml version="1.0" encoding="utf-8"?>
<ds:datastoreItem xmlns:ds="http://schemas.openxmlformats.org/officeDocument/2006/customXml" ds:itemID="{57151DE2-9C56-4F61-99FD-EAAA243669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559</Words>
  <Characters>3908</Characters>
  <Application>Microsoft Office Word</Application>
  <DocSecurity>0</DocSecurity>
  <Lines>32</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4459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PŪTIENĖ Julita</cp:lastModifiedBy>
  <cp:revision>3</cp:revision>
  <cp:lastPrinted>2017-07-10T06:31:00Z</cp:lastPrinted>
  <dcterms:created xsi:type="dcterms:W3CDTF">2018-03-14T06:49:00Z</dcterms:created>
  <dcterms:modified xsi:type="dcterms:W3CDTF">2018-03-14T09:32:00Z</dcterms:modified>
</cp:coreProperties>
</file>