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D77B855" wp14:editId="24E7950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IR SAVIVALDYBIŲ TURTO VALDYMO, NAUDOJIMO IR DISPONAVIMO JUO ĮSTATYMO NR. VIII-729 15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spalio</w:t>
      </w:r>
      <w:r>
        <w:rPr>
          <w:szCs w:val="24"/>
        </w:rPr>
        <w:t xml:space="preserve"> </w:t>
      </w:r>
      <w:r>
        <w:rPr>
          <w:szCs w:val="24"/>
          <w:lang w:val="en-US"/>
        </w:rPr>
        <w:t>18</w:t>
      </w:r>
      <w:r>
        <w:rPr>
          <w:szCs w:val="24"/>
        </w:rPr>
        <w:t xml:space="preserve"> d. Nr. </w:t>
      </w:r>
      <w:r>
        <w:rPr>
          <w:szCs w:val="24"/>
          <w:lang w:val="en-US"/>
        </w:rPr>
        <w:t>XIII-1554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uppressAutoHyphens/>
        <w:spacing w:line="360" w:lineRule="auto"/>
        <w:ind w:firstLine="720"/>
        <w:jc w:val="both"/>
        <w:textAlignment w:val="baseline"/>
        <w:rPr>
          <w:rFonts w:eastAsia="Calibri"/>
          <w:b/>
          <w:szCs w:val="24"/>
        </w:rPr>
      </w:pPr>
      <w:r>
        <w:rPr>
          <w:rFonts w:eastAsia="Calibri"/>
          <w:b/>
          <w:szCs w:val="24"/>
        </w:rPr>
        <w:t>1</w:t>
      </w:r>
      <w:r>
        <w:rPr>
          <w:rFonts w:eastAsia="Calibri"/>
          <w:b/>
          <w:szCs w:val="24"/>
        </w:rPr>
        <w:t xml:space="preserve"> straipsnis. </w:t>
      </w:r>
      <w:r>
        <w:rPr>
          <w:rFonts w:eastAsia="Calibri"/>
          <w:b/>
          <w:szCs w:val="24"/>
        </w:rPr>
        <w:t>15 straipsnio pakeitimas</w:t>
      </w:r>
    </w:p>
    <w:p>
      <w:pPr>
        <w:suppressAutoHyphens/>
        <w:spacing w:line="360" w:lineRule="auto"/>
        <w:ind w:firstLine="720"/>
        <w:jc w:val="both"/>
        <w:textAlignment w:val="baseline"/>
        <w:rPr>
          <w:rFonts w:eastAsia="Calibri"/>
          <w:szCs w:val="24"/>
        </w:rPr>
      </w:pPr>
      <w:r>
        <w:rPr>
          <w:rFonts w:eastAsia="Calibri"/>
          <w:szCs w:val="24"/>
        </w:rPr>
        <w:t>Pakeisti 15 straipsnio 2 dalies 2 punktą ir jį išdėstyti taip:</w:t>
      </w:r>
    </w:p>
    <w:p>
      <w:pPr>
        <w:suppressAutoHyphens/>
        <w:spacing w:line="360" w:lineRule="auto"/>
        <w:ind w:firstLine="720"/>
        <w:jc w:val="both"/>
        <w:textAlignment w:val="baseline"/>
        <w:rPr>
          <w:rFonts w:eastAsia="Calibri"/>
          <w:szCs w:val="24"/>
        </w:rPr>
      </w:pPr>
      <w:r>
        <w:rPr>
          <w:rFonts w:eastAsia="Calibri"/>
          <w:szCs w:val="24"/>
        </w:rPr>
        <w:t>„</w:t>
      </w:r>
      <w:r>
        <w:rPr>
          <w:rFonts w:eastAsia="Calibri"/>
          <w:szCs w:val="24"/>
        </w:rPr>
        <w:t>2</w:t>
      </w:r>
      <w:r>
        <w:rPr>
          <w:rFonts w:eastAsia="Calibri"/>
          <w:szCs w:val="24"/>
        </w:rPr>
        <w:t>) valstybės turto valdytojas, kai valstybės ilgalaikis materialusis turtas išnuomojamas neatidėliotinam darbui atlikti (avarijoms, stichinėms nelaimėms likviduoti ir panašiai) ar trumpalaikiam renginiui (parodoms, sporto renginiams, pasitarimams, seminarams, šventėms, kultūros renginiams, darbuotojų socialinėms reikmėms), kurio trukmė yra ne ilgesnė kaip 30 kalendorinių dienų, organizuoti;“.</w:t>
      </w:r>
    </w:p>
    <w:p>
      <w:pPr>
        <w:suppressAutoHyphens/>
        <w:spacing w:line="360" w:lineRule="auto"/>
        <w:ind w:firstLine="720"/>
        <w:jc w:val="both"/>
        <w:textAlignment w:val="baseline"/>
        <w:rPr>
          <w:rFonts w:eastAsia="Calibri"/>
          <w:szCs w:val="24"/>
        </w:rPr>
      </w:pPr>
    </w:p>
    <w:p>
      <w:pPr>
        <w:suppressAutoHyphens/>
        <w:spacing w:line="360" w:lineRule="auto"/>
        <w:ind w:firstLine="720"/>
        <w:jc w:val="both"/>
        <w:textAlignment w:val="baseline"/>
        <w:rPr>
          <w:rFonts w:eastAsia="Calibri"/>
          <w:b/>
          <w:szCs w:val="24"/>
        </w:rPr>
      </w:pPr>
      <w:r>
        <w:rPr>
          <w:rFonts w:eastAsia="Calibri"/>
          <w:b/>
          <w:szCs w:val="24"/>
        </w:rPr>
        <w:t>2</w:t>
      </w:r>
      <w:r>
        <w:rPr>
          <w:rFonts w:eastAsia="Calibri"/>
          <w:b/>
          <w:szCs w:val="24"/>
        </w:rPr>
        <w:t xml:space="preserve"> straipsnis. </w:t>
      </w:r>
      <w:r>
        <w:rPr>
          <w:rFonts w:eastAsia="Calibri"/>
          <w:b/>
          <w:szCs w:val="24"/>
        </w:rPr>
        <w:t xml:space="preserve">Įstatymo įsigaliojimas </w:t>
      </w:r>
    </w:p>
    <w:p>
      <w:pPr>
        <w:suppressAutoHyphens/>
        <w:spacing w:line="360" w:lineRule="auto"/>
        <w:ind w:firstLine="720"/>
        <w:jc w:val="both"/>
        <w:textAlignment w:val="baseline"/>
        <w:rPr>
          <w:rFonts w:eastAsia="Calibri"/>
          <w:szCs w:val="24"/>
        </w:rPr>
      </w:pPr>
      <w:r>
        <w:rPr>
          <w:rFonts w:eastAsia="Calibri"/>
          <w:szCs w:val="24"/>
        </w:rPr>
        <w:t>Šis įstatymas įsigalioja 2019 m. sausio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775</Characters>
  <Application>Microsoft Office Word</Application>
  <DocSecurity>4</DocSecurity>
  <Lines>28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2018-10-31T06:50:00Z</dcterms:created>
  <dc:creator>KONCIJALOVIENĖ Rita</dc:creator>
  <lastModifiedBy>adlibuser</lastModifiedBy>
  <lastPrinted>2018-10-19T08:30:00Z</lastPrinted>
  <dcterms:modified xsi:type="dcterms:W3CDTF">2018-10-31T06:50:00Z</dcterms:modified>
  <revision>2</revision>
</coreProperties>
</file>