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096a917cad614777bcf68fc87827d046"/>
        <w:id w:val="-2137943048"/>
        <w:lock w:val="sdtLocked"/>
      </w:sdtPr>
      <w:sdtEndPr/>
      <w:sdtContent>
        <w:p w:rsidR="00413FDB" w:rsidRDefault="00EC54E1" w:rsidP="00EC54E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noProof/>
              <w:color w:val="000000"/>
              <w:szCs w:val="24"/>
              <w:lang w:eastAsia="lt-LT"/>
            </w:rPr>
            <w:drawing>
              <wp:inline distT="0" distB="0" distL="0" distR="0" wp14:anchorId="7B6D0CA1">
                <wp:extent cx="725170" cy="694690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25170" cy="6946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:rsidR="00413FDB" w:rsidRDefault="00EC54E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 xml:space="preserve">Pasvalio rajono savivaldybės administracijos </w:t>
          </w:r>
        </w:p>
        <w:p w:rsidR="00413FDB" w:rsidRDefault="00EC54E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aps/>
              <w:color w:val="000000"/>
              <w:szCs w:val="24"/>
            </w:rPr>
            <w:t>direktorius</w:t>
          </w:r>
        </w:p>
        <w:p w:rsidR="00413FDB" w:rsidRDefault="00413FDB">
          <w:pPr>
            <w:jc w:val="center"/>
            <w:rPr>
              <w:b/>
              <w:caps/>
              <w:color w:val="000000"/>
              <w:szCs w:val="24"/>
            </w:rPr>
          </w:pPr>
        </w:p>
        <w:p w:rsidR="00413FDB" w:rsidRDefault="00EC54E1"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ĮSAKYMAS</w:t>
          </w:r>
        </w:p>
        <w:p w:rsidR="00413FDB" w:rsidRDefault="00EC54E1"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  <w:lang w:eastAsia="lt-LT"/>
            </w:rPr>
            <w:t xml:space="preserve">DĖL </w:t>
          </w:r>
          <w:r>
            <w:rPr>
              <w:b/>
              <w:bCs/>
              <w:caps/>
              <w:color w:val="000000"/>
              <w:szCs w:val="24"/>
            </w:rPr>
            <w:t xml:space="preserve">Pasvalio rajono savivaldybės administracijos DIREKTORIAUS 2023 M. BIRŽELIO 8 D. ĮSAKYMO NR. dV-388 </w:t>
          </w:r>
          <w:r>
            <w:rPr>
              <w:b/>
              <w:bCs/>
              <w:color w:val="000000"/>
              <w:szCs w:val="24"/>
              <w:lang w:eastAsia="lt-LT"/>
            </w:rPr>
            <w:t>„DĖL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 PROJEKTO „PABĖGĖLIŲ IŠ UKRAINOS PRIĖMIMAS IR ANKSTYVA INTEGRACIJA“ NR. HOME/2022/AMIF/AG/EMAS/TF1/LT/0013, FINANSUOJAMO IŠ PRIEGLOBSČIO, MIGRACIJOS IR INTEGRACIJOS FONDO PRIEMONĖS „PAGALBA EKSTREMALIOSIOS SITUACIJOS ATVEJU“ LĖŠŲ, VEIKLAS ĮGYVENDINANČIŲ PA</w:t>
          </w:r>
          <w:r>
            <w:rPr>
              <w:b/>
              <w:bCs/>
              <w:color w:val="000000"/>
              <w:szCs w:val="24"/>
              <w:lang w:eastAsia="lt-LT"/>
            </w:rPr>
            <w:t>RTNERIŲ ATRANKOS KONKURSO PASVALIO RAJONO SAVIVALDYBĖJE TVARKOS APRAŠO PATVIRTINIMO IR KOMISIJOS SUDARYMO“ PAKEITIMO</w:t>
          </w:r>
        </w:p>
        <w:p w:rsidR="00413FDB" w:rsidRDefault="00413FDB">
          <w:pPr>
            <w:jc w:val="center"/>
            <w:rPr>
              <w:color w:val="000000"/>
              <w:szCs w:val="24"/>
            </w:rPr>
          </w:pPr>
        </w:p>
        <w:p w:rsidR="00413FDB" w:rsidRDefault="00EC54E1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2023 m. spalio 16 d.  Nr. DV-606</w:t>
          </w:r>
        </w:p>
        <w:p w:rsidR="00413FDB" w:rsidRDefault="00EC54E1">
          <w:pPr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Pasvalys</w:t>
          </w:r>
        </w:p>
        <w:p w:rsidR="00413FDB" w:rsidRDefault="00413FDB">
          <w:pPr>
            <w:ind w:firstLine="720"/>
            <w:jc w:val="both"/>
            <w:rPr>
              <w:color w:val="FF0000"/>
              <w:szCs w:val="24"/>
            </w:rPr>
          </w:pPr>
        </w:p>
        <w:sdt>
          <w:sdtPr>
            <w:alias w:val="preambule"/>
            <w:tag w:val="part_e33309edfa5d4058b8630b4b5a44487a"/>
            <w:id w:val="894238697"/>
            <w:lock w:val="sdtLocked"/>
          </w:sdtPr>
          <w:sdtEndPr/>
          <w:sdtContent>
            <w:p w:rsidR="00413FDB" w:rsidRDefault="00EC54E1">
              <w:pPr>
                <w:shd w:val="clear" w:color="auto" w:fill="FFFFFF"/>
                <w:ind w:right="11" w:firstLine="851"/>
                <w:jc w:val="both"/>
                <w:rPr>
                  <w:i/>
                  <w:iCs/>
                  <w:color w:val="000000"/>
                  <w:spacing w:val="-1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Vadovaudamasis Lietuvos Respublikos vietos savivaldos įstatymo 34 straipsnio 1 dalimi,  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>vykdydamas Projekto „Pabėgėlių iš Ukrainos priėmimas ir ankstyva integracija“ Nr. HOME/2022/AMIF/AG/EMAS/TF1/LT/0013, finansuojamo iš Prieglobsčio, migracijos ir integracijos fondo priemonės „Pagalba ekstremaliosios situacijos atveju“ lėšų (toliau – Projek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>tas), finansavimo tvarkos aprašą, patvirtintą Lietuvos Respublikos socialinės apsaugos ir darbo ministro 2023 m. vasario 1 d. patvirtintu įsakymu Nr. A1-64 „Dėl Projekto „Pabėgėlių iš Ukrainos priėmimas ir ankstyva integracija“ Nr. HOME/2022/AMIF/AG/EMAS/T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>F1/LT/0013, finansuojamo iš Prieglobsčio, migracijos ir integracijos fondo priemonės „Pagalba ekstremaliosios situacijos atveju“ lėšų, finansavimo tvarkos aprašo patvirtinimo“ (su visais aktualiais pakeitimai), atsižvelgdamas į 2023 m. spalio 4 d. susitari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 xml:space="preserve">mą Nr. ASI-622 „Dėl 2023 m. gegužės 5 d. „Pabėgėlių iš Ukrainos priėmimas ir ankstyva integracija“ Nr. HOME/2022/AMIF/AG/EMAS/TF1/LT/0013, finansuojamo iš Prieglobsčio, migracijos ir integracijos fondo priemonės „Pagalba ekstremaliosios situacijos atveju“ 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>lėšų, įgyvendinimo projekto sutarties Nr. D4-103/ASR-169 pakeitimo“, atsižvelgdamas į tai, kad po dviejų skelbtų konkursų (pagrindinio ir papildomo kvietimo) negauta nei viena paraiška įgyvendinti Projekto veiklą Nr. 3.2. „Laisvalaikio užimtumas paaugliams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>“, taip pat į tai, kad Projekto veiklą Nr. 3.3. „Fizinio aktyvumo didinimas“ partneris įgyvendins už mažesnę sumą nei planuota, o likusiai sumai panaudoti paskelbus papildomą kvietimą, paraiškų negauta:</w:t>
              </w:r>
            </w:p>
          </w:sdtContent>
        </w:sdt>
        <w:sdt>
          <w:sdtPr>
            <w:alias w:val="1 p."/>
            <w:tag w:val="part_79fe1fc6952e4cee8f555d25b1c14920"/>
            <w:id w:val="1956063668"/>
            <w:lock w:val="sdtLocked"/>
          </w:sdtPr>
          <w:sdtEndPr/>
          <w:sdtContent>
            <w:p w:rsidR="00413FDB" w:rsidRDefault="00EC54E1">
              <w:pPr>
                <w:shd w:val="clear" w:color="auto" w:fill="FFFFFF"/>
                <w:tabs>
                  <w:tab w:val="left" w:pos="993"/>
                  <w:tab w:val="left" w:pos="1134"/>
                </w:tabs>
                <w:suppressAutoHyphens/>
                <w:ind w:right="11" w:firstLine="851"/>
                <w:jc w:val="both"/>
                <w:rPr>
                  <w:color w:val="000000"/>
                  <w:spacing w:val="-1"/>
                  <w:szCs w:val="24"/>
                  <w:lang w:eastAsia="lt-LT"/>
                </w:rPr>
              </w:pPr>
              <w:sdt>
                <w:sdtPr>
                  <w:alias w:val="Numeris"/>
                  <w:tag w:val="nr_79fe1fc6952e4cee8f555d25b1c14920"/>
                  <w:id w:val="-319510558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pacing w:val="-1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color w:val="000000"/>
                  <w:spacing w:val="-1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color w:val="000000"/>
                  <w:spacing w:val="-1"/>
                  <w:szCs w:val="24"/>
                  <w:lang w:eastAsia="lt-LT"/>
                </w:rPr>
                <w:tab/>
              </w:r>
              <w:r>
                <w:rPr>
                  <w:color w:val="000000"/>
                  <w:spacing w:val="50"/>
                  <w:szCs w:val="24"/>
                  <w:lang w:eastAsia="lt-LT"/>
                </w:rPr>
                <w:t>Pakeičiu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 xml:space="preserve"> Projekto „Pabėgėlių iš Ukrainos priėmimas ir ankstyva integracija“ Nr. HOME/2022/AMIF/AG/EMAS/TF1/LT/0013, finansuojamo iš Prieglobsčio, migracijos ir integracijos fondo priemonės „Pagalba ekstremaliosios situacijos atveju“ lėšų, veiklas įgyvendinančių pa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>rtnerių</w:t>
              </w:r>
              <w:r>
                <w:rPr>
                  <w:color w:val="000000"/>
                  <w:szCs w:val="24"/>
                  <w:lang w:eastAsia="lt-LT"/>
                </w:rPr>
                <w:t xml:space="preserve"> atrankos konkurso Pasvalio rajono savivaldybėje tvarkos aprašo, patvirtinto Pasvalio rajono savivaldybės administracijos direktoriaus 2023 m. birželio 8 d. įsakymu Nr. DV-388 „Dėl 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>Projekto „Pabėgėlių iš Ukrainos priėmimas ir ankstyva integracija“ N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>r. HOME/2022/AMIF/AG/EMAS/TF1/LT/0013, finansuojamo iš Prieglobsčio, migracijos ir integracijos fondo priemonės „Pagalba ekstremaliosios situacijos atveju“ lėšų, veiklas įgyvendinančių partnerių</w:t>
              </w:r>
              <w:r>
                <w:rPr>
                  <w:color w:val="000000"/>
                  <w:szCs w:val="24"/>
                  <w:lang w:eastAsia="lt-LT"/>
                </w:rPr>
                <w:t xml:space="preserve"> atrankos konkurso Pasvalio rajono savivaldybėje tvarkos apraš</w:t>
              </w:r>
              <w:r>
                <w:rPr>
                  <w:color w:val="000000"/>
                  <w:szCs w:val="24"/>
                  <w:lang w:eastAsia="lt-LT"/>
                </w:rPr>
                <w:t>o patvirtinimo ir komisijos sudarymo“ (toliau – Aprašas)</w:t>
              </w:r>
              <w:r>
                <w:rPr>
                  <w:color w:val="000000"/>
                  <w:spacing w:val="-1"/>
                  <w:szCs w:val="24"/>
                  <w:lang w:eastAsia="lt-LT"/>
                </w:rPr>
                <w:t>:</w:t>
              </w:r>
            </w:p>
            <w:sdt>
              <w:sdtPr>
                <w:alias w:val="1.1 pp."/>
                <w:tag w:val="part_5b61ab230d5942039fd53a0bb39bfc66"/>
                <w:id w:val="-1035809862"/>
                <w:lock w:val="sdtLocked"/>
              </w:sdtPr>
              <w:sdtEndPr/>
              <w:sdtContent>
                <w:p w:rsidR="00413FDB" w:rsidRDefault="00EC54E1">
                  <w:pPr>
                    <w:tabs>
                      <w:tab w:val="left" w:pos="993"/>
                      <w:tab w:val="left" w:pos="1134"/>
                      <w:tab w:val="left" w:pos="1276"/>
                    </w:tabs>
                    <w:ind w:firstLine="851"/>
                    <w:rPr>
                      <w:color w:val="000000"/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b61ab230d5942039fd53a0bb39bfc66"/>
                      <w:id w:val="-102043958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pacing w:val="-1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pacing w:val="-1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color w:val="000000"/>
                      <w:spacing w:val="-1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pacing w:val="-1"/>
                      <w:szCs w:val="24"/>
                      <w:lang w:eastAsia="lt-LT"/>
                    </w:rPr>
                    <w:t>pakeičiu Aprašo 21 punktą ir jį išdėstau taip:</w:t>
                  </w:r>
                </w:p>
                <w:sdt>
                  <w:sdtPr>
                    <w:alias w:val="citata"/>
                    <w:tag w:val="part_e4ef55f2374145cfa33f7ac758eec0a0"/>
                    <w:id w:val="323321548"/>
                    <w:lock w:val="sdtLocked"/>
                  </w:sdtPr>
                  <w:sdtEndPr/>
                  <w:sdtContent>
                    <w:sdt>
                      <w:sdtPr>
                        <w:alias w:val="21 p."/>
                        <w:tag w:val="part_e0b6d10066264c07b758dc521dfc40d3"/>
                        <w:id w:val="-192546726"/>
                        <w:lock w:val="sdtLocked"/>
                      </w:sdtPr>
                      <w:sdtEndPr/>
                      <w:sdtContent>
                        <w:p w:rsidR="00413FDB" w:rsidRDefault="00EC54E1">
                          <w:pPr>
                            <w:tabs>
                              <w:tab w:val="left" w:pos="993"/>
                              <w:tab w:val="left" w:pos="1134"/>
                              <w:tab w:val="left" w:pos="1276"/>
                            </w:tabs>
                            <w:ind w:firstLine="851"/>
                            <w:jc w:val="both"/>
                            <w:rPr>
                              <w:color w:val="000000"/>
                              <w:spacing w:val="-1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pacing w:val="-1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0b6d10066264c07b758dc521dfc40d3"/>
                              <w:id w:val="8736562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pacing w:val="-1"/>
                                  <w:szCs w:val="24"/>
                                  <w:lang w:eastAsia="lt-LT"/>
                                </w:rPr>
                                <w:t>21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pacing w:val="-1"/>
                              <w:szCs w:val="24"/>
                              <w:lang w:eastAsia="lt-LT"/>
                            </w:rPr>
                            <w:t>. Pareiškėjas gali pateikti Savivaldybės administracijai tik vieną paraišką vienam konkursui, kurioje gali siūlyti įgyvendinti vieną, kelia</w:t>
                          </w:r>
                          <w:r>
                            <w:rPr>
                              <w:color w:val="000000"/>
                              <w:spacing w:val="-1"/>
                              <w:szCs w:val="24"/>
                              <w:lang w:eastAsia="lt-LT"/>
                            </w:rPr>
                            <w:t xml:space="preserve">s ar visas veiklas, nurodytas Aprašo 5 priede. Pareiškėjui pateikus daugiau kaip vieną paraišką vienam konkursui, vertinama tik ta, kuri gauta pirmoji </w:t>
                          </w:r>
                          <w:r>
                            <w:rPr>
                              <w:color w:val="000000"/>
                              <w:spacing w:val="-1"/>
                              <w:szCs w:val="24"/>
                              <w:lang w:eastAsia="lt-LT"/>
                            </w:rPr>
                            <w:lastRenderedPageBreak/>
                            <w:t xml:space="preserve">(užregistruota anksčiausiai). 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Savivaldybės administracija gali skelbti  daugiau negu vieną konkursą per P</w:t>
                          </w:r>
                          <w:r>
                            <w:rPr>
                              <w:rFonts w:eastAsia="Calibri"/>
                              <w:color w:val="000000"/>
                              <w:szCs w:val="24"/>
                            </w:rPr>
                            <w:t>rojekto laikotarpį.</w:t>
                          </w:r>
                          <w:r>
                            <w:rPr>
                              <w:color w:val="000000"/>
                              <w:spacing w:val="-1"/>
                              <w:szCs w:val="24"/>
                              <w:lang w:eastAsia="lt-LT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ae3af547ff749ac86a818288c5ed8f8"/>
                <w:id w:val="2081861122"/>
                <w:lock w:val="sdtLocked"/>
              </w:sdtPr>
              <w:sdtEndPr/>
              <w:sdtContent>
                <w:p w:rsidR="00413FDB" w:rsidRDefault="00EC54E1">
                  <w:pPr>
                    <w:shd w:val="clear" w:color="auto" w:fill="FFFFFF"/>
                    <w:tabs>
                      <w:tab w:val="left" w:pos="993"/>
                      <w:tab w:val="left" w:pos="1134"/>
                      <w:tab w:val="left" w:pos="1276"/>
                    </w:tabs>
                    <w:suppressAutoHyphens/>
                    <w:ind w:right="11" w:firstLine="851"/>
                    <w:jc w:val="both"/>
                    <w:rPr>
                      <w:color w:val="000000"/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ae3af547ff749ac86a818288c5ed8f8"/>
                      <w:id w:val="-205410770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pacing w:val="-1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pacing w:val="-1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color w:val="000000"/>
                      <w:spacing w:val="-1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pacing w:val="-1"/>
                      <w:szCs w:val="24"/>
                      <w:lang w:eastAsia="lt-LT"/>
                    </w:rPr>
                    <w:t>pakeičiu Aprašo 1 priedo 3.2 papunktį ir jį išdėstau taip:</w:t>
                  </w: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77"/>
                    <w:gridCol w:w="1403"/>
                    <w:gridCol w:w="1559"/>
                    <w:gridCol w:w="2693"/>
                    <w:gridCol w:w="1134"/>
                    <w:gridCol w:w="1134"/>
                    <w:gridCol w:w="1134"/>
                  </w:tblGrid>
                  <w:tr w:rsidR="00413FDB">
                    <w:trPr>
                      <w:trHeight w:val="421"/>
                    </w:trPr>
                    <w:tc>
                      <w:tcPr>
                        <w:tcW w:w="577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3.2.</w:t>
                        </w:r>
                      </w:p>
                    </w:tc>
                    <w:tc>
                      <w:tcPr>
                        <w:tcW w:w="1403" w:type="dxa"/>
                        <w:noWrap/>
                        <w:hideMark/>
                      </w:tcPr>
                      <w:p w:rsidR="00413FDB" w:rsidRDefault="00EC54E1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Kulinarinio paveldo pažinimas</w:t>
                        </w:r>
                      </w:p>
                    </w:tc>
                    <w:tc>
                      <w:tcPr>
                        <w:tcW w:w="1559" w:type="dxa"/>
                      </w:tcPr>
                      <w:p w:rsidR="00413FDB" w:rsidRDefault="00EC54E1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 xml:space="preserve">Siūlomų veiklų skaičius – ___. </w:t>
                        </w:r>
                      </w:p>
                      <w:p w:rsidR="00413FDB" w:rsidRDefault="00EC54E1">
                        <w:pPr>
                          <w:rPr>
                            <w:color w:val="000000"/>
                            <w:szCs w:val="24"/>
                          </w:rPr>
                        </w:pPr>
                        <w:r>
                          <w:rPr>
                            <w:color w:val="000000"/>
                            <w:szCs w:val="24"/>
                          </w:rPr>
                          <w:t>Dalyvių skaičius – 20.</w:t>
                        </w:r>
                      </w:p>
                      <w:p w:rsidR="00413FDB" w:rsidRDefault="00413FDB">
                        <w:pPr>
                          <w:rPr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2693" w:type="dxa"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(nurodykite, koks bus veiklų turinys, tema, programa, veiklos vykdymo v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ieta, ar galės dalyvauti vietos bendruomenės nariai, kam bus naudojamos prašomos skirti lėšos)</w:t>
                        </w:r>
                      </w:p>
                    </w:tc>
                    <w:tc>
                      <w:tcPr>
                        <w:tcW w:w="1134" w:type="dxa"/>
                      </w:tcPr>
                      <w:p w:rsidR="00413FDB" w:rsidRDefault="00413FDB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413FDB" w:rsidRDefault="00413FDB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1134" w:type="dxa"/>
                      </w:tcPr>
                      <w:p w:rsidR="00413FDB" w:rsidRDefault="00413FDB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</w:p>
                    </w:tc>
                  </w:tr>
                </w:tbl>
                <w:p w:rsidR="00413FDB" w:rsidRDefault="00EC54E1"/>
              </w:sdtContent>
            </w:sdt>
            <w:sdt>
              <w:sdtPr>
                <w:alias w:val="1.3 pp."/>
                <w:tag w:val="part_f9a03bdd8143460ba6826269352a2290"/>
                <w:id w:val="-2024698757"/>
                <w:lock w:val="sdtLocked"/>
              </w:sdtPr>
              <w:sdtEndPr/>
              <w:sdtContent>
                <w:p w:rsidR="00413FDB" w:rsidRDefault="00EC54E1">
                  <w:pPr>
                    <w:shd w:val="clear" w:color="auto" w:fill="FFFFFF"/>
                    <w:tabs>
                      <w:tab w:val="left" w:pos="993"/>
                      <w:tab w:val="left" w:pos="1134"/>
                    </w:tabs>
                    <w:suppressAutoHyphens/>
                    <w:ind w:right="11" w:firstLine="851"/>
                    <w:jc w:val="both"/>
                    <w:rPr>
                      <w:color w:val="000000"/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9a03bdd8143460ba6826269352a2290"/>
                      <w:id w:val="-412944631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pacing w:val="-1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pacing w:val="-1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color w:val="000000"/>
                      <w:spacing w:val="-1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pacing w:val="-1"/>
                      <w:szCs w:val="24"/>
                      <w:lang w:eastAsia="lt-LT"/>
                    </w:rPr>
                    <w:t>pakeičiu Aprašo 5 priedo 3.2 papunktį ir jį išdėstau taip:</w:t>
                  </w: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78"/>
                    <w:gridCol w:w="1377"/>
                    <w:gridCol w:w="1616"/>
                    <w:gridCol w:w="2661"/>
                    <w:gridCol w:w="1134"/>
                    <w:gridCol w:w="1134"/>
                    <w:gridCol w:w="1134"/>
                  </w:tblGrid>
                  <w:tr w:rsidR="00413FDB">
                    <w:trPr>
                      <w:trHeight w:val="421"/>
                    </w:trPr>
                    <w:tc>
                      <w:tcPr>
                        <w:tcW w:w="578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3.2.</w:t>
                        </w:r>
                      </w:p>
                    </w:tc>
                    <w:tc>
                      <w:tcPr>
                        <w:tcW w:w="1377" w:type="dxa"/>
                        <w:noWrap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strike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 xml:space="preserve">Kulinarinio paveldo pažinimas </w:t>
                        </w:r>
                      </w:p>
                    </w:tc>
                    <w:tc>
                      <w:tcPr>
                        <w:tcW w:w="1616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 xml:space="preserve">Dalyvių skaičius – 20, iš kurių iki 40 proc. gali 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būti vietos bendruomenės nariai.</w:t>
                        </w:r>
                      </w:p>
                      <w:p w:rsidR="00413FDB" w:rsidRDefault="00413FDB">
                        <w:pPr>
                          <w:rPr>
                            <w:i/>
                            <w:iCs/>
                            <w:strike/>
                            <w:color w:val="000000"/>
                            <w:szCs w:val="24"/>
                          </w:rPr>
                        </w:pPr>
                      </w:p>
                    </w:tc>
                    <w:tc>
                      <w:tcPr>
                        <w:tcW w:w="2661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Vieno dalyvio dalyvavimui veikloje numatoma skirti apie 100 Eur.</w:t>
                        </w:r>
                      </w:p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Į šios veiklos išlaidas įskaičiuojamas dalyvavimo veikloje išlaidos,  veiklos organizavimas bei įgyvendinimas, veiklai reikalingos priemonės, prekės ar inven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torius, gali būti įskaičiuotas maitinimas, transporto išlaidos.</w:t>
                        </w:r>
                      </w:p>
                    </w:tc>
                    <w:tc>
                      <w:tcPr>
                        <w:tcW w:w="1134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2023-09</w:t>
                        </w:r>
                      </w:p>
                    </w:tc>
                    <w:tc>
                      <w:tcPr>
                        <w:tcW w:w="1134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2023-12</w:t>
                        </w:r>
                      </w:p>
                    </w:tc>
                    <w:tc>
                      <w:tcPr>
                        <w:tcW w:w="1134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2 000, 00</w:t>
                        </w:r>
                      </w:p>
                    </w:tc>
                  </w:tr>
                </w:tbl>
                <w:p w:rsidR="00413FDB" w:rsidRDefault="00EC54E1"/>
              </w:sdtContent>
            </w:sdt>
            <w:sdt>
              <w:sdtPr>
                <w:alias w:val="1.4 pp."/>
                <w:tag w:val="part_99e96d181e3d488fb05cf0dd5f67452e"/>
                <w:id w:val="1189571063"/>
                <w:lock w:val="sdtLocked"/>
              </w:sdtPr>
              <w:sdtEndPr/>
              <w:sdtContent>
                <w:p w:rsidR="00413FDB" w:rsidRDefault="00EC54E1">
                  <w:pPr>
                    <w:tabs>
                      <w:tab w:val="left" w:pos="1276"/>
                    </w:tabs>
                    <w:ind w:firstLine="851"/>
                    <w:rPr>
                      <w:color w:val="000000"/>
                      <w:spacing w:val="-1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9e96d181e3d488fb05cf0dd5f67452e"/>
                      <w:id w:val="-1201315713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color w:val="000000"/>
                          <w:spacing w:val="-1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>
                    <w:rPr>
                      <w:rFonts w:eastAsia="Calibri"/>
                      <w:color w:val="000000"/>
                      <w:spacing w:val="-1"/>
                      <w:szCs w:val="24"/>
                      <w:lang w:eastAsia="lt-LT"/>
                    </w:rPr>
                    <w:t>.</w:t>
                  </w:r>
                  <w:r>
                    <w:rPr>
                      <w:rFonts w:eastAsia="Calibri"/>
                      <w:color w:val="000000"/>
                      <w:spacing w:val="-1"/>
                      <w:szCs w:val="24"/>
                      <w:lang w:eastAsia="lt-LT"/>
                    </w:rPr>
                    <w:tab/>
                  </w:r>
                  <w:r>
                    <w:rPr>
                      <w:color w:val="000000"/>
                      <w:spacing w:val="-1"/>
                      <w:szCs w:val="24"/>
                      <w:lang w:eastAsia="lt-LT"/>
                    </w:rPr>
                    <w:t>pakeičiu Aprašo 5 priedo 3.3 papunktį ir jį išdėstau taip:</w:t>
                  </w:r>
                </w:p>
                <w:tbl>
                  <w:tblPr>
                    <w:tblW w:w="963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576"/>
                    <w:gridCol w:w="1418"/>
                    <w:gridCol w:w="1616"/>
                    <w:gridCol w:w="2657"/>
                    <w:gridCol w:w="1121"/>
                    <w:gridCol w:w="1121"/>
                    <w:gridCol w:w="1125"/>
                  </w:tblGrid>
                  <w:tr w:rsidR="00413FDB">
                    <w:trPr>
                      <w:trHeight w:val="600"/>
                    </w:trPr>
                    <w:tc>
                      <w:tcPr>
                        <w:tcW w:w="562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3.3.</w:t>
                        </w:r>
                      </w:p>
                    </w:tc>
                    <w:tc>
                      <w:tcPr>
                        <w:tcW w:w="1418" w:type="dxa"/>
                        <w:noWrap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Fizinio aktyvumo didinimas</w:t>
                        </w:r>
                      </w:p>
                    </w:tc>
                    <w:tc>
                      <w:tcPr>
                        <w:tcW w:w="1559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 xml:space="preserve">Dalyvių skaičius – 20, iš kurių iki 40 proc. gali būti vietos bendruomenės nariai. </w:t>
                        </w:r>
                      </w:p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 xml:space="preserve">Minimali veiklos apimtis – 20 val. </w:t>
                        </w:r>
                      </w:p>
                    </w:tc>
                    <w:tc>
                      <w:tcPr>
                        <w:tcW w:w="2693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 xml:space="preserve">Fizinio aktyvumo didinimas gali apimti įvairias veiklas – šokių pamokas, sporto užsiėmimus, žygius ir kt. </w:t>
                        </w:r>
                      </w:p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Preliminarus veiklos vienos v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al. įkainis grupei – iki 50 Eur.</w:t>
                        </w: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br/>
                          <w:t>Į šios veiklos išlaidas įskaičiuojamas veiklos organizavimas bei įgyvendinimas, veiklai reikalingos priemonės ar inventorius.</w:t>
                        </w:r>
                      </w:p>
                    </w:tc>
                    <w:tc>
                      <w:tcPr>
                        <w:tcW w:w="1134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2023-06</w:t>
                        </w:r>
                      </w:p>
                    </w:tc>
                    <w:tc>
                      <w:tcPr>
                        <w:tcW w:w="1134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2023-12</w:t>
                        </w:r>
                      </w:p>
                    </w:tc>
                    <w:tc>
                      <w:tcPr>
                        <w:tcW w:w="1134" w:type="dxa"/>
                        <w:hideMark/>
                      </w:tcPr>
                      <w:p w:rsidR="00413FDB" w:rsidRDefault="00EC54E1">
                        <w:pPr>
                          <w:rPr>
                            <w:i/>
                            <w:iCs/>
                            <w:color w:val="000000"/>
                            <w:szCs w:val="24"/>
                          </w:rPr>
                        </w:pPr>
                        <w:r>
                          <w:rPr>
                            <w:i/>
                            <w:iCs/>
                            <w:color w:val="000000"/>
                            <w:szCs w:val="24"/>
                          </w:rPr>
                          <w:t>500,00</w:t>
                        </w:r>
                      </w:p>
                    </w:tc>
                  </w:tr>
                </w:tbl>
                <w:p w:rsidR="00413FDB" w:rsidRDefault="00EC54E1">
                  <w:pPr>
                    <w:tabs>
                      <w:tab w:val="left" w:pos="1276"/>
                    </w:tabs>
                    <w:rPr>
                      <w:color w:val="000000"/>
                      <w:spacing w:val="-1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3a634d5e6bd44228bf2ff918175adc4b"/>
            <w:id w:val="1153491022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:rsidR="00413FDB" w:rsidRDefault="00EC54E1">
              <w:pPr>
                <w:tabs>
                  <w:tab w:val="left" w:pos="851"/>
                  <w:tab w:val="left" w:pos="993"/>
                  <w:tab w:val="left" w:pos="1134"/>
                </w:tabs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3a634d5e6bd44228bf2ff918175adc4b"/>
                  <w:id w:val="716239991"/>
                  <w:lock w:val="sdtLocked"/>
                </w:sdtPr>
                <w:sdtEndPr/>
                <w:sdtContent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Calibri"/>
                  <w:color w:val="000000"/>
                  <w:szCs w:val="24"/>
                  <w:lang w:eastAsia="lt-LT"/>
                </w:rPr>
                <w:t>.</w:t>
              </w:r>
              <w:r>
                <w:rPr>
                  <w:rFonts w:eastAsia="Calibri"/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pacing w:val="50"/>
                  <w:szCs w:val="24"/>
                  <w:lang w:eastAsia="lt-LT"/>
                </w:rPr>
                <w:t>Nustata</w:t>
              </w:r>
              <w:r>
                <w:rPr>
                  <w:color w:val="000000"/>
                  <w:szCs w:val="24"/>
                  <w:lang w:eastAsia="lt-LT"/>
                </w:rPr>
                <w:t>u, kad šis įsakymas:</w:t>
              </w:r>
            </w:p>
            <w:sdt>
              <w:sdtPr>
                <w:alias w:val="4.1 pp."/>
                <w:tag w:val="part_b8418f21f42b494ba6d3f99db6615ab6"/>
                <w:id w:val="-1257434067"/>
                <w:lock w:val="sdtLocked"/>
              </w:sdtPr>
              <w:sdtEndPr/>
              <w:sdtContent>
                <w:p w:rsidR="00413FDB" w:rsidRDefault="00EC54E1">
                  <w:pPr>
                    <w:tabs>
                      <w:tab w:val="left" w:pos="993"/>
                      <w:tab w:val="left" w:pos="1134"/>
                      <w:tab w:val="left" w:pos="1276"/>
                      <w:tab w:val="left" w:pos="1418"/>
                    </w:tabs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418f21f42b494ba6d3f99db6615ab6"/>
                      <w:id w:val="-32929260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skelbiamas Teisės aktų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registre ir Pasvalio rajono savivaldybės interneto svetainėje </w:t>
                  </w:r>
                  <w:r>
                    <w:rPr>
                      <w:color w:val="000000"/>
                      <w:szCs w:val="24"/>
                      <w:u w:val="single"/>
                      <w:lang w:eastAsia="lt-LT"/>
                    </w:rPr>
                    <w:t>www.pasvalys.lt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4.2 pp."/>
                <w:tag w:val="part_ce1b70798eb04a03a787cbcda89363d5"/>
                <w:id w:val="842747976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color w:val="000000"/>
                  <w:szCs w:val="24"/>
                  <w:lang w:eastAsia="lt-LT"/>
                </w:rPr>
              </w:sdtEndPr>
              <w:sdtContent>
                <w:p w:rsidR="00413FDB" w:rsidRDefault="00EC54E1">
                  <w:pPr>
                    <w:tabs>
                      <w:tab w:val="left" w:pos="993"/>
                      <w:tab w:val="left" w:pos="1134"/>
                      <w:tab w:val="left" w:pos="1276"/>
                      <w:tab w:val="left" w:pos="1418"/>
                      <w:tab w:val="left" w:pos="1560"/>
                    </w:tabs>
                    <w:ind w:firstLine="851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e1b70798eb04a03a787cbcda89363d5"/>
                      <w:id w:val="1564670275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įsigalioja kitą dieną po oficialaus paskelbimo Teisės aktų registre.</w:t>
                  </w:r>
                </w:p>
              </w:sdtContent>
            </w:sdt>
          </w:sdtContent>
        </w:sdt>
        <w:bookmarkStart w:id="0" w:name="_GoBack" w:displacedByCustomXml="next"/>
        <w:sdt>
          <w:sdtPr>
            <w:rPr>
              <w:color w:val="000000"/>
              <w:szCs w:val="24"/>
            </w:rPr>
            <w:alias w:val="pastraipa"/>
            <w:tag w:val="part_1548f1fbabc945329f93c2d6f78d749b"/>
            <w:id w:val="1657797763"/>
            <w:lock w:val="sdtLocked"/>
            <w:placeholder>
              <w:docPart w:val="DefaultPlaceholder_-1854013440"/>
            </w:placeholder>
          </w:sdtPr>
          <w:sdtEndPr>
            <w:rPr>
              <w:lang w:eastAsia="lt-LT"/>
            </w:rPr>
          </w:sdtEndPr>
          <w:sdtContent>
            <w:p w:rsidR="00413FDB" w:rsidRDefault="00EC54E1" w:rsidP="00EC54E1">
              <w:pPr>
                <w:keepNext/>
                <w:tabs>
                  <w:tab w:val="left" w:pos="993"/>
                </w:tabs>
                <w:ind w:firstLine="851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Įsakymas gali būti skundžiamas Lietuvos Respublikos administracinių bylų teisenos įstatymo nustatyt</w:t>
              </w:r>
              <w:r>
                <w:rPr>
                  <w:color w:val="000000"/>
                  <w:szCs w:val="24"/>
                </w:rPr>
                <w:t>a tvarka.</w:t>
              </w:r>
            </w:p>
            <w:p w:rsidR="00413FDB" w:rsidRDefault="00413FDB" w:rsidP="00EC54E1">
              <w:pPr>
                <w:keepNext/>
                <w:rPr>
                  <w:color w:val="000000"/>
                  <w:szCs w:val="24"/>
                  <w:lang w:eastAsia="lt-LT"/>
                </w:rPr>
              </w:pPr>
            </w:p>
            <w:p w:rsidR="00413FDB" w:rsidRDefault="00EC54E1" w:rsidP="00EC54E1">
              <w:pPr>
                <w:keepNext/>
                <w:rPr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af67f747ae9d4b77a5871fb6bc1842a6"/>
            <w:id w:val="-514839557"/>
            <w:lock w:val="sdtLocked"/>
          </w:sdtPr>
          <w:sdtEndPr/>
          <w:sdtContent>
            <w:p w:rsidR="00413FDB" w:rsidRDefault="00EC54E1" w:rsidP="00EC54E1">
              <w:pPr>
                <w:keepNext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Administracijos direktorius </w:t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</w:r>
              <w:r>
                <w:rPr>
                  <w:color w:val="000000"/>
                  <w:szCs w:val="24"/>
                  <w:lang w:eastAsia="lt-LT"/>
                </w:rPr>
                <w:tab/>
                <w:t>Povilas Balčiūnas</w:t>
              </w:r>
            </w:p>
          </w:sdtContent>
        </w:sdt>
      </w:sdtContent>
    </w:sdt>
    <w:bookmarkEnd w:id="0" w:displacedByCustomXml="prev"/>
    <w:sectPr w:rsidR="00413FD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3FDB" w:rsidRDefault="00EC54E1">
      <w:r>
        <w:separator/>
      </w:r>
    </w:p>
  </w:endnote>
  <w:endnote w:type="continuationSeparator" w:id="0">
    <w:p w:rsidR="00413FDB" w:rsidRDefault="00EC54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FDB" w:rsidRDefault="00413FDB">
    <w:pPr>
      <w:tabs>
        <w:tab w:val="center" w:pos="4153"/>
        <w:tab w:val="right" w:pos="830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FDB" w:rsidRDefault="00413FDB">
    <w:pPr>
      <w:tabs>
        <w:tab w:val="center" w:pos="4153"/>
        <w:tab w:val="right" w:pos="830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FDB" w:rsidRDefault="00413FDB">
    <w:pPr>
      <w:tabs>
        <w:tab w:val="center" w:pos="4153"/>
        <w:tab w:val="right" w:pos="8306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3FDB" w:rsidRDefault="00EC54E1">
      <w:r>
        <w:separator/>
      </w:r>
    </w:p>
  </w:footnote>
  <w:footnote w:type="continuationSeparator" w:id="0">
    <w:p w:rsidR="00413FDB" w:rsidRDefault="00EC54E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FDB" w:rsidRDefault="00413FDB">
    <w:pPr>
      <w:tabs>
        <w:tab w:val="center" w:pos="4153"/>
        <w:tab w:val="right" w:pos="8306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FDB" w:rsidRDefault="00413FDB">
    <w:pPr>
      <w:tabs>
        <w:tab w:val="center" w:pos="4153"/>
        <w:tab w:val="right" w:pos="8306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FDB" w:rsidRDefault="00413FDB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0BC9"/>
    <w:rsid w:val="00390BC9"/>
    <w:rsid w:val="00413FDB"/>
    <w:rsid w:val="00EC54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5:chartTrackingRefBased/>
  <w15:docId w15:val="{3D981B12-1F61-405F-9A8E-A52998950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EC54E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431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9652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140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57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13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0045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005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07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400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76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303D283-9429-4B49-9E65-293593D955DA}"/>
      </w:docPartPr>
      <w:docPartBody>
        <w:p w:rsidR="00000000" w:rsidRDefault="004C1FB9">
          <w:r w:rsidRPr="00881A8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1FB9"/>
    <w:rsid w:val="004C1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C1FB9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5ce62d756f3641d7b95b7f2d9e9e71da" PartId="096a917cad614777bcf68fc87827d046">
    <Part Type="preambule" DocPartId="b006c944cd3448659a9e46d756c44bae" PartId="e33309edfa5d4058b8630b4b5a44487a"/>
    <Part Type="punktas" Nr="1" Abbr="1 p." DocPartId="7056e5f5f5bb48d58588295f9fe4622b" PartId="79fe1fc6952e4cee8f555d25b1c14920">
      <Part Type="papunktis" Nr="1.1" Abbr="1.1 pp." DocPartId="66e6443782f8445fbb5b244d5a416b2d" PartId="5b61ab230d5942039fd53a0bb39bfc66">
        <Part Type="citata" DocPartId="d0791cf5067240c5b86d9be605f83551" PartId="e4ef55f2374145cfa33f7ac758eec0a0">
          <Part Type="punktas" Nr="21" Abbr="21 p." DocPartId="72ca96f7710744e3a55dc498582a0b37" PartId="e0b6d10066264c07b758dc521dfc40d3"/>
        </Part>
      </Part>
      <Part Type="papunktis" Nr="1.2" Abbr="1.2 pp." DocPartId="8951849d74c940afb669effa44cbca7d" PartId="1ae3af547ff749ac86a818288c5ed8f8"/>
      <Part Type="papunktis" Nr="1.3" Abbr="1.3 pp." DocPartId="ea426256fd1b401b989f852213bd9d17" PartId="f9a03bdd8143460ba6826269352a2290"/>
      <Part Type="papunktis" Nr="1.4" Abbr="1.4 pp." DocPartId="fe4dac6d05624c10a0e833ea166712f7" PartId="99e96d181e3d488fb05cf0dd5f67452e"/>
    </Part>
    <Part Type="punktas" Nr="2" Abbr="2 p." DocPartId="5d183615eb7544028730e0ad06721d63" PartId="3a634d5e6bd44228bf2ff918175adc4b">
      <Part Type="papunktis" Nr="4.1" Abbr="4.1 pp." DocPartId="9b930e6cac054461a022e3544106eb84" PartId="b8418f21f42b494ba6d3f99db6615ab6"/>
      <Part Type="papunktis" Nr="4.2" Abbr="4.2 pp." DocPartId="3a891c9a11b646b18b5cccd8c2d1e346" PartId="ce1b70798eb04a03a787cbcda89363d5"/>
    </Part>
    <Part Type="pastraipa" DocPartId="8fd9302423694d4fb5ca23b600e09f3d" PartId="1548f1fbabc945329f93c2d6f78d749b"/>
    <Part Type="signatura" DocPartId="4bc8c97ac1164c7293131bdc209a64db" PartId="af67f747ae9d4b77a5871fb6bc1842a6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C844E7-620B-4C9D-978D-640E1027936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CCBDAA1C-7B15-41A4-826F-74B31ACEA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626</Words>
  <Characters>4631</Characters>
  <Application>Microsoft Office Word</Application>
  <DocSecurity>0</DocSecurity>
  <Lines>38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Pasvalio rajono savivaldybės administracija</vt:lpstr>
      <vt:lpstr>Pasvalio rajono savivaldybės administracija</vt:lpstr>
    </vt:vector>
  </TitlesOfParts>
  <Company>Pasvalio raj. savivaldybė</Company>
  <LinksUpToDate>false</LinksUpToDate>
  <CharactersWithSpaces>5247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Pasvalio rajono savivaldybės administracija</dc:title>
  <dc:creator>Rasa</dc:creator>
  <cp:lastModifiedBy>JUOSPONIENĖ Karolina</cp:lastModifiedBy>
  <cp:revision>3</cp:revision>
  <cp:lastPrinted>2023-05-30T07:14:00Z</cp:lastPrinted>
  <dcterms:created xsi:type="dcterms:W3CDTF">2023-10-16T14:07:00Z</dcterms:created>
  <dcterms:modified xsi:type="dcterms:W3CDTF">2023-10-16T17:36:00Z</dcterms:modified>
</cp:coreProperties>
</file>