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bf8b1ffbf79842668a8af259468b3117"/>
        <w:id w:val="1447274133"/>
        <w:lock w:val="sdtLocked"/>
      </w:sdtPr>
      <w:sdtEndPr/>
      <w:sdtContent>
        <w:p w:rsidR="00ED2CD6" w:rsidRDefault="00ED2CD6">
          <w:pPr>
            <w:tabs>
              <w:tab w:val="center" w:pos="4986"/>
              <w:tab w:val="right" w:pos="9972"/>
            </w:tabs>
            <w:rPr>
              <w:kern w:val="2"/>
              <w:sz w:val="22"/>
              <w:szCs w:val="22"/>
            </w:rPr>
          </w:pPr>
        </w:p>
        <w:p w:rsidR="00ED2CD6" w:rsidRDefault="00A11595" w:rsidP="00A11595">
          <w:pPr>
            <w:tabs>
              <w:tab w:val="center" w:pos="4153"/>
              <w:tab w:val="right" w:pos="8306"/>
            </w:tabs>
            <w:jc w:val="center"/>
            <w:rPr>
              <w:b/>
              <w:caps/>
            </w:rPr>
          </w:pPr>
          <w:r>
            <w:rPr>
              <w:noProof/>
              <w:lang w:eastAsia="lt-LT"/>
            </w:rPr>
            <w:drawing>
              <wp:inline distT="0" distB="0" distL="0" distR="0" wp14:anchorId="53B12DEA" wp14:editId="4F3B4605">
                <wp:extent cx="543560" cy="595630"/>
                <wp:effectExtent l="0" t="0" r="8890" b="0"/>
                <wp:docPr id="3" name="Paveikslėlis 3" descr="Logo  Description automatically generate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3"/>
                        <pic:cNvPicPr/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43560" cy="5956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:rsidR="00ED2CD6" w:rsidRDefault="00ED2CD6" w:rsidP="00A11595">
          <w:pPr>
            <w:tabs>
              <w:tab w:val="center" w:pos="4153"/>
              <w:tab w:val="right" w:pos="8306"/>
            </w:tabs>
            <w:jc w:val="center"/>
            <w:rPr>
              <w:b/>
              <w:caps/>
            </w:rPr>
          </w:pPr>
        </w:p>
        <w:p w:rsidR="00ED2CD6" w:rsidRDefault="00A11595" w:rsidP="00A11595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LIETUVOS RESPUBLIKOS ENERGETIKOS MINISTRAS</w:t>
          </w:r>
        </w:p>
        <w:p w:rsidR="00ED2CD6" w:rsidRDefault="00ED2CD6" w:rsidP="00A11595">
          <w:pPr>
            <w:jc w:val="center"/>
            <w:rPr>
              <w:color w:val="000000"/>
              <w:szCs w:val="24"/>
              <w:lang w:eastAsia="lt-LT"/>
            </w:rPr>
          </w:pPr>
        </w:p>
        <w:p w:rsidR="00ED2CD6" w:rsidRDefault="00A11595" w:rsidP="00A11595"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t>ĮSAKYMAS</w:t>
          </w:r>
        </w:p>
        <w:p w:rsidR="00ED2CD6" w:rsidRDefault="00A11595" w:rsidP="00A11595">
          <w:pPr>
            <w:jc w:val="center"/>
            <w:textAlignment w:val="center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DĖL ENERGETIKOS MINISTRO 2023 M. GRUODŽIO 22 D. ĮSAKYMO NR. 1-390 „DĖL ENERGETIKOS MINISTERIJOS ENERGETIKOS PLĖTROS PROGRAMOS PAŽANGOS PRIEMONĖS NR. 03-001-06-03-02 „DIDINTI ATSINAUJINANČIŲ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>ENERGIJOS IŠTEKLIŲ DALĮ, UŽTIKRINANT ATSINAUJINANČIŲ IŠTEKLIŲ INTEGRACIJĄ Į ELEKTROS TINKLUS“ VEIKLOS NR. 11 „PRIVAČIŲ IR VIEŠŲJŲ JURIDINIŲ ASMENŲ INVESTICIJOS Į ELEKTROS ENERGIJOS IŠ AEI GAMYBOS ĮRENGINIUS“ VALSTYBĖS PAGALBOS TEIKIMO SCHEMOS PATVIRTINIMO“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 PAKEITIMO</w:t>
          </w:r>
        </w:p>
        <w:p w:rsidR="00ED2CD6" w:rsidRDefault="00ED2CD6" w:rsidP="00A11595">
          <w:pPr>
            <w:jc w:val="center"/>
            <w:rPr>
              <w:color w:val="000000"/>
              <w:szCs w:val="24"/>
              <w:lang w:eastAsia="lt-LT"/>
            </w:rPr>
          </w:pPr>
        </w:p>
        <w:p w:rsidR="00ED2CD6" w:rsidRDefault="00A11595" w:rsidP="00A11595">
          <w:pPr>
            <w:jc w:val="center"/>
            <w:rPr>
              <w:szCs w:val="24"/>
              <w:lang w:eastAsia="zh-TW" w:bidi="te-IN"/>
            </w:rPr>
          </w:pPr>
          <w:r>
            <w:rPr>
              <w:szCs w:val="24"/>
              <w:lang w:eastAsia="zh-TW" w:bidi="te-IN"/>
            </w:rPr>
            <w:t>2026 m. sausio 28 d.</w:t>
          </w:r>
          <w:r>
            <w:rPr>
              <w:szCs w:val="24"/>
              <w:lang w:eastAsia="zh-TW" w:bidi="te-IN"/>
            </w:rPr>
            <w:t xml:space="preserve"> Nr. </w:t>
          </w:r>
          <w:r w:rsidRPr="00A11595">
            <w:rPr>
              <w:szCs w:val="24"/>
              <w:lang w:eastAsia="zh-TW" w:bidi="te-IN"/>
            </w:rPr>
            <w:t>1-18</w:t>
          </w:r>
        </w:p>
        <w:p w:rsidR="00ED2CD6" w:rsidRDefault="00A11595" w:rsidP="00A11595">
          <w:pPr>
            <w:jc w:val="center"/>
            <w:rPr>
              <w:szCs w:val="24"/>
              <w:lang w:eastAsia="zh-TW" w:bidi="te-IN"/>
            </w:rPr>
          </w:pPr>
          <w:r>
            <w:rPr>
              <w:szCs w:val="24"/>
              <w:lang w:eastAsia="zh-TW" w:bidi="te-IN"/>
            </w:rPr>
            <w:t>Vilnius</w:t>
          </w:r>
        </w:p>
        <w:p w:rsidR="00ED2CD6" w:rsidRDefault="00ED2CD6">
          <w:pPr>
            <w:jc w:val="both"/>
            <w:rPr>
              <w:szCs w:val="24"/>
            </w:rPr>
          </w:pPr>
        </w:p>
        <w:p w:rsidR="00ED2CD6" w:rsidRDefault="00ED2CD6">
          <w:pPr>
            <w:jc w:val="both"/>
            <w:rPr>
              <w:szCs w:val="24"/>
            </w:rPr>
          </w:pPr>
        </w:p>
        <w:sdt>
          <w:sdtPr>
            <w:alias w:val="preambule"/>
            <w:tag w:val="part_2544f4fc0ac14264acc2042e901c470f"/>
            <w:id w:val="-1106104390"/>
            <w:lock w:val="sdtLocked"/>
          </w:sdtPr>
          <w:sdtEndPr/>
          <w:sdtContent>
            <w:p w:rsidR="00ED2CD6" w:rsidRDefault="00A11595">
              <w:pPr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lang w:eastAsia="zh-TW" w:bidi="te-IN"/>
                </w:rPr>
                <w:t xml:space="preserve">P a k e i č i u </w:t>
              </w:r>
              <w:r>
                <w:rPr>
                  <w:color w:val="000000"/>
                  <w:lang w:eastAsia="lt-LT"/>
                </w:rPr>
                <w:t xml:space="preserve"> Energetikos ministerijos Energetikos plėtros programos pažangos priemonės Nr. 03-001-06-03-02 „Didinti atsinaujinančių energijos išteklių dalį, užtikrinant atsinaujinančių ište</w:t>
              </w:r>
              <w:r>
                <w:rPr>
                  <w:color w:val="000000"/>
                  <w:lang w:eastAsia="lt-LT"/>
                </w:rPr>
                <w:t>klių integraciją į elektros tinklus“ veiklos Nr. 11 „Privačių ir viešųjų juridinių asmenų investicijos į elektros energijos iš AEI gamybos įrenginius“ valstybės pagalbos teikimo schemą, patvirtintą Lietuvos Respublikos energetikos ministro 2023 m. gruodžio</w:t>
              </w:r>
              <w:r>
                <w:rPr>
                  <w:color w:val="000000"/>
                  <w:lang w:eastAsia="lt-LT"/>
                </w:rPr>
                <w:t xml:space="preserve"> 22 d. įsakymu Nr. 1-390 „Dėl Energetikos ministerijos Energetikos plėtros programos pažangos priemonės Nr. 03-001-06-03-02 „</w:t>
              </w:r>
              <w:r>
                <w:rPr>
                  <w:color w:val="000000"/>
                  <w:szCs w:val="24"/>
                  <w:lang w:eastAsia="lt-LT"/>
                </w:rPr>
                <w:t>Didinti atsinaujinančių energijos išteklių dalį, užtikrinant atsinaujinančių išteklių integraciją į elektros tinklus“ veiklos Nr. 1</w:t>
              </w:r>
              <w:r>
                <w:rPr>
                  <w:color w:val="000000"/>
                  <w:szCs w:val="24"/>
                  <w:lang w:eastAsia="lt-LT"/>
                </w:rPr>
                <w:t>1 „Privačių ir viešųjų juridinių asmenų investicijos į elektros energijos iš AEI gamybos įrenginius“ valstybės pagalbos teikimo schemos patvirtinimo“:</w:t>
              </w:r>
            </w:p>
          </w:sdtContent>
        </w:sdt>
        <w:sdt>
          <w:sdtPr>
            <w:alias w:val="1 p."/>
            <w:tag w:val="part_0993e91aad6145baa03f83386899ff11"/>
            <w:id w:val="-1792583029"/>
            <w:lock w:val="sdtLocked"/>
          </w:sdtPr>
          <w:sdtEndPr/>
          <w:sdtContent>
            <w:p w:rsidR="00ED2CD6" w:rsidRDefault="00A11595">
              <w:pPr>
                <w:tabs>
                  <w:tab w:val="left" w:pos="709"/>
                  <w:tab w:val="left" w:pos="1134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993e91aad6145baa03f83386899ff11"/>
                  <w:id w:val="1095361439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Pakeičiu 2.4 papunktį ir jį išdėstau taip:</w:t>
              </w:r>
            </w:p>
            <w:sdt>
              <w:sdtPr>
                <w:alias w:val="citata"/>
                <w:tag w:val="part_7b0b0db41db34553ba395ba975e88bc0"/>
                <w:id w:val="737831803"/>
                <w:lock w:val="sdtLocked"/>
              </w:sdtPr>
              <w:sdtEndPr/>
              <w:sdtContent>
                <w:sdt>
                  <w:sdtPr>
                    <w:alias w:val="2.4 pp."/>
                    <w:tag w:val="part_535e270bfa424e45b094ddd3337ae673"/>
                    <w:id w:val="-1074888135"/>
                    <w:lock w:val="sdtLocked"/>
                  </w:sdtPr>
                  <w:sdtEndPr/>
                  <w:sdtContent>
                    <w:p w:rsidR="00ED2CD6" w:rsidRDefault="00A11595">
                      <w:pPr>
                        <w:tabs>
                          <w:tab w:val="left" w:pos="709"/>
                          <w:tab w:val="left" w:pos="993"/>
                        </w:tabs>
                        <w:ind w:firstLine="709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535e270bfa424e45b094ddd3337ae673"/>
                          <w:id w:val="-981454735"/>
                          <w:lock w:val="sdtLocked"/>
                        </w:sdtPr>
                        <w:sdtEndPr/>
                        <w:sdtContent>
                          <w:r>
                            <w:t>2.4</w:t>
                          </w:r>
                        </w:sdtContent>
                      </w:sdt>
                      <w:r>
                        <w:t>.</w:t>
                      </w:r>
                      <w:r>
                        <w:rPr>
                          <w:color w:val="000000"/>
                        </w:rPr>
                        <w:t xml:space="preserve"> </w:t>
                      </w:r>
                      <w:r>
                        <w:t>Bendra paskolų suma, skirta kaupimo įrenginiams</w:t>
                      </w:r>
                      <w:r>
                        <w:t>, jungiamiems prie elektros tinklo, negali viršyti 275 000 000 (dviejų šimtų septyniasdešimt penkių milijonų) eurų.“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55cc0a8878be41b6a145f90d25d8fc9e"/>
            <w:id w:val="-538591962"/>
            <w:lock w:val="sdtLocked"/>
          </w:sdtPr>
          <w:sdtEndPr/>
          <w:sdtContent>
            <w:p w:rsidR="00ED2CD6" w:rsidRDefault="00A11595">
              <w:pPr>
                <w:tabs>
                  <w:tab w:val="left" w:pos="709"/>
                  <w:tab w:val="left" w:pos="993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5cc0a8878be41b6a145f90d25d8fc9e"/>
                  <w:id w:val="-64588991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Papildau 7.1.6 papunkčiu:</w:t>
              </w:r>
            </w:p>
            <w:sdt>
              <w:sdtPr>
                <w:alias w:val="citata"/>
                <w:tag w:val="part_2cb534f5f9bd4ad58de1d80be6c4965a"/>
                <w:id w:val="1466232687"/>
                <w:lock w:val="sdtLocked"/>
              </w:sdtPr>
              <w:sdtEndPr/>
              <w:sdtContent>
                <w:sdt>
                  <w:sdtPr>
                    <w:alias w:val="7.1.6 pp."/>
                    <w:tag w:val="part_814d2fe4f3af43deb9d679d7e59cedb9"/>
                    <w:id w:val="2085334700"/>
                    <w:lock w:val="sdtLocked"/>
                  </w:sdtPr>
                  <w:sdtEndPr/>
                  <w:sdtContent>
                    <w:p w:rsidR="00ED2CD6" w:rsidRDefault="00A11595">
                      <w:pPr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r>
                        <w:rPr>
                          <w:rFonts w:eastAsia="Calibri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814d2fe4f3af43deb9d679d7e59cedb9"/>
                          <w:id w:val="1131366267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7.1.6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>elektros energijos gamintojams, savo elektrinėje pagamintą elektros energiją numatantiems ti</w:t>
                      </w:r>
                      <w:r>
                        <w:rPr>
                          <w:szCs w:val="24"/>
                        </w:rPr>
                        <w:t xml:space="preserve">ekti ir parduoti </w:t>
                      </w:r>
                      <w:r>
                        <w:rPr>
                          <w:color w:val="000000"/>
                          <w:szCs w:val="24"/>
                        </w:rPr>
                        <w:t>Lietuvos Respublikos elektros energetikos įstatymo 46</w:t>
                      </w:r>
                      <w:r>
                        <w:rPr>
                          <w:color w:val="000000"/>
                          <w:szCs w:val="24"/>
                          <w:vertAlign w:val="superscript"/>
                        </w:rPr>
                        <w:t>1</w:t>
                      </w:r>
                      <w:r>
                        <w:rPr>
                          <w:color w:val="000000"/>
                          <w:szCs w:val="24"/>
                        </w:rPr>
                        <w:t xml:space="preserve"> straipsnyje nustatyta tvarka.“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da7ae41c8e18427ab74537c69e5b9244"/>
            <w:id w:val="-351806655"/>
            <w:lock w:val="sdtLocked"/>
          </w:sdtPr>
          <w:sdtEndPr/>
          <w:sdtContent>
            <w:p w:rsidR="00ED2CD6" w:rsidRDefault="00A11595">
              <w:pPr>
                <w:tabs>
                  <w:tab w:val="left" w:pos="709"/>
                  <w:tab w:val="left" w:pos="993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a7ae41c8e18427ab74537c69e5b9244"/>
                  <w:id w:val="-1304534039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Pakeičiu 7.4.17 papunktį ir jį išdėstau taip:</w:t>
              </w:r>
            </w:p>
            <w:sdt>
              <w:sdtPr>
                <w:alias w:val="citata"/>
                <w:tag w:val="part_525afa8e79fd4e20b83cec419ed51c02"/>
                <w:id w:val="1337110278"/>
                <w:lock w:val="sdtLocked"/>
              </w:sdtPr>
              <w:sdtEndPr/>
              <w:sdtContent>
                <w:sdt>
                  <w:sdtPr>
                    <w:alias w:val="7.4.17 pp."/>
                    <w:tag w:val="part_d26395dac1dd478e9fea75796d519b85"/>
                    <w:id w:val="1478578195"/>
                    <w:lock w:val="sdtLocked"/>
                  </w:sdtPr>
                  <w:sdtEndPr/>
                  <w:sdtContent>
                    <w:p w:rsidR="00ED2CD6" w:rsidRDefault="00A11595">
                      <w:pPr>
                        <w:tabs>
                          <w:tab w:val="left" w:pos="709"/>
                          <w:tab w:val="left" w:pos="993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d26395dac1dd478e9fea75796d519b85"/>
                          <w:id w:val="72302503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7.4.17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Kai teikiama tiesioginė (rinkos sąlygomis) paskola ar teikiamas finansavimas Schemos </w:t>
                      </w:r>
                      <w:r>
                        <w:rPr>
                          <w:szCs w:val="24"/>
                        </w:rPr>
                        <w:t>7</w:t>
                      </w:r>
                      <w:bookmarkStart w:id="0" w:name="_GoBack"/>
                      <w:bookmarkEnd w:id="0"/>
                      <w:r>
                        <w:rPr>
                          <w:szCs w:val="24"/>
                        </w:rPr>
                        <w:t>.1.6 punkte nurodytiems paskolos gavėjams, ILTE pateikiami įrodymai, kad prašomai suteikti paskolai paskolos gavėjai neturi galimybės gauti finansavimo rinkoje iš Lietuvos Respublikoje veikiančių finansų įstaigų.“</w:t>
                      </w:r>
                    </w:p>
                    <w:p w:rsidR="00ED2CD6" w:rsidRDefault="00ED2CD6">
                      <w:pPr>
                        <w:ind w:firstLine="567"/>
                        <w:jc w:val="both"/>
                        <w:rPr>
                          <w:color w:val="000000"/>
                        </w:rPr>
                      </w:pPr>
                    </w:p>
                    <w:p w:rsidR="00ED2CD6" w:rsidRDefault="00ED2CD6">
                      <w:pPr>
                        <w:jc w:val="both"/>
                        <w:rPr>
                          <w:color w:val="000000"/>
                        </w:rPr>
                      </w:pPr>
                    </w:p>
                    <w:p w:rsidR="00ED2CD6" w:rsidRDefault="00A11595">
                      <w:pPr>
                        <w:jc w:val="both"/>
                        <w:rPr>
                          <w:color w:val="000000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9e5b9ac053e64865950ebcc554f70b28"/>
            <w:id w:val="-1435590023"/>
            <w:lock w:val="sdtLocked"/>
          </w:sdtPr>
          <w:sdtEndPr/>
          <w:sdtContent>
            <w:p w:rsidR="00ED2CD6" w:rsidRDefault="00A11595">
              <w:pPr>
                <w:jc w:val="both"/>
                <w:rPr>
                  <w:color w:val="000000"/>
                </w:rPr>
              </w:pPr>
              <w:r>
                <w:rPr>
                  <w:color w:val="000000"/>
                </w:rPr>
                <w:t>Energetikos ministras    </w:t>
              </w:r>
              <w:r>
                <w:rPr>
                  <w:color w:val="000000"/>
                </w:rPr>
                <w:tab/>
              </w:r>
              <w:r>
                <w:rPr>
                  <w:color w:val="000000"/>
                </w:rPr>
                <w:tab/>
              </w:r>
              <w:r>
                <w:rPr>
                  <w:color w:val="000000"/>
                </w:rPr>
                <w:tab/>
              </w:r>
              <w:r>
                <w:rPr>
                  <w:color w:val="000000"/>
                </w:rPr>
                <w:tab/>
                <w:t xml:space="preserve">   </w:t>
              </w:r>
              <w:r>
                <w:rPr>
                  <w:color w:val="000000"/>
                </w:rPr>
                <w:t xml:space="preserve">             Žygimantas Vaičiūnas </w:t>
              </w:r>
            </w:p>
            <w:p w:rsidR="00ED2CD6" w:rsidRDefault="00ED2CD6">
              <w:pPr>
                <w:jc w:val="both"/>
                <w:rPr>
                  <w:color w:val="000000"/>
                </w:rPr>
              </w:pPr>
            </w:p>
            <w:p w:rsidR="00ED2CD6" w:rsidRDefault="00A11595">
              <w:pPr>
                <w:ind w:firstLine="62"/>
                <w:jc w:val="both"/>
                <w:rPr>
                  <w:color w:val="000000"/>
                  <w:lang w:eastAsia="lt-LT"/>
                </w:rPr>
              </w:pPr>
            </w:p>
          </w:sdtContent>
        </w:sdt>
      </w:sdtContent>
    </w:sdt>
    <w:sectPr w:rsidR="00ED2CD6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851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D2CD6" w:rsidRDefault="00A11595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separator/>
      </w:r>
    </w:p>
  </w:endnote>
  <w:endnote w:type="continuationSeparator" w:id="0">
    <w:p w:rsidR="00ED2CD6" w:rsidRDefault="00A11595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continuationSeparator/>
      </w:r>
    </w:p>
  </w:endnote>
  <w:endnote w:type="continuationNotice" w:id="1">
    <w:p w:rsidR="00ED2CD6" w:rsidRDefault="00ED2CD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2CD6" w:rsidRDefault="00ED2CD6">
    <w:pPr>
      <w:tabs>
        <w:tab w:val="center" w:pos="4513"/>
        <w:tab w:val="right" w:pos="9026"/>
      </w:tabs>
      <w:spacing w:after="160" w:line="259" w:lineRule="auto"/>
      <w:rPr>
        <w:kern w:val="2"/>
        <w:sz w:val="22"/>
        <w:szCs w:val="22"/>
        <w:lang w:eastAsia="zh-TW" w:bidi="te-IN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2CD6" w:rsidRDefault="00ED2CD6">
    <w:pPr>
      <w:tabs>
        <w:tab w:val="center" w:pos="4513"/>
        <w:tab w:val="right" w:pos="9026"/>
      </w:tabs>
      <w:spacing w:after="160" w:line="259" w:lineRule="auto"/>
      <w:rPr>
        <w:kern w:val="2"/>
        <w:sz w:val="22"/>
        <w:szCs w:val="22"/>
        <w:lang w:eastAsia="zh-TW" w:bidi="te-IN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2CD6" w:rsidRDefault="00ED2CD6">
    <w:pPr>
      <w:tabs>
        <w:tab w:val="center" w:pos="4513"/>
        <w:tab w:val="right" w:pos="9026"/>
      </w:tabs>
      <w:spacing w:after="160" w:line="259" w:lineRule="auto"/>
      <w:rPr>
        <w:kern w:val="2"/>
        <w:sz w:val="22"/>
        <w:szCs w:val="22"/>
        <w:lang w:eastAsia="zh-TW" w:bidi="te-IN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D2CD6" w:rsidRDefault="00A11595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separator/>
      </w:r>
    </w:p>
  </w:footnote>
  <w:footnote w:type="continuationSeparator" w:id="0">
    <w:p w:rsidR="00ED2CD6" w:rsidRDefault="00A11595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continuationSeparator/>
      </w:r>
    </w:p>
  </w:footnote>
  <w:footnote w:type="continuationNotice" w:id="1">
    <w:p w:rsidR="00ED2CD6" w:rsidRDefault="00ED2CD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2CD6" w:rsidRDefault="00ED2CD6">
    <w:pPr>
      <w:tabs>
        <w:tab w:val="center" w:pos="4513"/>
        <w:tab w:val="right" w:pos="9026"/>
      </w:tabs>
      <w:spacing w:after="160" w:line="259" w:lineRule="auto"/>
      <w:rPr>
        <w:kern w:val="2"/>
        <w:sz w:val="22"/>
        <w:szCs w:val="22"/>
        <w:lang w:eastAsia="zh-TW" w:bidi="te-IN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2CD6" w:rsidRDefault="00A11595">
    <w:pPr>
      <w:tabs>
        <w:tab w:val="center" w:pos="4680"/>
        <w:tab w:val="right" w:pos="9360"/>
      </w:tabs>
      <w:spacing w:after="160" w:line="259" w:lineRule="auto"/>
      <w:jc w:val="center"/>
      <w:rPr>
        <w:kern w:val="2"/>
        <w:sz w:val="22"/>
        <w:szCs w:val="24"/>
        <w:lang w:eastAsia="lt-LT"/>
      </w:rPr>
    </w:pPr>
    <w:r>
      <w:rPr>
        <w:kern w:val="2"/>
        <w:sz w:val="22"/>
        <w:szCs w:val="24"/>
        <w:lang w:eastAsia="lt-LT"/>
      </w:rPr>
      <w:fldChar w:fldCharType="begin"/>
    </w:r>
    <w:r>
      <w:rPr>
        <w:kern w:val="2"/>
        <w:sz w:val="22"/>
        <w:szCs w:val="24"/>
        <w:lang w:eastAsia="lt-LT"/>
      </w:rPr>
      <w:instrText>PAGE   \* MERGEFORMAT</w:instrText>
    </w:r>
    <w:r>
      <w:rPr>
        <w:kern w:val="2"/>
        <w:sz w:val="22"/>
        <w:szCs w:val="24"/>
        <w:lang w:eastAsia="lt-LT"/>
      </w:rPr>
      <w:fldChar w:fldCharType="separate"/>
    </w:r>
    <w:r>
      <w:rPr>
        <w:kern w:val="2"/>
        <w:sz w:val="22"/>
        <w:szCs w:val="24"/>
        <w:lang w:eastAsia="lt-LT"/>
      </w:rPr>
      <w:t>2</w:t>
    </w:r>
    <w:r>
      <w:rPr>
        <w:kern w:val="2"/>
        <w:sz w:val="22"/>
        <w:szCs w:val="24"/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2CD6" w:rsidRDefault="00ED2CD6">
    <w:pPr>
      <w:tabs>
        <w:tab w:val="center" w:pos="4680"/>
        <w:tab w:val="right" w:pos="9360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2NLC0MDA3M7Y0NwWShko6SsGpxcWZ+XkgBYa1AH1zuwosAAAA"/>
  </w:docVars>
  <w:rsids>
    <w:rsidRoot w:val="00994960"/>
    <w:rsid w:val="00994960"/>
    <w:rsid w:val="00A11595"/>
    <w:rsid w:val="00ED2C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9A0BB1"/>
  <w15:chartTrackingRefBased/>
  <w15:docId w15:val="{84FCEA60-F247-4DA4-AB78-06958C5B92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29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7725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4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68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54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93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3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3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06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2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6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13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58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5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8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3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5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1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38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09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3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0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3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54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8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4CFF0BA36D7B546B96944D6B26026EE" ma:contentTypeVersion="6" ma:contentTypeDescription="Create a new document." ma:contentTypeScope="" ma:versionID="cac6900efef06b4f1bcdf569059ff19e">
  <xsd:schema xmlns:xsd="http://www.w3.org/2001/XMLSchema" xmlns:xs="http://www.w3.org/2001/XMLSchema" xmlns:p="http://schemas.microsoft.com/office/2006/metadata/properties" xmlns:ns2="4f54100e-0994-45a1-95d2-f87be26d298a" xmlns:ns3="9415a7a2-4d5b-4192-a1e8-5653ed3710aa" targetNamespace="http://schemas.microsoft.com/office/2006/metadata/properties" ma:root="true" ma:fieldsID="6770ab1d6aae9e6e1ea99a9e7b5ba8d5" ns2:_="" ns3:_="">
    <xsd:import namespace="4f54100e-0994-45a1-95d2-f87be26d298a"/>
    <xsd:import namespace="9415a7a2-4d5b-4192-a1e8-5653ed3710a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54100e-0994-45a1-95d2-f87be26d298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15a7a2-4d5b-4192-a1e8-5653ed3710aa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9415a7a2-4d5b-4192-a1e8-5653ed3710aa">
      <UserInfo>
        <DisplayName>Aistė Giruckienė</DisplayName>
        <AccountId>12</AccountId>
        <AccountType/>
      </UserInfo>
      <UserInfo>
        <DisplayName>Vaidas Daktariūnas</DisplayName>
        <AccountId>9</AccountId>
        <AccountType/>
      </UserInfo>
    </SharedWithUsers>
  </documentManagement>
</p:properties>
</file>

<file path=customXml/item4.xml><?xml version="1.0" encoding="utf-8"?>
<Parts xmlns="http://lrs.lt/TAIS/DocParts">
  <Part Type="pagrindine" DocPartId="ed4b60ce810d4be297a214a72a3a66b4" PartId="bf8b1ffbf79842668a8af259468b3117">
    <Part Type="preambule" DocPartId="3865e0694bf1401387f490d79a5aa12e" PartId="2544f4fc0ac14264acc2042e901c470f"/>
    <Part Type="punktas" Nr="1" Abbr="1 p." DocPartId="14177deb1ec54470bff4ddfc2262c6b9" PartId="0993e91aad6145baa03f83386899ff11">
      <Part Type="citata" DocPartId="438d2ead9f85481e874085df7c0287d1" PartId="7b0b0db41db34553ba395ba975e88bc0">
        <Part Type="papunktis" Nr="2.4" Abbr="2.4 pp." DocPartId="c4495adb68ba4610bf917e66a8275d0c" PartId="535e270bfa424e45b094ddd3337ae673"/>
      </Part>
    </Part>
    <Part Type="punktas" Nr="2" Abbr="2 p." DocPartId="dd1b5adca2fc4f7abe142d0d70b2d920" PartId="55cc0a8878be41b6a145f90d25d8fc9e">
      <Part Type="citata" DocPartId="eeb47ec707194029acac0a7bbfeedde2" PartId="2cb534f5f9bd4ad58de1d80be6c4965a">
        <Part Type="papunktis" Nr="7.1.6" Abbr="7.1.6 pp." DocPartId="b3d8a249fb1949589a4cb38f1ac518b3" PartId="814d2fe4f3af43deb9d679d7e59cedb9"/>
      </Part>
    </Part>
    <Part Type="punktas" Nr="3" Abbr="3 p." DocPartId="eb2a89eda3a841549f44cfa3881efd12" PartId="da7ae41c8e18427ab74537c69e5b9244">
      <Part Type="citata" DocPartId="446816efba204b568c2cbadeb47363c1" PartId="525afa8e79fd4e20b83cec419ed51c02">
        <Part Type="papunktis" Nr="7.4.17" Abbr="7.4.17 pp." DocPartId="0d537b7ece9d42a091640c4d07988635" PartId="d26395dac1dd478e9fea75796d519b85"/>
      </Part>
    </Part>
    <Part Type="signatura" DocPartId="b3200b490d794a55958e709c7dce3637" PartId="9e5b9ac053e64865950ebcc554f70b28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2EC439-428E-4BDC-9D64-752F9CE8134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f54100e-0994-45a1-95d2-f87be26d298a"/>
    <ds:schemaRef ds:uri="9415a7a2-4d5b-4192-a1e8-5653ed3710a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118ABF1-1CCA-4EBE-9E69-ABA29B81FBC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2A00FF3-A698-4707-B283-47364146D226}">
  <ds:schemaRefs>
    <ds:schemaRef ds:uri="http://purl.org/dc/terms/"/>
    <ds:schemaRef ds:uri="http://schemas.microsoft.com/office/infopath/2007/PartnerControls"/>
    <ds:schemaRef ds:uri="4f54100e-0994-45a1-95d2-f87be26d298a"/>
    <ds:schemaRef ds:uri="9415a7a2-4d5b-4192-a1e8-5653ed3710aa"/>
    <ds:schemaRef ds:uri="http://schemas.microsoft.com/office/2006/documentManagement/types"/>
    <ds:schemaRef ds:uri="http://purl.org/dc/elements/1.1/"/>
    <ds:schemaRef ds:uri="http://purl.org/dc/dcmitype/"/>
    <ds:schemaRef ds:uri="http://www.w3.org/XML/1998/namespace"/>
    <ds:schemaRef ds:uri="http://schemas.openxmlformats.org/package/2006/metadata/core-properties"/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CF89A2CD-1CBF-485A-91BF-FF1A5F850E65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DAB76E36-FEFE-42F7-BED4-8ABAD05675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1480</Words>
  <Characters>845</Characters>
  <Application>Microsoft Office Word</Application>
  <DocSecurity>0</DocSecurity>
  <Lines>7</Lines>
  <Paragraphs>4</Paragraphs>
  <ScaleCrop>false</ScaleCrop>
  <Company/>
  <LinksUpToDate>false</LinksUpToDate>
  <CharactersWithSpaces>2321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Daukšienė</dc:creator>
  <cp:lastModifiedBy>JUOSPONIENĖ Karolina</cp:lastModifiedBy>
  <cp:revision>3</cp:revision>
  <dcterms:created xsi:type="dcterms:W3CDTF">2026-01-28T15:00:00Z</dcterms:created>
  <dcterms:modified xsi:type="dcterms:W3CDTF">2026-01-28T15:04:00Z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0x01010094CFF0BA36D7B546B96944D6B26026EE</vt:lpwstr>
  </property>
</Properties>
</file>