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41cc006f7894e059e1bfa3f013c6f85"/>
        <w:id w:val="1582101221"/>
        <w:lock w:val="sdtLocked"/>
      </w:sdtPr>
      <w:sdtEndPr/>
      <w:sdtContent>
        <w:p w14:paraId="0F829E40" w14:textId="1D43805E" w:rsidR="0065392E" w:rsidRDefault="007F6A85" w:rsidP="007F6A85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3729F8D2" wp14:editId="603B5958">
                <wp:extent cx="581025" cy="704850"/>
                <wp:effectExtent l="19050" t="0" r="9525" b="0"/>
                <wp:docPr id="2" name="Picture 2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0FDC602" w14:textId="77777777" w:rsidR="0065392E" w:rsidRDefault="0065392E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42A1FC84" w14:textId="77777777" w:rsidR="0065392E" w:rsidRDefault="007F6A85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5B6119DC" w14:textId="77777777" w:rsidR="0065392E" w:rsidRDefault="0065392E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592E3DBB" w14:textId="77777777" w:rsidR="0065392E" w:rsidRDefault="0065392E"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p w14:paraId="592E3DBC" w14:textId="77777777" w:rsidR="0065392E" w:rsidRDefault="007F6A85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592E3DBD" w14:textId="77777777" w:rsidR="0065392E" w:rsidRDefault="007F6A85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 xml:space="preserve">DĖL JONIŠKIO RAJONO SAVIVALDYBĖS TARYBOS 2013 M. GEGUŽĖS 30 D. SPRENDIMO NR. T-85 „DĖL DIENOS IR TRUMPALAIKĖS SOCIALINĖS GLOBOS </w:t>
          </w:r>
          <w:r>
            <w:rPr>
              <w:b/>
              <w:lang w:eastAsia="lt-LT"/>
            </w:rPr>
            <w:t>NEĮGALIEMS ASMENIMS TEIKIMO IR MOKĖJIMO UŽ PASLAUGAS TVARKOS APRAŠO PATVIRTINIMO“ PAPILDYMO</w:t>
          </w:r>
        </w:p>
        <w:p w14:paraId="592E3DBE" w14:textId="77777777" w:rsidR="0065392E" w:rsidRDefault="0065392E">
          <w:pPr>
            <w:jc w:val="center"/>
            <w:rPr>
              <w:lang w:eastAsia="lt-LT"/>
            </w:rPr>
          </w:pPr>
        </w:p>
        <w:p w14:paraId="592E3DBF" w14:textId="77777777" w:rsidR="0065392E" w:rsidRDefault="007F6A85">
          <w:pPr>
            <w:jc w:val="center"/>
            <w:rPr>
              <w:lang w:eastAsia="lt-LT"/>
            </w:rPr>
          </w:pPr>
          <w:r>
            <w:rPr>
              <w:lang w:eastAsia="lt-LT"/>
            </w:rPr>
            <w:t>2016 m. lapkričio 3 d.  Nr. T-180</w:t>
          </w:r>
        </w:p>
        <w:p w14:paraId="592E3DC0" w14:textId="77777777" w:rsidR="0065392E" w:rsidRDefault="007F6A85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color w:val="000000"/>
              <w:lang w:eastAsia="lt-LT"/>
            </w:rPr>
            <w:t>Joniškis</w:t>
          </w:r>
        </w:p>
        <w:p w14:paraId="592E3DC1" w14:textId="77777777" w:rsidR="0065392E" w:rsidRDefault="0065392E">
          <w:pPr>
            <w:rPr>
              <w:color w:val="000000"/>
              <w:lang w:eastAsia="lt-LT"/>
            </w:rPr>
          </w:pPr>
        </w:p>
        <w:p w14:paraId="592E3DC2" w14:textId="77777777" w:rsidR="0065392E" w:rsidRDefault="0065392E">
          <w:pPr>
            <w:rPr>
              <w:color w:val="000000"/>
              <w:lang w:eastAsia="lt-LT"/>
            </w:rPr>
          </w:pPr>
        </w:p>
        <w:sdt>
          <w:sdtPr>
            <w:alias w:val="preambule"/>
            <w:tag w:val="part_132b6f760a174dc198e0de6f6aa5ddc6"/>
            <w:id w:val="-509214675"/>
            <w:lock w:val="sdtLocked"/>
          </w:sdtPr>
          <w:sdtEndPr/>
          <w:sdtContent>
            <w:p w14:paraId="592E3DC3" w14:textId="77777777" w:rsidR="0065392E" w:rsidRDefault="007F6A85">
              <w:pPr>
                <w:ind w:firstLine="709"/>
                <w:rPr>
                  <w:szCs w:val="22"/>
                </w:rPr>
              </w:pPr>
              <w:r>
                <w:rPr>
                  <w:szCs w:val="22"/>
                </w:rPr>
                <w:t>Vadovaudamasi Lietuvos Respublikos vietos savivaldos įstatymo 18 straipsnio 1 dalimi, Joniškio rajono savivaldybės tar</w:t>
              </w:r>
              <w:r>
                <w:rPr>
                  <w:szCs w:val="22"/>
                </w:rPr>
                <w:t xml:space="preserve">yba n u s p r e n d ž i a: </w:t>
              </w:r>
            </w:p>
          </w:sdtContent>
        </w:sdt>
        <w:sdt>
          <w:sdtPr>
            <w:alias w:val="1 p."/>
            <w:tag w:val="part_d5d61899eba649b1a24926b6f733b175"/>
            <w:id w:val="-487320199"/>
            <w:lock w:val="sdtLocked"/>
          </w:sdtPr>
          <w:sdtEndPr/>
          <w:sdtContent>
            <w:p w14:paraId="592E3DC4" w14:textId="77777777" w:rsidR="0065392E" w:rsidRDefault="007F6A85">
              <w:pPr>
                <w:ind w:firstLine="709"/>
                <w:rPr>
                  <w:szCs w:val="22"/>
                </w:rPr>
              </w:pPr>
              <w:sdt>
                <w:sdtPr>
                  <w:alias w:val="Numeris"/>
                  <w:tag w:val="nr_d5d61899eba649b1a24926b6f733b175"/>
                  <w:id w:val="-20017199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Papildyti Dienos ir trumpalaikės socialinės globos neįgaliems asmenims teikimo ir mokėjimo už paslaugas tvarkos aprašą, patvirtintą Joniškio rajono savivaldybės tarybos 2013 m. gegužės 30 d. sprendimu Nr. T-85 (su pakeiti</w:t>
              </w:r>
              <w:r>
                <w:rPr>
                  <w:szCs w:val="22"/>
                </w:rPr>
                <w:t>mais, padarytais 2014 m. birželio 19 d. sprendimu Nr. T-83, 2015 m. vasario 12 d. sprendimu Nr. T-11 ir 2015 m. gruodžio 17 d. sprendimu Nr. T-245), 47 punktu ir jį išdėstyti taip:</w:t>
              </w:r>
            </w:p>
            <w:sdt>
              <w:sdtPr>
                <w:alias w:val="citata"/>
                <w:tag w:val="part_03c545c131c34b3cab664cd85c0d3f65"/>
                <w:id w:val="947280850"/>
                <w:lock w:val="sdtLocked"/>
              </w:sdtPr>
              <w:sdtEndPr/>
              <w:sdtContent>
                <w:sdt>
                  <w:sdtPr>
                    <w:alias w:val="47 p."/>
                    <w:tag w:val="part_932bd59954bc43b8937d3323b5cd3cb9"/>
                    <w:id w:val="2121878203"/>
                    <w:lock w:val="sdtLocked"/>
                  </w:sdtPr>
                  <w:sdtEndPr/>
                  <w:sdtContent>
                    <w:p w14:paraId="592E3DC5" w14:textId="77777777" w:rsidR="0065392E" w:rsidRDefault="007F6A85">
                      <w:pPr>
                        <w:widowControl w:val="0"/>
                        <w:suppressAutoHyphens/>
                        <w:ind w:firstLine="709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32bd59954bc43b8937d3323b5cd3cb9"/>
                          <w:id w:val="-143743348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Nutraukus socialinės globos paslaugas, mokestį už suteiktas paslaugas asmuo turi susimokėti per 20 dienų nuo sutarties nutraukimo. </w:t>
                      </w:r>
                      <w:r>
                        <w:rPr>
                          <w:iCs/>
                          <w:lang w:eastAsia="lt-LT"/>
                        </w:rPr>
                        <w:t>Susidarius skolai, ją išieško paslaugos teikėjas</w:t>
                      </w:r>
                      <w:r>
                        <w:rPr>
                          <w:i/>
                          <w:lang w:eastAsia="lt-LT"/>
                        </w:rPr>
                        <w:t xml:space="preserve">  </w:t>
                      </w:r>
                      <w:r>
                        <w:rPr>
                          <w:iCs/>
                          <w:lang w:eastAsia="lt-LT"/>
                        </w:rPr>
                        <w:t>teisės aktų nustatyta tvarka</w:t>
                      </w:r>
                      <w:r>
                        <w:rPr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a131a57f9004701bc4c7a076e1bf277"/>
            <w:id w:val="1613789327"/>
            <w:lock w:val="sdtLocked"/>
          </w:sdtPr>
          <w:sdtEndPr/>
          <w:sdtContent>
            <w:p w14:paraId="592E3DC6" w14:textId="77777777" w:rsidR="0065392E" w:rsidRDefault="007F6A85">
              <w:pPr>
                <w:widowControl w:val="0"/>
                <w:suppressAutoHyphens/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fa131a57f9004701bc4c7a076e1bf277"/>
                  <w:id w:val="32270701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zCs w:val="22"/>
                </w:rPr>
                <w:t xml:space="preserve">Laikyti šio sprendimo 1 punkte nurodyto tvarkos aprašo </w:t>
              </w:r>
              <w:r>
                <w:rPr>
                  <w:lang w:eastAsia="lt-LT"/>
                </w:rPr>
                <w:t>47 punktą 48 punktu.</w:t>
              </w:r>
            </w:p>
          </w:sdtContent>
        </w:sdt>
        <w:sdt>
          <w:sdtPr>
            <w:alias w:val="3 p."/>
            <w:tag w:val="part_c35755c77581487ab558715675eb524c"/>
            <w:id w:val="1817222630"/>
            <w:lock w:val="sdtLocked"/>
          </w:sdtPr>
          <w:sdtEndPr/>
          <w:sdtContent>
            <w:p w14:paraId="592E3DC9" w14:textId="37B8C210" w:rsidR="0065392E" w:rsidRDefault="007F6A85" w:rsidP="007F6A85">
              <w:pPr>
                <w:widowControl w:val="0"/>
                <w:suppressAutoHyphens/>
                <w:ind w:firstLine="709"/>
                <w:rPr>
                  <w:b/>
                  <w:lang w:eastAsia="lt-LT"/>
                </w:rPr>
              </w:pPr>
              <w:sdt>
                <w:sdtPr>
                  <w:alias w:val="Numeris"/>
                  <w:tag w:val="nr_c35755c77581487ab558715675eb524c"/>
                  <w:id w:val="184566767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Pripažinti netekusiu galios </w:t>
              </w:r>
              <w:r>
                <w:rPr>
                  <w:szCs w:val="22"/>
                </w:rPr>
                <w:t>šio sprendimo 1 punkte nurodyto tvarkos aprašo 1 priedą.</w:t>
              </w:r>
            </w:p>
          </w:sdtContent>
        </w:sdt>
        <w:sdt>
          <w:sdtPr>
            <w:alias w:val="signatura"/>
            <w:tag w:val="part_ff274be057164348a876e4f283b7f09f"/>
            <w:id w:val="-699933996"/>
            <w:lock w:val="sdtLocked"/>
          </w:sdtPr>
          <w:sdtEndPr/>
          <w:sdtContent>
            <w:p w14:paraId="14673CA6" w14:textId="77777777" w:rsidR="007F6A85" w:rsidRDefault="007F6A85"/>
            <w:p w14:paraId="0B5C5493" w14:textId="77777777" w:rsidR="007F6A85" w:rsidRDefault="007F6A85"/>
            <w:p w14:paraId="70253F06" w14:textId="77777777" w:rsidR="007F6A85" w:rsidRDefault="007F6A85"/>
            <w:p w14:paraId="592E3DCA" w14:textId="578E5B95" w:rsidR="0065392E" w:rsidRDefault="007F6A85">
              <w:pPr>
                <w:rPr>
                  <w:szCs w:val="22"/>
                  <w:lang w:eastAsia="lt-LT"/>
                </w:rPr>
              </w:pPr>
              <w:bookmarkStart w:id="0" w:name="_GoBack"/>
              <w:bookmarkEnd w:id="0"/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</w:sdtContent>
        </w:sdt>
      </w:sdtContent>
    </w:sdt>
    <w:sectPr w:rsidR="0065392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2E3DCF" w14:textId="77777777" w:rsidR="0065392E" w:rsidRDefault="007F6A85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592E3DD0" w14:textId="77777777" w:rsidR="0065392E" w:rsidRDefault="007F6A85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4" w14:textId="77777777" w:rsidR="0065392E" w:rsidRDefault="0065392E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5" w14:textId="77777777" w:rsidR="0065392E" w:rsidRDefault="0065392E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7" w14:textId="77777777" w:rsidR="0065392E" w:rsidRDefault="0065392E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2E3DCD" w14:textId="77777777" w:rsidR="0065392E" w:rsidRDefault="007F6A85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592E3DCE" w14:textId="77777777" w:rsidR="0065392E" w:rsidRDefault="007F6A85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1" w14:textId="77777777" w:rsidR="0065392E" w:rsidRDefault="007F6A85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592E3DD2" w14:textId="77777777" w:rsidR="0065392E" w:rsidRDefault="0065392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3" w14:textId="77777777" w:rsidR="0065392E" w:rsidRDefault="0065392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E3DD6" w14:textId="77777777" w:rsidR="0065392E" w:rsidRDefault="0065392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65392E"/>
    <w:rsid w:val="007F6A85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2E3D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7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13adb1c01764e908e83ab20427c5352" PartId="041cc006f7894e059e1bfa3f013c6f85">
    <Part Type="preambule" DocPartId="c0f0bba6fae844849beaa67ddfa31e1b" PartId="132b6f760a174dc198e0de6f6aa5ddc6"/>
    <Part Type="punktas" Nr="1" Abbr="1 p." DocPartId="11ed8a175d5c45de9465195cfa8c00f5" PartId="d5d61899eba649b1a24926b6f733b175">
      <Part Type="citata" DocPartId="e151fff6ec1843e18c8969faf22db9cd" PartId="03c545c131c34b3cab664cd85c0d3f65">
        <Part Type="punktas" Nr="47" Abbr="47 p." DocPartId="3b494b3f20d74fcf872836624d97a648" PartId="932bd59954bc43b8937d3323b5cd3cb9"/>
      </Part>
    </Part>
    <Part Type="punktas" Nr="2" Abbr="2 p." DocPartId="cbd164f8085e42b99012855a1e59731f" PartId="fa131a57f9004701bc4c7a076e1bf277"/>
    <Part Type="punktas" Nr="3" Abbr="3 p." DocPartId="4cd0286bbbfb4d44a85444071c603a07" PartId="c35755c77581487ab558715675eb524c"/>
    <Part Type="signatura" DocPartId="6b534ec0287c49889fe53da74f9df1a2" PartId="ff274be057164348a876e4f283b7f09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E13B45-FA16-4FDF-937F-0BDC2BDDD16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B894F74-7F87-462E-840D-4818AC8D7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843</Words>
  <Characters>481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1322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PETRAUSKAITĖ Girmantė</cp:lastModifiedBy>
  <cp:revision>3</cp:revision>
  <cp:lastPrinted>2014-03-04T09:11:00Z</cp:lastPrinted>
  <dcterms:created xsi:type="dcterms:W3CDTF">2016-11-04T13:20:00Z</dcterms:created>
  <dcterms:modified xsi:type="dcterms:W3CDTF">2016-11-04T13:20:00Z</dcterms:modified>
</cp:coreProperties>
</file>