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bb5f4d73478421baf95054cf4d0ca3a"/>
        <w:id w:val="1763259797"/>
        <w:lock w:val="sdtLocked"/>
      </w:sdtPr>
      <w:sdtEndPr/>
      <w:sdtContent>
        <w:p w14:paraId="011298F2" w14:textId="77777777" w:rsidR="00C82BFA" w:rsidRDefault="00C82BFA" w:rsidP="006E747C">
          <w:pPr>
            <w:widowControl w:val="0"/>
            <w:suppressLineNumbers/>
            <w:tabs>
              <w:tab w:val="center" w:pos="4819"/>
              <w:tab w:val="right" w:pos="9638"/>
            </w:tabs>
            <w:suppressAutoHyphens/>
            <w:jc w:val="center"/>
            <w:rPr>
              <w:rFonts w:eastAsia="Calibri"/>
              <w:b/>
              <w:bCs/>
              <w:sz w:val="20"/>
            </w:rPr>
          </w:pPr>
        </w:p>
        <w:p w14:paraId="6037DE4D" w14:textId="11EBC513" w:rsidR="00C82BFA" w:rsidRDefault="006E747C">
          <w:pPr>
            <w:widowControl w:val="0"/>
            <w:suppressLineNumbers/>
            <w:tabs>
              <w:tab w:val="center" w:pos="4819"/>
            </w:tabs>
            <w:suppressAutoHyphens/>
            <w:jc w:val="center"/>
            <w:rPr>
              <w:rFonts w:eastAsia="SimSun" w:cs="Mangal"/>
              <w:b/>
              <w:kern w:val="2"/>
              <w:szCs w:val="24"/>
              <w:lang w:eastAsia="zh-CN" w:bidi="hi-IN"/>
            </w:rPr>
          </w:pPr>
          <w:r>
            <w:rPr>
              <w:rFonts w:ascii="Calibri" w:eastAsia="Calibri" w:hAnsi="Calibri"/>
              <w:noProof/>
              <w:szCs w:val="24"/>
              <w:lang w:eastAsia="lt-LT"/>
            </w:rPr>
            <w:drawing>
              <wp:inline distT="0" distB="0" distL="0" distR="0" wp14:anchorId="1CF42CBE" wp14:editId="5E652966">
                <wp:extent cx="563245" cy="636270"/>
                <wp:effectExtent l="0" t="0" r="8255" b="0"/>
                <wp:docPr id="1759332112" name="Paveikslėlis 2" descr="Paveikslėlis, kuriame yra simbolis, eskizas, tekstas, emblema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59332112" name="Paveikslėlis 2" descr="Paveikslėlis, kuriame yra simbolis, eskizas, tekstas, emblema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245" cy="636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7B75937" w14:textId="1A6999A4" w:rsidR="00C82BFA" w:rsidRDefault="006E747C" w:rsidP="006E747C">
          <w:pPr>
            <w:widowControl w:val="0"/>
            <w:suppressLineNumbers/>
            <w:tabs>
              <w:tab w:val="center" w:pos="4819"/>
            </w:tabs>
            <w:suppressAutoHyphens/>
            <w:jc w:val="center"/>
            <w:rPr>
              <w:rFonts w:eastAsia="SimSun" w:cs="Mangal"/>
              <w:b/>
              <w:kern w:val="2"/>
              <w:szCs w:val="24"/>
              <w:lang w:eastAsia="zh-CN" w:bidi="hi-IN"/>
            </w:rPr>
          </w:pPr>
          <w:r>
            <w:rPr>
              <w:rFonts w:eastAsia="SimSun" w:cs="Mangal"/>
              <w:b/>
              <w:kern w:val="2"/>
              <w:szCs w:val="24"/>
              <w:lang w:eastAsia="zh-CN" w:bidi="hi-IN"/>
            </w:rPr>
            <w:t>ZARASŲ RAJONO SAVIVALDYBĖS TARYBA</w:t>
          </w:r>
        </w:p>
        <w:p w14:paraId="7FE6908F" w14:textId="77777777" w:rsidR="00C82BFA" w:rsidRDefault="00C82BFA" w:rsidP="006E747C">
          <w:pPr>
            <w:widowControl w:val="0"/>
            <w:suppressLineNumbers/>
            <w:tabs>
              <w:tab w:val="center" w:pos="4819"/>
            </w:tabs>
            <w:suppressAutoHyphens/>
            <w:jc w:val="center"/>
            <w:rPr>
              <w:rFonts w:eastAsia="SimSun" w:cs="Mangal"/>
              <w:b/>
              <w:kern w:val="2"/>
              <w:szCs w:val="24"/>
              <w:lang w:eastAsia="zh-CN" w:bidi="hi-IN"/>
            </w:rPr>
          </w:pPr>
        </w:p>
        <w:p w14:paraId="4B44A846" w14:textId="77777777" w:rsidR="00C82BFA" w:rsidRDefault="006E747C" w:rsidP="006E747C">
          <w:pPr>
            <w:widowControl w:val="0"/>
            <w:suppressLineNumbers/>
            <w:tabs>
              <w:tab w:val="center" w:pos="4819"/>
            </w:tabs>
            <w:suppressAutoHyphens/>
            <w:jc w:val="center"/>
            <w:rPr>
              <w:rFonts w:eastAsia="SimSun" w:cs="Mangal"/>
              <w:b/>
              <w:kern w:val="2"/>
              <w:szCs w:val="24"/>
              <w:lang w:eastAsia="zh-CN" w:bidi="hi-IN"/>
            </w:rPr>
          </w:pPr>
          <w:r>
            <w:rPr>
              <w:rFonts w:eastAsia="SimSun" w:cs="Mangal"/>
              <w:b/>
              <w:kern w:val="2"/>
              <w:szCs w:val="24"/>
              <w:lang w:eastAsia="zh-CN" w:bidi="hi-IN"/>
            </w:rPr>
            <w:t>SPRENDIMAS</w:t>
          </w:r>
        </w:p>
        <w:p w14:paraId="23F855AE" w14:textId="5B125764" w:rsidR="00C82BFA" w:rsidRDefault="006E747C" w:rsidP="006E747C">
          <w:pPr>
            <w:widowControl w:val="0"/>
            <w:suppressAutoHyphens/>
            <w:jc w:val="center"/>
            <w:rPr>
              <w:rFonts w:eastAsia="SimSun"/>
              <w:b/>
              <w:kern w:val="2"/>
              <w:szCs w:val="24"/>
              <w:lang w:eastAsia="zh-CN" w:bidi="hi-IN"/>
            </w:rPr>
          </w:pPr>
          <w:r>
            <w:rPr>
              <w:rFonts w:eastAsia="Calibri"/>
              <w:b/>
              <w:bCs/>
              <w:caps/>
              <w:szCs w:val="24"/>
            </w:rPr>
            <w:t xml:space="preserve">DėL ZARASŲ RAJONO SAVIVALDYBĖS TARYBOS 2019 M. BALANDŽIO 26 D. SPRENDIMO NR. T-59 „DĖL SOCIALINĖS PARAMOS MOKINIAMS TEIKIMO ZARASŲ RAJONO SAVIVALDYBĖJE TVARKOS APRAŠO </w:t>
          </w:r>
          <w:r>
            <w:rPr>
              <w:rFonts w:eastAsia="Calibri"/>
              <w:b/>
              <w:bCs/>
              <w:szCs w:val="24"/>
            </w:rPr>
            <w:t>PATVIRTINIMO“ PAKEITIMO</w:t>
          </w:r>
        </w:p>
        <w:p w14:paraId="08FBBC4C" w14:textId="77777777" w:rsidR="00C82BFA" w:rsidRDefault="00C82BFA" w:rsidP="006E747C">
          <w:pPr>
            <w:widowControl w:val="0"/>
            <w:suppressAutoHyphens/>
            <w:jc w:val="center"/>
            <w:rPr>
              <w:rFonts w:eastAsia="SimSun"/>
              <w:kern w:val="2"/>
              <w:szCs w:val="24"/>
              <w:lang w:eastAsia="zh-CN" w:bidi="hi-IN"/>
            </w:rPr>
          </w:pPr>
        </w:p>
        <w:p w14:paraId="03BFF7A1" w14:textId="25851D8F" w:rsidR="00C82BFA" w:rsidRDefault="006E747C" w:rsidP="006E747C">
          <w:pPr>
            <w:widowControl w:val="0"/>
            <w:suppressAutoHyphens/>
            <w:jc w:val="center"/>
            <w:rPr>
              <w:rFonts w:eastAsia="SimSun" w:cs="Mangal"/>
              <w:kern w:val="2"/>
              <w:szCs w:val="24"/>
              <w:lang w:eastAsia="zh-CN" w:bidi="hi-IN"/>
            </w:rPr>
          </w:pPr>
          <w:r>
            <w:rPr>
              <w:rFonts w:eastAsia="SimSun" w:cs="Mangal"/>
              <w:kern w:val="2"/>
              <w:szCs w:val="24"/>
              <w:lang w:eastAsia="zh-CN" w:bidi="hi-IN"/>
            </w:rPr>
            <w:t xml:space="preserve">2023 m. </w:t>
          </w:r>
          <w:r>
            <w:rPr>
              <w:rFonts w:eastAsia="SimSun" w:cs="Mangal"/>
              <w:kern w:val="2"/>
              <w:szCs w:val="24"/>
              <w:lang w:eastAsia="zh-CN" w:bidi="hi-IN"/>
            </w:rPr>
            <w:t>birželio 29 d. Nr. T-139</w:t>
          </w:r>
        </w:p>
        <w:p w14:paraId="302BE5FF" w14:textId="3EDEC889" w:rsidR="00C82BFA" w:rsidRDefault="006E747C" w:rsidP="006E747C">
          <w:pPr>
            <w:widowControl w:val="0"/>
            <w:suppressAutoHyphens/>
            <w:jc w:val="center"/>
            <w:rPr>
              <w:rFonts w:eastAsia="SimSun" w:cs="Mangal"/>
              <w:kern w:val="2"/>
              <w:szCs w:val="24"/>
              <w:lang w:eastAsia="zh-CN" w:bidi="hi-IN"/>
            </w:rPr>
          </w:pPr>
          <w:r>
            <w:rPr>
              <w:rFonts w:eastAsia="SimSun" w:cs="Mangal"/>
              <w:kern w:val="2"/>
              <w:szCs w:val="24"/>
              <w:lang w:eastAsia="zh-CN" w:bidi="hi-IN"/>
            </w:rPr>
            <w:t>Zarasai</w:t>
          </w:r>
        </w:p>
        <w:p w14:paraId="23075FDC" w14:textId="175F631A" w:rsidR="00C82BFA" w:rsidRDefault="00C82BFA" w:rsidP="006E747C">
          <w:pPr>
            <w:widowControl w:val="0"/>
            <w:suppressAutoHyphens/>
            <w:jc w:val="center"/>
            <w:rPr>
              <w:rFonts w:eastAsia="SimSun"/>
              <w:kern w:val="2"/>
              <w:szCs w:val="24"/>
              <w:lang w:eastAsia="zh-CN" w:bidi="hi-IN"/>
            </w:rPr>
          </w:pPr>
        </w:p>
        <w:p w14:paraId="4169916B" w14:textId="77777777" w:rsidR="006E747C" w:rsidRDefault="006E747C" w:rsidP="006E747C">
          <w:pPr>
            <w:widowControl w:val="0"/>
            <w:suppressAutoHyphens/>
            <w:jc w:val="center"/>
            <w:rPr>
              <w:rFonts w:eastAsia="SimSun"/>
              <w:kern w:val="2"/>
              <w:szCs w:val="24"/>
              <w:lang w:eastAsia="zh-CN" w:bidi="hi-IN"/>
            </w:rPr>
          </w:pPr>
        </w:p>
        <w:sdt>
          <w:sdtPr>
            <w:alias w:val="preambule"/>
            <w:tag w:val="part_1f228b68355d4a25a249f7125da041eb"/>
            <w:id w:val="1987357306"/>
            <w:lock w:val="sdtLocked"/>
          </w:sdtPr>
          <w:sdtEndPr/>
          <w:sdtContent>
            <w:p w14:paraId="52971AD4" w14:textId="660F0FE5" w:rsidR="00C82BFA" w:rsidRDefault="006E747C" w:rsidP="006E747C">
              <w:pPr>
                <w:suppressAutoHyphens/>
                <w:ind w:firstLine="851"/>
                <w:jc w:val="both"/>
                <w:rPr>
                  <w:rFonts w:eastAsia="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 xml:space="preserve">Vadovaudamasi Lietuvos Respublikos vietos savivaldos įstatymo 15 straipsnio 2 dalies         30 punktu, Lietuvos Respublikos socialinės paramos mokiniams įstatymo </w:t>
              </w:r>
              <w:r>
                <w:rPr>
                  <w:szCs w:val="24"/>
                  <w:lang w:eastAsia="lt-LT"/>
                </w:rPr>
                <w:t xml:space="preserve">8 straipsnio 2 dalimi,          10 straipsnio 4 dalimi, 12 </w:t>
              </w:r>
              <w:r>
                <w:rPr>
                  <w:szCs w:val="24"/>
                  <w:lang w:eastAsia="lt-LT"/>
                </w:rPr>
                <w:t>straipsnio 1 ir 7 dalimis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 xml:space="preserve">, </w:t>
              </w:r>
            </w:p>
          </w:sdtContent>
        </w:sdt>
        <w:sdt>
          <w:sdtPr>
            <w:rPr>
              <w:rFonts w:eastAsia="SimSun"/>
              <w:kern w:val="2"/>
              <w:szCs w:val="24"/>
              <w:lang w:eastAsia="zh-CN" w:bidi="hi-IN"/>
            </w:rPr>
            <w:alias w:val="pastraipa"/>
            <w:tag w:val="part_557086d8b2594caeaea86aa62ae5ae32"/>
            <w:id w:val="-1927254885"/>
            <w:lock w:val="sdtLocked"/>
            <w:placeholder>
              <w:docPart w:val="DefaultPlaceholder_-1854013440"/>
            </w:placeholder>
          </w:sdtPr>
          <w:sdtContent>
            <w:p w14:paraId="1A5FD2E9" w14:textId="36B4864A" w:rsidR="00C82BFA" w:rsidRDefault="006E747C" w:rsidP="006E747C">
              <w:pPr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Zarasų rajono savivaldybės taryba n u s p r e n d ž i a:</w:t>
              </w:r>
            </w:p>
          </w:sdtContent>
        </w:sdt>
        <w:sdt>
          <w:sdtPr>
            <w:rPr>
              <w:rFonts w:eastAsia="SimSun"/>
              <w:kern w:val="2"/>
              <w:szCs w:val="24"/>
              <w:lang w:eastAsia="zh-CN" w:bidi="hi-IN"/>
            </w:rPr>
            <w:alias w:val="pastraipa"/>
            <w:tag w:val="part_a1947e5ac3f54fb59f86dc0159e2ca6d"/>
            <w:id w:val="1410739681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kern w:val="0"/>
              <w:szCs w:val="20"/>
              <w:lang w:eastAsia="en-US" w:bidi="ar-SA"/>
            </w:rPr>
          </w:sdtEndPr>
          <w:sdtContent>
            <w:p w14:paraId="31C69484" w14:textId="187A61ED" w:rsidR="00C82BFA" w:rsidRDefault="006E747C" w:rsidP="006E747C">
              <w:pPr>
                <w:suppressAutoHyphens/>
                <w:ind w:firstLine="851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 xml:space="preserve">Pakeisti </w:t>
              </w:r>
              <w:r>
                <w:rPr>
                  <w:rFonts w:eastAsia="Calibri"/>
                  <w:szCs w:val="24"/>
                </w:rPr>
                <w:t xml:space="preserve">Socialinės paramos mokiniams teikimo Zarasų rajono savivaldybėje tvarkos aprašo, patvirtinto 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Z</w:t>
              </w:r>
              <w:r>
                <w:rPr>
                  <w:rFonts w:eastAsia="Calibri"/>
                  <w:szCs w:val="24"/>
                </w:rPr>
                <w:t xml:space="preserve">arasų rajono savivaldybės tarybos 2019 m. balandžio 26 d. </w:t>
              </w:r>
              <w:r>
                <w:rPr>
                  <w:rFonts w:eastAsia="Calibri"/>
                  <w:szCs w:val="24"/>
                </w:rPr>
                <w:t>sprendimu Nr. T</w:t>
              </w:r>
              <w:r>
                <w:rPr>
                  <w:rFonts w:eastAsia="Calibri"/>
                  <w:szCs w:val="24"/>
                </w:rPr>
                <w:noBreakHyphen/>
                <w:t>59 „Dėl Socialinės paramos mokiniams teikimo Zarasų rajono savivaldybėje tvarkos aprašo patvirtinimo“,     23 punktą ir jį išdėstyti taip</w:t>
              </w:r>
              <w:r>
                <w:rPr>
                  <w:rFonts w:eastAsia="Calibri"/>
                  <w:bCs/>
                  <w:szCs w:val="24"/>
                </w:rPr>
                <w:t>:</w:t>
              </w:r>
            </w:p>
            <w:sdt>
              <w:sdtPr>
                <w:alias w:val="citata"/>
                <w:tag w:val="part_cce81d2c93c74692ba743ef75b7b9836"/>
                <w:id w:val="-191380038"/>
                <w:lock w:val="sdtLocked"/>
              </w:sdtPr>
              <w:sdtEndPr/>
              <w:sdtContent>
                <w:sdt>
                  <w:sdtPr>
                    <w:alias w:val="23 p."/>
                    <w:tag w:val="part_dcaa3d04820a454b9b4be00f7e0b5676"/>
                    <w:id w:val="-895657873"/>
                    <w:lock w:val="sdtLocked"/>
                  </w:sdtPr>
                  <w:sdtEndPr/>
                  <w:sdtContent>
                    <w:p w14:paraId="01D38137" w14:textId="428DD154" w:rsidR="00C82BFA" w:rsidRDefault="006E747C" w:rsidP="006E747C">
                      <w:pPr>
                        <w:suppressAutoHyphens/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caa3d04820a454b9b4be00f7e0b5676"/>
                          <w:id w:val="20075488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Sprendimas dėl socialinės paramos mokiniams, išskyrus aprašo 23</w:t>
                      </w:r>
                      <w:r>
                        <w:rPr>
                          <w:rFonts w:eastAsia="Calibri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punkte nustatytą atvejį, skyr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imo ar nutraukimo priimamas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savivaldybės, kurioje pateiktas prašymas-paraiška, mero nustatyta tvarka. Užpildomas socialinės apsaugos ir darbo ministro patvirtintos formos sprendimas dėl socialinės paramos mokiniams skyrimo ar nutraukimo.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Sprendimas dėl soc</w:t>
                      </w:r>
                      <w:r>
                        <w:rPr>
                          <w:rFonts w:eastAsia="Calibri"/>
                          <w:szCs w:val="24"/>
                        </w:rPr>
                        <w:t>ialinės paramos mokiniams skyrimo priimamas ne vėliau kaip per 10 darbo dienų nuo prašymo-paraiškos ir visų reikalingų dokumentų gavimo dienos. Per šį laikotarpį sprendimo dėl socialinės paramos mokiniams skyrimo kopija pateikiama kitų savivaldybių ir įsta</w:t>
                      </w:r>
                      <w:r>
                        <w:rPr>
                          <w:rFonts w:eastAsia="Calibri"/>
                          <w:szCs w:val="24"/>
                        </w:rPr>
                        <w:t>igų, kurių mokyklose mokinys mokosi, administracijai, išskyrus atvejį, kai sprendimą dėl socialinės paramos mokiniams skyrimo priima savivaldybės, kurios mokykloje mokinys mokosi, administracija. Šios institucijos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 </w:t>
                      </w:r>
                      <w:r>
                        <w:rPr>
                          <w:rFonts w:eastAsia="Calibri"/>
                          <w:szCs w:val="24"/>
                        </w:rPr>
                        <w:t>ir įstaigos ne vėliau kaip per 3 darbo die</w:t>
                      </w:r>
                      <w:r>
                        <w:rPr>
                          <w:rFonts w:eastAsia="Calibri"/>
                          <w:szCs w:val="24"/>
                        </w:rPr>
                        <w:t>nas apie priimtą sprendimą dėl socialinės paramos mokiniams skyrimo raštu informuoja mokyklas, išskyrus atvejį, kai informacija gaunama iš Socialinės paramos šeimai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informacinės sistemos (SPIS)“.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681e313c13494af7aebd722ec45d8427"/>
            <w:id w:val="-792669919"/>
            <w:lock w:val="sdtLocked"/>
          </w:sdtPr>
          <w:sdtEndPr/>
          <w:sdtContent>
            <w:p w14:paraId="6294AC1B" w14:textId="4FBB5996" w:rsidR="00C82BFA" w:rsidRDefault="006E747C" w:rsidP="006E747C">
              <w:pPr>
                <w:suppressAutoHyphens/>
                <w:ind w:firstLine="851"/>
                <w:jc w:val="both"/>
                <w:rPr>
                  <w:rFonts w:eastAsia="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Sprendimas skelbiamas Teisės aktų registre.</w:t>
              </w:r>
            </w:p>
          </w:sdtContent>
        </w:sdt>
        <w:sdt>
          <w:sdtPr>
            <w:alias w:val="signatura"/>
            <w:tag w:val="part_da62762b7522496b92bd098298d7ca9d"/>
            <w:id w:val="35860678"/>
            <w:lock w:val="sdtLocked"/>
          </w:sdtPr>
          <w:sdtEndPr/>
          <w:sdtContent>
            <w:bookmarkStart w:id="0" w:name="_GoBack" w:displacedByCustomXml="prev"/>
            <w:p w14:paraId="77FF80A3" w14:textId="77777777" w:rsidR="006E747C" w:rsidRDefault="006E747C" w:rsidP="006E747C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603E0556" w14:textId="77777777" w:rsidR="006E747C" w:rsidRDefault="006E747C" w:rsidP="006E747C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5D5010FA" w14:textId="77777777" w:rsidR="006E747C" w:rsidRDefault="006E747C" w:rsidP="006E747C">
              <w:pPr>
                <w:widowControl w:val="0"/>
                <w:tabs>
                  <w:tab w:val="left" w:pos="7513"/>
                </w:tabs>
                <w:suppressAutoHyphens/>
              </w:pPr>
            </w:p>
            <w:p w14:paraId="2205AAB0" w14:textId="465F9E7E" w:rsidR="00C82BFA" w:rsidRDefault="006E747C" w:rsidP="006E747C">
              <w:pPr>
                <w:widowControl w:val="0"/>
                <w:tabs>
                  <w:tab w:val="left" w:pos="7513"/>
                </w:tabs>
                <w:suppressAutoHyphens/>
                <w:rPr>
                  <w:rFonts w:eastAsia="SimSun"/>
                  <w:kern w:val="2"/>
                  <w:szCs w:val="24"/>
                  <w:lang w:eastAsia="zh-CN" w:bidi="hi-IN"/>
                </w:rPr>
              </w:pP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S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a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v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iva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ldybės merė</w:t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ab/>
              </w:r>
              <w:r>
                <w:rPr>
                  <w:rFonts w:eastAsia="SimSun"/>
                  <w:kern w:val="2"/>
                  <w:szCs w:val="24"/>
                  <w:lang w:eastAsia="zh-CN" w:bidi="hi-IN"/>
                </w:rPr>
                <w:t>Nijolė Guobienė</w:t>
              </w:r>
            </w:p>
            <w:p w14:paraId="5F96CA61" w14:textId="7ECBBAC1" w:rsidR="00C82BFA" w:rsidRDefault="006E747C">
              <w:pPr>
                <w:suppressAutoHyphens/>
                <w:ind w:right="-604"/>
                <w:rPr>
                  <w:rFonts w:eastAsia="Calibri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C82B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D8DB90" w14:textId="77777777" w:rsidR="00C82BFA" w:rsidRDefault="006E747C"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2F45EE0E" w14:textId="77777777" w:rsidR="00C82BFA" w:rsidRDefault="006E747C"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  <w:endnote w:type="continuationNotice" w:id="1">
    <w:p w14:paraId="783C3CDC" w14:textId="77777777" w:rsidR="00C82BFA" w:rsidRDefault="00C82BFA">
      <w:pPr>
        <w:suppressAutoHyphens/>
        <w:rPr>
          <w:rFonts w:ascii="Calibri" w:eastAsia="Calibri" w:hAnsi="Calibri"/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D45D3" w14:textId="77777777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7E868" w14:textId="77777777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73447" w14:textId="77777777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42598A" w14:textId="77777777" w:rsidR="00C82BFA" w:rsidRDefault="006E747C"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6FF85380" w14:textId="77777777" w:rsidR="00C82BFA" w:rsidRDefault="006E747C">
      <w:pPr>
        <w:suppressAutoHyphens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  <w:footnote w:type="continuationNotice" w:id="1">
    <w:p w14:paraId="691D89DD" w14:textId="77777777" w:rsidR="00C82BFA" w:rsidRDefault="00C82BFA">
      <w:pPr>
        <w:suppressAutoHyphens/>
        <w:rPr>
          <w:rFonts w:ascii="Calibri" w:eastAsia="Calibri" w:hAnsi="Calibri"/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C9AB8" w14:textId="77777777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36ABF" w14:textId="77777777" w:rsidR="00C82BFA" w:rsidRDefault="006E747C">
    <w:pPr>
      <w:tabs>
        <w:tab w:val="center" w:pos="4819"/>
        <w:tab w:val="right" w:pos="9638"/>
      </w:tabs>
      <w:suppressAutoHyphens/>
      <w:spacing w:after="200" w:line="276" w:lineRule="auto"/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 PAGE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3</w:t>
    </w:r>
    <w:r>
      <w:rPr>
        <w:rFonts w:ascii="Calibri" w:eastAsia="Calibri" w:hAnsi="Calibri"/>
        <w:sz w:val="22"/>
        <w:szCs w:val="22"/>
      </w:rPr>
      <w:fldChar w:fldCharType="end"/>
    </w:r>
  </w:p>
  <w:p w14:paraId="05A2C821" w14:textId="77777777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C7779" w14:textId="181340CE" w:rsidR="00C82BFA" w:rsidRDefault="00C82BFA">
    <w:pPr>
      <w:tabs>
        <w:tab w:val="center" w:pos="4819"/>
        <w:tab w:val="right" w:pos="9638"/>
      </w:tabs>
      <w:suppressAutoHyphens/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AB4"/>
    <w:rsid w:val="006E747C"/>
    <w:rsid w:val="008E1AB4"/>
    <w:rsid w:val="00C8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6C791"/>
  <w15:docId w15:val="{C70B9891-E281-4402-BCF2-E1A03DF69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E74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0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72B5E5F-B1E9-4B36-8C9C-33E0EA66BCFF}"/>
      </w:docPartPr>
      <w:docPartBody>
        <w:p w:rsidR="00000000" w:rsidRDefault="00B0785E">
          <w:r w:rsidRPr="00EA053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85E"/>
    <w:rsid w:val="00B07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785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24a916511d04ed88a2bfdca667b8cec" PartId="4bb5f4d73478421baf95054cf4d0ca3a">
    <Part Type="preambule" DocPartId="4a3625e8fb2e4542b9e53d8dfa8f7fde" PartId="1f228b68355d4a25a249f7125da041eb"/>
    <Part Type="pastraipa" DocPartId="9a214a350e1b44e593712599b8e0975e" PartId="557086d8b2594caeaea86aa62ae5ae32"/>
    <Part Type="pastraipa" DocPartId="b782b28bac2843219f055ab1b1cd8745" PartId="a1947e5ac3f54fb59f86dc0159e2ca6d">
      <Part Type="citata" DocPartId="4663be1a84dd400da632e8c267f2110b" PartId="cce81d2c93c74692ba743ef75b7b9836">
        <Part Type="punktas" Nr="23" Abbr="23 p." DocPartId="74e6b76bda604f39bd2f6d86cd9f81a5" PartId="dcaa3d04820a454b9b4be00f7e0b5676"/>
      </Part>
    </Part>
    <Part Type="pastraipa" DocPartId="53d4e6d5271a4e18ae0dd9180ce8b718" PartId="681e313c13494af7aebd722ec45d8427"/>
    <Part Type="signatura" DocPartId="7dc95fdfa00141d8ae9af8a797955eaa" PartId="da62762b7522496b92bd098298d7ca9d"/>
  </Part>
</Parts>
</file>

<file path=customXml/itemProps1.xml><?xml version="1.0" encoding="utf-8"?>
<ds:datastoreItem xmlns:ds="http://schemas.openxmlformats.org/officeDocument/2006/customXml" ds:itemID="{C675E75A-BEF4-41F4-88EC-F4A4DE1965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1318</Words>
  <Characters>752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Sklinsmontiene</dc:creator>
  <cp:lastModifiedBy>JŪRĖNIENĖ Jolanta</cp:lastModifiedBy>
  <cp:revision>3</cp:revision>
  <cp:lastPrinted>2018-10-15T12:45:00Z</cp:lastPrinted>
  <dcterms:created xsi:type="dcterms:W3CDTF">2023-07-04T12:33:00Z</dcterms:created>
  <dcterms:modified xsi:type="dcterms:W3CDTF">2023-07-04T13:39:00Z</dcterms:modified>
  <dc:language>lt-LT</dc:language>
</cp:coreProperties>
</file>