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ab2bfc5baa74dbf89846d5cb6a7bbfc"/>
        <w:id w:val="-54629256"/>
        <w:lock w:val="sdtLocked"/>
      </w:sdtPr>
      <w:sdtEndPr/>
      <w:sdtContent>
        <w:p w:rsidR="006537A7" w:rsidRDefault="006537A7">
          <w:pPr>
            <w:tabs>
              <w:tab w:val="center" w:pos="4819"/>
              <w:tab w:val="right" w:pos="9638"/>
            </w:tabs>
            <w:suppressAutoHyphens/>
            <w:rPr>
              <w:szCs w:val="24"/>
              <w:lang w:val="en-GB" w:eastAsia="ar-SA"/>
            </w:rPr>
          </w:pPr>
        </w:p>
        <w:p w:rsidR="006537A7" w:rsidRDefault="004D7D3C">
          <w:pPr>
            <w:suppressAutoHyphens/>
            <w:jc w:val="center"/>
            <w:outlineLvl w:val="1"/>
            <w:rPr>
              <w:rFonts w:ascii="Arial" w:hAnsi="Arial" w:cs="Arial"/>
              <w:szCs w:val="24"/>
              <w:lang w:val="en-GB" w:eastAsia="ar-SA"/>
            </w:rPr>
          </w:pPr>
          <w:r>
            <w:rPr>
              <w:rFonts w:ascii="Arial" w:hAnsi="Arial" w:cs="Arial"/>
              <w:szCs w:val="24"/>
              <w:lang w:val="en-GB" w:eastAsia="ar-SA"/>
            </w:rPr>
            <w:object w:dxaOrig="820" w:dyaOrig="978" w14:anchorId="1C68B9A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4.25pt;height:53.25pt" o:ole="" fillcolor="window">
                <v:imagedata r:id="rId9" o:title=""/>
              </v:shape>
              <o:OLEObject Type="Embed" ProgID="MSDraw" ShapeID="_x0000_i1025" DrawAspect="Content" ObjectID="_1678772094" r:id="rId10">
                <o:FieldCodes>\* mergeformat</o:FieldCodes>
              </o:OLEObject>
            </w:object>
          </w:r>
        </w:p>
        <w:p w:rsidR="006537A7" w:rsidRDefault="006537A7">
          <w:pPr>
            <w:rPr>
              <w:sz w:val="6"/>
              <w:szCs w:val="6"/>
            </w:rPr>
          </w:pPr>
        </w:p>
        <w:p w:rsidR="006537A7" w:rsidRDefault="004D7D3C">
          <w:pPr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bCs/>
              <w:color w:val="000000"/>
              <w:sz w:val="27"/>
              <w:szCs w:val="27"/>
              <w:lang w:eastAsia="lt-LT"/>
            </w:rPr>
            <w:t>VALSTYBINĖS MAISTO IR VETERINARIJOS TARNYBOS</w:t>
          </w:r>
        </w:p>
        <w:p w:rsidR="006537A7" w:rsidRDefault="004D7D3C">
          <w:pPr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bCs/>
              <w:color w:val="000000"/>
              <w:sz w:val="27"/>
              <w:szCs w:val="27"/>
              <w:lang w:eastAsia="lt-LT"/>
            </w:rPr>
            <w:t>DIREKTORIUS</w:t>
          </w:r>
        </w:p>
        <w:p w:rsidR="006537A7" w:rsidRDefault="006537A7">
          <w:pPr>
            <w:ind w:firstLine="129"/>
            <w:jc w:val="center"/>
            <w:rPr>
              <w:color w:val="000000"/>
              <w:sz w:val="27"/>
              <w:szCs w:val="27"/>
              <w:lang w:eastAsia="lt-LT"/>
            </w:rPr>
          </w:pPr>
        </w:p>
        <w:p w:rsidR="006537A7" w:rsidRDefault="004D7D3C">
          <w:pPr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bCs/>
              <w:color w:val="000000"/>
              <w:sz w:val="27"/>
              <w:szCs w:val="27"/>
              <w:lang w:eastAsia="lt-LT"/>
            </w:rPr>
            <w:t>ĮSAKYMAS</w:t>
          </w:r>
        </w:p>
        <w:p w:rsidR="006537A7" w:rsidRDefault="004D7D3C">
          <w:pPr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b/>
              <w:bCs/>
              <w:color w:val="000000"/>
              <w:sz w:val="27"/>
              <w:szCs w:val="27"/>
              <w:lang w:eastAsia="lt-LT"/>
            </w:rPr>
            <w:t xml:space="preserve">DĖL KAI KURIŲ VALSTYBINĖS MAISTO IR VETERINARIJOS TARNYBOS DIREKTORIAUS ĮSAKYMŲ </w:t>
          </w:r>
          <w:r>
            <w:rPr>
              <w:b/>
              <w:bCs/>
              <w:color w:val="000000"/>
              <w:sz w:val="27"/>
              <w:szCs w:val="27"/>
              <w:lang w:eastAsia="lt-LT"/>
            </w:rPr>
            <w:t>PRIPAŽINIMO NETEKUSIAIS GALIOS</w:t>
          </w:r>
        </w:p>
        <w:p w:rsidR="006537A7" w:rsidRDefault="006537A7">
          <w:pPr>
            <w:ind w:firstLine="129"/>
            <w:rPr>
              <w:color w:val="000000"/>
              <w:sz w:val="27"/>
              <w:szCs w:val="27"/>
              <w:lang w:eastAsia="lt-LT"/>
            </w:rPr>
          </w:pPr>
        </w:p>
        <w:p w:rsidR="006537A7" w:rsidRDefault="004D7D3C">
          <w:pPr>
            <w:ind w:firstLine="62"/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color w:val="000000"/>
              <w:sz w:val="27"/>
              <w:szCs w:val="27"/>
              <w:lang w:eastAsia="lt-LT"/>
            </w:rPr>
            <w:t>2021 m. kovo 31 d. Nr.</w:t>
          </w:r>
          <w:r>
            <w:rPr>
              <w:szCs w:val="24"/>
              <w:lang w:val="en-GB" w:eastAsia="ar-SA"/>
            </w:rPr>
            <w:t xml:space="preserve"> </w:t>
          </w:r>
          <w:r>
            <w:rPr>
              <w:color w:val="000000"/>
              <w:sz w:val="27"/>
              <w:szCs w:val="27"/>
              <w:lang w:eastAsia="lt-LT"/>
            </w:rPr>
            <w:t>B1-265</w:t>
          </w:r>
        </w:p>
        <w:p w:rsidR="006537A7" w:rsidRDefault="004D7D3C">
          <w:pPr>
            <w:jc w:val="center"/>
            <w:rPr>
              <w:color w:val="000000"/>
              <w:sz w:val="27"/>
              <w:szCs w:val="27"/>
              <w:lang w:eastAsia="lt-LT"/>
            </w:rPr>
          </w:pPr>
          <w:r>
            <w:rPr>
              <w:color w:val="000000"/>
              <w:sz w:val="27"/>
              <w:szCs w:val="27"/>
              <w:lang w:eastAsia="lt-LT"/>
            </w:rPr>
            <w:t>Vilnius</w:t>
          </w:r>
        </w:p>
        <w:p w:rsidR="006537A7" w:rsidRDefault="006537A7">
          <w:pPr>
            <w:ind w:firstLine="67"/>
            <w:rPr>
              <w:color w:val="000000"/>
              <w:sz w:val="27"/>
              <w:szCs w:val="27"/>
              <w:lang w:eastAsia="lt-LT"/>
            </w:rPr>
          </w:pPr>
        </w:p>
        <w:p w:rsidR="004D7D3C" w:rsidRDefault="004D7D3C">
          <w:pPr>
            <w:ind w:firstLine="67"/>
            <w:rPr>
              <w:color w:val="000000"/>
              <w:sz w:val="27"/>
              <w:szCs w:val="27"/>
              <w:lang w:eastAsia="lt-LT"/>
            </w:rPr>
          </w:pPr>
        </w:p>
        <w:sdt>
          <w:sdtPr>
            <w:alias w:val="preambule"/>
            <w:tag w:val="part_1bfed7e3882248dda3905d02f09d4187"/>
            <w:id w:val="-1054305226"/>
            <w:lock w:val="sdtLocked"/>
          </w:sdtPr>
          <w:sdtEndPr/>
          <w:sdtContent>
            <w:p w:rsidR="006537A7" w:rsidRDefault="004D7D3C">
              <w:pPr>
                <w:spacing w:line="360" w:lineRule="auto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Vadovaudamasis Lietuvos Respublikos veterinarijos įstatymo 6 straipsnio 1 dalies 7 punktu ir 2016 m. kovo 9 d. Europos Parlamento ir Tarybos reglamento (ES) 2016/429 dėl užkrečiamųjų gy</w:t>
              </w:r>
              <w:r>
                <w:rPr>
                  <w:color w:val="000000"/>
                  <w:szCs w:val="24"/>
                  <w:lang w:eastAsia="lt-LT"/>
                </w:rPr>
                <w:t>vūnų ligų, kuriuo iš dalies keičiami ir panaikinami tam tikri gyvūnų sveikatos srities aktai („Gyvūnų sveikatos teisės aktas“), 270 straipsnio 2 dalimi, 2019 m. gruodžio 17 d. Komisijos deleguotojo reglamento (ES) 2020/687, kuriuo dėl tam tikrų į sąrašą įt</w:t>
              </w:r>
              <w:r>
                <w:rPr>
                  <w:color w:val="000000"/>
                  <w:szCs w:val="24"/>
                  <w:lang w:eastAsia="lt-LT"/>
                </w:rPr>
                <w:t>rauktų ligų prevencijos ir kontrolės taisyklių papildomas Europos Parlamento ir Tarybos reglamentas (ES) 2016/429, 112 straipsniu:</w:t>
              </w:r>
            </w:p>
          </w:sdtContent>
        </w:sdt>
        <w:sdt>
          <w:sdtPr>
            <w:alias w:val="1 p."/>
            <w:tag w:val="part_f123d4c751f54cf7b2cb15dfd686e21d"/>
            <w:id w:val="-464354066"/>
            <w:lock w:val="sdtLocked"/>
          </w:sdtPr>
          <w:sdtEndPr/>
          <w:sdtContent>
            <w:p w:rsidR="006537A7" w:rsidRDefault="004D7D3C">
              <w:pPr>
                <w:spacing w:line="360" w:lineRule="auto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123d4c751f54cf7b2cb15dfd686e21d"/>
                  <w:id w:val="70021011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 r i p a ž į s t u netekusiais galios:</w:t>
              </w:r>
            </w:p>
            <w:sdt>
              <w:sdtPr>
                <w:alias w:val="1.1 pp."/>
                <w:tag w:val="part_0c8024ff7c1348b9b11c41862e604684"/>
                <w:id w:val="1567681305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c8024ff7c1348b9b11c41862e604684"/>
                      <w:id w:val="-64381217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Valstybinės maisto ir veterinarijos tarnybos direktoriaus 2000 m.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spalio 9 d. įsakymą Nr. 262 „Dėl 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Afrikinio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 xml:space="preserve"> arklių maro kontrolės reikalavimų“ su visais pakeitimais ir papildymais;</w:t>
                  </w:r>
                </w:p>
              </w:sdtContent>
            </w:sdt>
            <w:sdt>
              <w:sdtPr>
                <w:alias w:val="1.2 pp."/>
                <w:tag w:val="part_ae12a76fde9a456c8cf899930bde82e4"/>
                <w:id w:val="1524277550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e12a76fde9a456c8cf899930bde82e4"/>
                      <w:id w:val="-199780214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Valstybinės maisto ir veterinarijos tarnybos direktoriaus 2001 m. spalio 29 d. įsakymą Nr. 462 „Dėl Gyvūninių produktų prekybos su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Europos Sąjungos šalimis ir importo iš trečiųjų šalių veterinarijos reikalavimų patvirtinimo“ su visais pakeitimais ir papildymais;</w:t>
                  </w:r>
                </w:p>
              </w:sdtContent>
            </w:sdt>
            <w:sdt>
              <w:sdtPr>
                <w:alias w:val="1.3 pp."/>
                <w:tag w:val="part_3532107b94234a7fbc095413b2599355"/>
                <w:id w:val="-1127157807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532107b94234a7fbc095413b2599355"/>
                      <w:id w:val="-82427580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Valstybinės maisto ir veterinarijos tarnybos direktoriaus 2002 m. gegužės 13 d. įsakymą Nr. 220 „Dėl Naminių paukšč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ių ir perinių kiaušinių prekybos su valstybėmis narėmis ir importo iš trečiųjų šalių veterinarijos reikalavimų patvirtinimo“ su visais pakeitimais ir papildymais;</w:t>
                  </w:r>
                </w:p>
              </w:sdtContent>
            </w:sdt>
            <w:sdt>
              <w:sdtPr>
                <w:alias w:val="1.4 pp."/>
                <w:tag w:val="part_77e048f13b684fdc82344401693af2b8"/>
                <w:id w:val="1559820614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7e048f13b684fdc82344401693af2b8"/>
                      <w:id w:val="-170262309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Valstybinės maisto ir veterinarijos tarnybos direktoriaus 2002 m. birželio 14 d. įsa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kymą Nr. 276 „Dėl Mėlynojo liežuvio ligos kontrolės ir likvidavimo veterinarijos reikalavimų patvirtinimo“ su visais pakeitimais ir papildymais;</w:t>
                  </w:r>
                </w:p>
              </w:sdtContent>
            </w:sdt>
            <w:sdt>
              <w:sdtPr>
                <w:alias w:val="1.5 pp."/>
                <w:tag w:val="part_94b02ae318a9499eb8a4929040df3352"/>
                <w:id w:val="1339342014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4b02ae318a9499eb8a4929040df3352"/>
                      <w:id w:val="188289302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Valstybinės maisto ir veterinarijos tarnybos direktoriaus 2002 m. birželio 21 d. įsakymą Nr. 283 „Dėl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Klasikinio kiaulių maro kontrolės reikalavimų patvirtinimo“ su visais pakeitimais ir papildymais;</w:t>
                  </w:r>
                </w:p>
              </w:sdtContent>
            </w:sdt>
            <w:sdt>
              <w:sdtPr>
                <w:alias w:val="1.6 pp."/>
                <w:tag w:val="part_fb9c6d8d8f91416ea02be7d66b33d99e"/>
                <w:id w:val="1531685818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b9c6d8d8f91416ea02be7d66b33d99e"/>
                      <w:id w:val="70822352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Valstybinės maisto ir veterinarijos tarnybos direktoriaus 2002 m. birželio 24 d. įsakymą Nr. 284 „Dėl Bendrųjų gyvūnų tam tikrų ligų ir specifinių ki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aulių 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vezikulinės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 xml:space="preserve"> ligos kontrolės reikalavimų patvirtinimo“ su visais pakeitimais ir papildymais;</w:t>
                  </w:r>
                </w:p>
              </w:sdtContent>
            </w:sdt>
            <w:sdt>
              <w:sdtPr>
                <w:alias w:val="1.7 pp."/>
                <w:tag w:val="part_eaab82ef42c64cd09a4a6b6812899ee5"/>
                <w:id w:val="1273371274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aab82ef42c64cd09a4a6b6812899ee5"/>
                      <w:id w:val="149891789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Valstybinės maisto ir veterinarijos tarnybos direktoriaus 2002 m. liepos 2 d. įsakymą Nr. 293 „Dėl Klasikinio kiaulių maro neapimtos šalies ir terito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rijos statuso suteikimo reikalavimų patvirtinimo“;</w:t>
                  </w:r>
                </w:p>
              </w:sdtContent>
            </w:sdt>
            <w:sdt>
              <w:sdtPr>
                <w:alias w:val="1.8 pp."/>
                <w:tag w:val="part_600f2443156c425f9968942fc069fed1"/>
                <w:id w:val="1610078187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00f2443156c425f9968942fc069fed1"/>
                      <w:id w:val="178384726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Valstybinės maisto ir veterinarijos tarnybos direktoriaus 2002 m. lapkričio 14 d. įsakymą Nr. 515 „Dėl Veterinarijos reikalavimų kuilių spermai patvirtinimo“ su visais pakeitimais ir papildymais;</w:t>
                  </w:r>
                </w:p>
              </w:sdtContent>
            </w:sdt>
            <w:sdt>
              <w:sdtPr>
                <w:alias w:val="1.9 pp."/>
                <w:tag w:val="part_d0ee6eaec8b44b7a8286ce713b21e2ff"/>
                <w:id w:val="1981418841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0ee6eaec8b44b7a8286ce713b21e2ff"/>
                      <w:id w:val="-136967917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Valstybinės maisto ir veterinarijos tarnybos direktoriaus 2003 m. lapkričio 10 d. įsakymą Nr. B1-892 „Dėl 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Afrikinio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 xml:space="preserve"> kiaulių maro kontrolės reikalavimų patvirtinimo“ su visais pakeitimais ir papildymais;</w:t>
                  </w:r>
                </w:p>
              </w:sdtContent>
            </w:sdt>
            <w:sdt>
              <w:sdtPr>
                <w:alias w:val="1.10 pp."/>
                <w:tag w:val="part_0f862019606643cb9e76a6511c7aed00"/>
                <w:id w:val="-128241952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f862019606643cb9e76a6511c7aed00"/>
                      <w:id w:val="169195893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Valstybinės maisto ir veterinarijo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s tarnybos direktoriaus 2004 m. kovo 16 d. įsakymą Nr. B1-208 „Dėl Prekybos avimis ir ožkomis veterinarijos reikalavimų patvirtinimo“ su 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visais pakeitimais ir papildymais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11 pp."/>
                <w:tag w:val="part_a59f778b86994702aae42a4dd49ca4c9"/>
                <w:id w:val="597062027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59f778b86994702aae42a4dd49ca4c9"/>
                      <w:id w:val="-155754661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Valstybinės maisto ir veterinarijos tarnybos direktoriaus 2004 m. balandži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o 15 d. įsakymą Nr. B1-325 „Dėl Veterinarijos reikalavimų galvijų spermai patvirtinimo“ su visais pakeitimais ir papildymais;</w:t>
                  </w:r>
                </w:p>
              </w:sdtContent>
            </w:sdt>
            <w:sdt>
              <w:sdtPr>
                <w:alias w:val="1.12 pp."/>
                <w:tag w:val="part_4f4f3a04550f4bf5944b7e68763d3055"/>
                <w:id w:val="1804577544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f4f3a04550f4bf5944b7e68763d3055"/>
                      <w:id w:val="96901299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Valstybinės maisto ir veterinarijos tarnybos direktoriaus 2004 m. balandžio 20 d. įsakymą Nr. B1-349 „Dėl Prekybos galvi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jais ir kiaulėmis veterinarijos reikalavimų patvirtinimo“ su visais pakeitimais ir papildymais;</w:t>
                  </w:r>
                </w:p>
              </w:sdtContent>
            </w:sdt>
            <w:sdt>
              <w:sdtPr>
                <w:alias w:val="1.13 pp."/>
                <w:tag w:val="part_deafbe5d59144249a6cb4f09f31be5ba"/>
                <w:id w:val="-1293981144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eafbe5d59144249a6cb4f09f31be5ba"/>
                      <w:id w:val="-124070360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Valstybinės maisto ir veterinarijos tarnybos direktoriaus 2004 m. balandžio 20 d. įsakymą Nr. B1-351 „Dėl Veterinarijos reikalavimų galvijų embrionams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patvirtinimo“ su visais pakeitimais ir papildymais;</w:t>
                  </w:r>
                </w:p>
              </w:sdtContent>
            </w:sdt>
            <w:sdt>
              <w:sdtPr>
                <w:alias w:val="1.14 pp."/>
                <w:tag w:val="part_9f6bb08fdd434ea1bfcebcf6a40e8969"/>
                <w:id w:val="-1846466493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f6bb08fdd434ea1bfcebcf6a40e8969"/>
                      <w:id w:val="-60805266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Valstybinės maisto ir veterinarijos tarnybos direktoriaus 2004 m. balandžio 20 d. įsakymą Nr. B1-352 „Dėl Niukaslio ligos kontrolės reikalavimų patvirtinimo“ su visais pakeitimais ir papildymai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s;</w:t>
                  </w:r>
                </w:p>
              </w:sdtContent>
            </w:sdt>
            <w:sdt>
              <w:sdtPr>
                <w:alias w:val="1.15 pp."/>
                <w:tag w:val="part_6bfbd514472040648fb857e37e90aa27"/>
                <w:id w:val="1578553860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bfbd514472040648fb857e37e90aa27"/>
                      <w:id w:val="-48872013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Valstybinės maisto ir veterinarijos tarnybos direktoriaus 2004 m. rugpjūčio 30 d. įsakymą Nr. B1-755 „Dėl Snukio ir nagų ligos kontrolės reikalavimų“;</w:t>
                  </w:r>
                </w:p>
              </w:sdtContent>
            </w:sdt>
            <w:sdt>
              <w:sdtPr>
                <w:alias w:val="1.16 pp."/>
                <w:tag w:val="part_790cf1822991468ca8b3d5a73fe76503"/>
                <w:id w:val="-1455475208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90cf1822991468ca8b3d5a73fe76503"/>
                      <w:id w:val="119134363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Valstybinės maisto ir veterinarijos tarnybos direktoriaus 2004 m. spalio 21 d.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įsakymą Nr. B1-918 „Dėl Gyvūninių produktų, skirtų žmonių maistui, gamybos, tiekimo į rinką ir importo reikalavimų patvirtinimo“;</w:t>
                  </w:r>
                </w:p>
              </w:sdtContent>
            </w:sdt>
            <w:sdt>
              <w:sdtPr>
                <w:alias w:val="1.17 pp."/>
                <w:tag w:val="part_822783b6a49b44f0b2bc4615bd16b943"/>
                <w:id w:val="2134898716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22783b6a49b44f0b2bc4615bd16b943"/>
                      <w:id w:val="-129990526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Valstybinės maisto ir veterinarijos tarnybos direktoriaus 2005 m. balandžio 26 d. įsakymą Nr. B1-259 „Dėl Reikalavim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ų kanopinių gyvūnų importui ir tranzitui patvirtinimo“ su visais pakeitimais ir papildymais;</w:t>
                  </w:r>
                </w:p>
              </w:sdtContent>
            </w:sdt>
            <w:sdt>
              <w:sdtPr>
                <w:alias w:val="1.18 pp."/>
                <w:tag w:val="part_f9b0d02be1534519836f05e1d9671073"/>
                <w:id w:val="-106969996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9b0d02be1534519836f05e1d9671073"/>
                      <w:id w:val="-146418781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Valstybinės maisto ir veterinarijos tarnybos direktoriaus 2005 m. spalio 11 d. įsakymą Nr. B1-559 „Dėl Reikalavimų prekybai gyvūnais, sperma, kiaušialąst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ėmis ir embrionais bei jų importui patvirtinimo“ su visais pakeitimais ir papildymais;</w:t>
                  </w:r>
                </w:p>
              </w:sdtContent>
            </w:sdt>
            <w:sdt>
              <w:sdtPr>
                <w:alias w:val="1.19 pp."/>
                <w:tag w:val="part_90ff8b87794c496785eaf14ea79335b3"/>
                <w:id w:val="-670649060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0ff8b87794c496785eaf14ea79335b3"/>
                      <w:id w:val="611215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Valstybinės maisto ir veterinarijos tarnybos direktoriaus 2005 m. gruodžio 23 d. įsakymą Nr. B1-720 „Dėl Prekybos arklinių šeimos gyvūnais ir jų importo iš tre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čiųjų šalių veterinarijos reikalavimų patvirtinimo“ su visais pakeitimais ir papildymais;</w:t>
                  </w:r>
                </w:p>
              </w:sdtContent>
            </w:sdt>
            <w:sdt>
              <w:sdtPr>
                <w:alias w:val="1.20 pp."/>
                <w:tag w:val="part_6799bd23c20e41599aa9e00ccb9ab443"/>
                <w:id w:val="1373114641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799bd23c20e41599aa9e00ccb9ab443"/>
                      <w:id w:val="146663156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Valstybinės maisto ir veterinarijos tarnybos direktoriaus 2007 m. birželio 15 d. įsakymą Nr. B1-553 „Dėl Paukščių gripo kontrolės reikalavimų patvirtinimo“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su visais pakeitimais ir papildymais;</w:t>
                  </w:r>
                </w:p>
              </w:sdtContent>
            </w:sdt>
            <w:sdt>
              <w:sdtPr>
                <w:alias w:val="1.21 pp."/>
                <w:tag w:val="part_b2b9878e9bf74a2a9781acd1cb62ef32"/>
                <w:id w:val="2072465161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2b9878e9bf74a2a9781acd1cb62ef32"/>
                      <w:id w:val="-752434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Valstybinės maisto ir veterinarijos tarnybos direktoriaus 2008 m. balandžio 24 d. įsakymą Nr. B1-246 „Dėl Veterinarijos reikalavimų akvakultūros gyvūnams ir jų produktams, vandens gyvūnų ligų prevencijai ir v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alstybinei veterinarinei kontrolei patvirtinimo“ su visais pakeitimais ir papildymais;</w:t>
                  </w:r>
                </w:p>
              </w:sdtContent>
            </w:sdt>
            <w:sdt>
              <w:sdtPr>
                <w:alias w:val="1.22 pp."/>
                <w:tag w:val="part_bfc5e682d7b24f2684b46c6f8b251389"/>
                <w:id w:val="1484274492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fc5e682d7b24f2684b46c6f8b251389"/>
                      <w:id w:val="137742318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Valstybinės maisto ir veterinarijos tarnybos direktoriaus 2015 m. liepos 31 d. įsakymą Nr. B1-748 „Dėl 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Enzootinės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 xml:space="preserve"> galvijų leukozės, galvijų bruceliozės ir tube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rkuliozės kontrolės tvarkos aprašo patvirtinimo“ su visais pakeitimais ir papildymais;</w:t>
                  </w:r>
                </w:p>
              </w:sdtContent>
            </w:sdt>
            <w:sdt>
              <w:sdtPr>
                <w:alias w:val="1.23 pp."/>
                <w:tag w:val="part_3ddd8d69f1ba487d999fa259cc83cd04"/>
                <w:id w:val="63925150"/>
                <w:lock w:val="sdtLocked"/>
              </w:sdtPr>
              <w:sdtEndPr/>
              <w:sdtContent>
                <w:p w:rsidR="006537A7" w:rsidRDefault="004D7D3C">
                  <w:pPr>
                    <w:spacing w:line="360" w:lineRule="auto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ddd8d69f1ba487d999fa259cc83cd04"/>
                      <w:id w:val="-138424760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Valstybinės maisto ir veterinarijos tarnybos direktoriaus 2015 m. gruodžio 17 d. įsakymą Nr. B1-1115</w:t>
                  </w:r>
                  <w:r>
                    <w:rPr>
                      <w:b/>
                      <w:bCs/>
                      <w:caps/>
                      <w:color w:val="000000"/>
                      <w:szCs w:val="24"/>
                      <w:lang w:eastAsia="lt-LT"/>
                    </w:rPr>
                    <w:t> </w:t>
                  </w:r>
                  <w:r>
                    <w:rPr>
                      <w:caps/>
                      <w:color w:val="000000"/>
                      <w:szCs w:val="24"/>
                      <w:lang w:eastAsia="lt-LT"/>
                    </w:rPr>
                    <w:t>„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Dėl Pranešimų apie gyvūnų užkrečiamąsias ligas teikimo Eu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ropos Komisijai tvarkos aprašo patvirtinimo</w:t>
                  </w:r>
                  <w:r>
                    <w:rPr>
                      <w:caps/>
                      <w:color w:val="000000"/>
                      <w:szCs w:val="24"/>
                      <w:lang w:eastAsia="lt-LT"/>
                    </w:rPr>
                    <w:t>“.</w:t>
                  </w:r>
                </w:p>
              </w:sdtContent>
            </w:sdt>
          </w:sdtContent>
        </w:sdt>
        <w:sdt>
          <w:sdtPr>
            <w:alias w:val="2 p."/>
            <w:tag w:val="part_9bdea118ced442fd881e780e8a3712e1"/>
            <w:id w:val="2560693"/>
            <w:lock w:val="sdtLocked"/>
          </w:sdtPr>
          <w:sdtEndPr/>
          <w:sdtContent>
            <w:p w:rsidR="006537A7" w:rsidRDefault="004D7D3C" w:rsidP="004D7D3C">
              <w:pPr>
                <w:spacing w:line="360" w:lineRule="auto"/>
                <w:ind w:left="927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bdea118ced442fd881e780e8a3712e1"/>
                  <w:id w:val="-38664229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N u s t a t a u, kad šis įsakymas įsigalioja nuo 2021 m. balandžio 21 d.</w:t>
              </w:r>
            </w:p>
          </w:sdtContent>
        </w:sdt>
        <w:sdt>
          <w:sdtPr>
            <w:alias w:val="signatura"/>
            <w:tag w:val="part_4774d0d674cd404f8cb2878841f264ae"/>
            <w:id w:val="117971378"/>
            <w:lock w:val="sdtLocked"/>
          </w:sdtPr>
          <w:sdtEndPr/>
          <w:sdtContent>
            <w:p w:rsidR="004D7D3C" w:rsidRDefault="004D7D3C">
              <w:pPr>
                <w:jc w:val="both"/>
              </w:pPr>
            </w:p>
            <w:p w:rsidR="004D7D3C" w:rsidRDefault="004D7D3C">
              <w:pPr>
                <w:jc w:val="both"/>
              </w:pPr>
            </w:p>
            <w:p w:rsidR="004D7D3C" w:rsidRDefault="004D7D3C">
              <w:pPr>
                <w:jc w:val="both"/>
              </w:pPr>
            </w:p>
            <w:p w:rsidR="006537A7" w:rsidRDefault="004D7D3C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Direktorius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                                     Darius Remeika</w:t>
              </w:r>
            </w:p>
            <w:p w:rsidR="006537A7" w:rsidRDefault="004D7D3C">
              <w:pPr>
                <w:tabs>
                  <w:tab w:val="left" w:pos="720"/>
                  <w:tab w:val="left" w:pos="7020"/>
                </w:tabs>
                <w:suppressAutoHyphens/>
                <w:ind w:right="277"/>
                <w:rPr>
                  <w:szCs w:val="24"/>
                  <w:lang w:eastAsia="ar-SA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6537A7" w:rsidSect="004D7D3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701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37A7" w:rsidRDefault="004D7D3C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:rsidR="006537A7" w:rsidRDefault="004D7D3C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37A7" w:rsidRDefault="006537A7"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37A7" w:rsidRDefault="006537A7"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37A7" w:rsidRDefault="006537A7"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37A7" w:rsidRDefault="004D7D3C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:rsidR="006537A7" w:rsidRDefault="004D7D3C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37A7" w:rsidRDefault="006537A7"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37A7" w:rsidRDefault="004D7D3C">
    <w:pPr>
      <w:tabs>
        <w:tab w:val="center" w:pos="4819"/>
        <w:tab w:val="right" w:pos="9638"/>
      </w:tabs>
      <w:suppressAutoHyphens/>
      <w:jc w:val="center"/>
      <w:rPr>
        <w:szCs w:val="24"/>
        <w:lang w:val="en-GB" w:eastAsia="ar-SA"/>
      </w:rPr>
    </w:pPr>
    <w:r>
      <w:rPr>
        <w:szCs w:val="24"/>
        <w:lang w:val="en-GB" w:eastAsia="ar-SA"/>
      </w:rPr>
      <w:fldChar w:fldCharType="begin"/>
    </w:r>
    <w:r>
      <w:rPr>
        <w:szCs w:val="24"/>
        <w:lang w:val="en-GB" w:eastAsia="ar-SA"/>
      </w:rPr>
      <w:instrText>PAGE   \* MERGEFORMAT</w:instrText>
    </w:r>
    <w:r>
      <w:rPr>
        <w:szCs w:val="24"/>
        <w:lang w:val="en-GB" w:eastAsia="ar-SA"/>
      </w:rPr>
      <w:fldChar w:fldCharType="separate"/>
    </w:r>
    <w:r w:rsidRPr="004D7D3C">
      <w:rPr>
        <w:noProof/>
        <w:szCs w:val="24"/>
        <w:lang w:eastAsia="ar-SA"/>
      </w:rPr>
      <w:t>2</w:t>
    </w:r>
    <w:r>
      <w:rPr>
        <w:szCs w:val="24"/>
        <w:lang w:val="en-GB" w:eastAsia="ar-SA"/>
      </w:rPr>
      <w:fldChar w:fldCharType="end"/>
    </w:r>
  </w:p>
  <w:p w:rsidR="006537A7" w:rsidRDefault="006537A7">
    <w:pPr>
      <w:tabs>
        <w:tab w:val="center" w:pos="4819"/>
        <w:tab w:val="right" w:pos="9638"/>
      </w:tabs>
      <w:suppressAutoHyphens/>
      <w:jc w:val="center"/>
      <w:rPr>
        <w:szCs w:val="24"/>
        <w:lang w:val="en-US" w:eastAsia="ar-SA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37A7" w:rsidRDefault="006537A7"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CED"/>
    <w:rsid w:val="00226CED"/>
    <w:rsid w:val="004D7D3C"/>
    <w:rsid w:val="00653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132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7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610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9892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42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6661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0759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5722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30584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41694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08311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673853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233306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3905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411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53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1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3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5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38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031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701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00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274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74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860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221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04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88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3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87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35c5a27e6ba4b639f6187582ef4e9b1" PartId="8ab2bfc5baa74dbf89846d5cb6a7bbfc">
    <Part Type="preambule" DocPartId="ccf02be17a5b4defbe91725942f88981" PartId="1bfed7e3882248dda3905d02f09d4187"/>
    <Part Type="punktas" Nr="1" Abbr="1 p." DocPartId="f2a4e0c620ee4ea789aff8d354fd7315" PartId="f123d4c751f54cf7b2cb15dfd686e21d">
      <Part Type="papunktis" Nr="1.1" Abbr="1.1 pp." DocPartId="3a4d912dff2d46de8350776200ffe7d1" PartId="0c8024ff7c1348b9b11c41862e604684"/>
      <Part Type="papunktis" Nr="1.2" Abbr="1.2 pp." DocPartId="0b86430506234c03a484aedc83af5322" PartId="ae12a76fde9a456c8cf899930bde82e4"/>
      <Part Type="papunktis" Nr="1.3" Abbr="1.3 pp." DocPartId="6c749c65aced4d9c9187597a67bb9457" PartId="3532107b94234a7fbc095413b2599355"/>
      <Part Type="papunktis" Nr="1.4" Abbr="1.4 pp." DocPartId="24f7155717594c7a9647f566ffaa1a46" PartId="77e048f13b684fdc82344401693af2b8"/>
      <Part Type="papunktis" Nr="1.5" Abbr="1.5 pp." DocPartId="ea300efb925f43c9b3bd0e05a1c9eb6f" PartId="94b02ae318a9499eb8a4929040df3352"/>
      <Part Type="papunktis" Nr="1.6" Abbr="1.6 pp." DocPartId="ea0caa371e164b6a9ae4bac0e7964c51" PartId="fb9c6d8d8f91416ea02be7d66b33d99e"/>
      <Part Type="papunktis" Nr="1.7" Abbr="1.7 pp." DocPartId="993d31bded7a4cf5bed9c209198ec31f" PartId="eaab82ef42c64cd09a4a6b6812899ee5"/>
      <Part Type="papunktis" Nr="1.8" Abbr="1.8 pp." DocPartId="9f79818e67434755b1ab45d5655d9277" PartId="600f2443156c425f9968942fc069fed1"/>
      <Part Type="papunktis" Nr="1.9" Abbr="1.9 pp." DocPartId="86147ef79f51411690ba1cfdd707fabb" PartId="d0ee6eaec8b44b7a8286ce713b21e2ff"/>
      <Part Type="papunktis" Nr="1.10" Abbr="1.10 pp." DocPartId="805e92ef6a134cbda2aff130a8426c87" PartId="0f862019606643cb9e76a6511c7aed00"/>
      <Part Type="papunktis" Nr="1.11" Abbr="1.11 pp." DocPartId="c23e023a8db64e19b0b3f9cfdfb6e716" PartId="a59f778b86994702aae42a4dd49ca4c9"/>
      <Part Type="papunktis" Nr="1.12" Abbr="1.12 pp." DocPartId="242a18ebfa5c46afb816115faa31cefd" PartId="4f4f3a04550f4bf5944b7e68763d3055"/>
      <Part Type="papunktis" Nr="1.13" Abbr="1.13 pp." DocPartId="5011890948e7462f85e28d17b1b81148" PartId="deafbe5d59144249a6cb4f09f31be5ba"/>
      <Part Type="papunktis" Nr="1.14" Abbr="1.14 pp." DocPartId="8fb9a876e33440ceb5b0c956b52fe079" PartId="9f6bb08fdd434ea1bfcebcf6a40e8969"/>
      <Part Type="papunktis" Nr="1.15" Abbr="1.15 pp." DocPartId="8b08fdb9bcfa4fdebfce2b6cd3d4b145" PartId="6bfbd514472040648fb857e37e90aa27"/>
      <Part Type="papunktis" Nr="1.16" Abbr="1.16 pp." DocPartId="8c526c3ed23a41148c7f97f07acd0c6a" PartId="790cf1822991468ca8b3d5a73fe76503"/>
      <Part Type="papunktis" Nr="1.17" Abbr="1.17 pp." DocPartId="9c96e75d379242f3a4d01249a0b3b063" PartId="822783b6a49b44f0b2bc4615bd16b943"/>
      <Part Type="papunktis" Nr="1.18" Abbr="1.18 pp." DocPartId="c67dba4a1722405591888e5c207e9293" PartId="f9b0d02be1534519836f05e1d9671073"/>
      <Part Type="papunktis" Nr="1.19" Abbr="1.19 pp." DocPartId="53e66680e32e453a88733644e4355e35" PartId="90ff8b87794c496785eaf14ea79335b3"/>
      <Part Type="papunktis" Nr="1.20" Abbr="1.20 pp." DocPartId="9f335425a6574211bdd24bc882c97339" PartId="6799bd23c20e41599aa9e00ccb9ab443"/>
      <Part Type="papunktis" Nr="1.21" Abbr="1.21 pp." DocPartId="8d27e02d874547d1b3ca065d218b7786" PartId="b2b9878e9bf74a2a9781acd1cb62ef32"/>
      <Part Type="papunktis" Nr="1.22" Abbr="1.22 pp." DocPartId="74f369b04ea345f489e3d02a08166c2b" PartId="bfc5e682d7b24f2684b46c6f8b251389"/>
      <Part Type="papunktis" Nr="1.23" Abbr="1.23 pp." DocPartId="f24948a9eb5d469189a2cd5c69211db5" PartId="3ddd8d69f1ba487d999fa259cc83cd04"/>
    </Part>
    <Part Type="punktas" Nr="2" Abbr="2 p." DocPartId="49036cbfbff247c697855399060f400a" PartId="9bdea118ced442fd881e780e8a3712e1"/>
    <Part Type="signatura" DocPartId="4b727064dd804496ae2c387d7050ad58" PartId="4774d0d674cd404f8cb2878841f264a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24FC09-D86D-453E-94E2-41FEF068C20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3F95C70-D0F8-4F17-936C-D15686F493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815</Words>
  <Characters>5462</Characters>
  <Application>Microsoft Office Word</Application>
  <DocSecurity>0</DocSecurity>
  <Lines>45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Hewlett-Packard Company</Company>
  <LinksUpToDate>false</LinksUpToDate>
  <CharactersWithSpaces>6265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Uzymantaite</dc:creator>
  <cp:lastModifiedBy>DRAZDAUSKIENĖ Nijolė</cp:lastModifiedBy>
  <cp:revision>3</cp:revision>
  <cp:lastPrinted>2021-03-30T06:57:00Z</cp:lastPrinted>
  <dcterms:created xsi:type="dcterms:W3CDTF">2021-03-31T07:56:00Z</dcterms:created>
  <dcterms:modified xsi:type="dcterms:W3CDTF">2021-04-01T05:48:00Z</dcterms:modified>
</cp:coreProperties>
</file>