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00dd2e47694aedba0d8c6d028e5ac7"/>
        <w:id w:val="-224756755"/>
        <w:lock w:val="sdtLocked"/>
      </w:sdtPr>
      <w:sdtEndPr/>
      <w:sdtContent>
        <w:p w14:paraId="3D74D72E" w14:textId="77777777" w:rsidR="002F0BDC" w:rsidRDefault="002F0BDC" w:rsidP="002D6151">
          <w:pPr>
            <w:tabs>
              <w:tab w:val="center" w:pos="4153"/>
              <w:tab w:val="right" w:pos="8306"/>
            </w:tabs>
            <w:overflowPunct w:val="0"/>
            <w:jc w:val="center"/>
            <w:textAlignment w:val="baseline"/>
            <w:rPr>
              <w:lang w:val="en-GB"/>
            </w:rPr>
          </w:pPr>
        </w:p>
        <w:p w14:paraId="29FE082F" w14:textId="292CCCDD" w:rsidR="002F0BDC" w:rsidRDefault="002D6151" w:rsidP="002D6151">
          <w:pPr>
            <w:overflowPunct w:val="0"/>
            <w:jc w:val="center"/>
            <w:textAlignment w:val="baseline"/>
            <w:rPr>
              <w:sz w:val="8"/>
            </w:rPr>
          </w:pPr>
          <w:r>
            <w:rPr>
              <w:noProof/>
              <w:sz w:val="8"/>
              <w:lang w:eastAsia="lt-LT"/>
            </w:rPr>
            <w:drawing>
              <wp:inline distT="0" distB="0" distL="0" distR="0" wp14:anchorId="137FC058" wp14:editId="414C5A30">
                <wp:extent cx="1061085" cy="725170"/>
                <wp:effectExtent l="0" t="0" r="571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65E19DE0" w14:textId="77777777" w:rsidR="002F0BDC" w:rsidRDefault="002F0BDC">
          <w:pPr>
            <w:overflowPunct w:val="0"/>
            <w:jc w:val="center"/>
            <w:textAlignment w:val="baseline"/>
            <w:rPr>
              <w:b/>
              <w:sz w:val="28"/>
              <w:szCs w:val="28"/>
            </w:rPr>
          </w:pPr>
        </w:p>
        <w:p w14:paraId="0B13249C" w14:textId="22F5872F" w:rsidR="002F0BDC" w:rsidRDefault="002D6151">
          <w:pPr>
            <w:overflowPunct w:val="0"/>
            <w:jc w:val="center"/>
            <w:textAlignment w:val="baseline"/>
            <w:rPr>
              <w:b/>
              <w:sz w:val="28"/>
              <w:szCs w:val="28"/>
            </w:rPr>
          </w:pPr>
          <w:r>
            <w:rPr>
              <w:b/>
              <w:sz w:val="28"/>
              <w:szCs w:val="28"/>
            </w:rPr>
            <w:t>LIETUVOS RESPUBLIKOS ŽEMĖS ŪKIO MINISTRAS</w:t>
          </w:r>
        </w:p>
        <w:p w14:paraId="78702E4A" w14:textId="77777777" w:rsidR="002F0BDC" w:rsidRDefault="002F0BDC">
          <w:pPr>
            <w:overflowPunct w:val="0"/>
            <w:jc w:val="center"/>
            <w:textAlignment w:val="baseline"/>
            <w:rPr>
              <w:b/>
              <w:sz w:val="28"/>
              <w:szCs w:val="28"/>
            </w:rPr>
          </w:pPr>
        </w:p>
        <w:p w14:paraId="0E370DFE" w14:textId="77777777" w:rsidR="002F0BDC" w:rsidRDefault="002D6151">
          <w:pPr>
            <w:overflowPunct w:val="0"/>
            <w:jc w:val="center"/>
            <w:textAlignment w:val="baseline"/>
            <w:rPr>
              <w:b/>
              <w:szCs w:val="24"/>
            </w:rPr>
          </w:pPr>
          <w:r>
            <w:rPr>
              <w:b/>
              <w:szCs w:val="24"/>
            </w:rPr>
            <w:t>ĮSAKYMAS</w:t>
          </w:r>
        </w:p>
        <w:p w14:paraId="71208FEE" w14:textId="77777777" w:rsidR="002F0BDC" w:rsidRDefault="002D6151">
          <w:pPr>
            <w:overflowPunct w:val="0"/>
            <w:jc w:val="center"/>
            <w:textAlignment w:val="baseline"/>
            <w:rPr>
              <w:b/>
              <w:caps/>
            </w:rPr>
          </w:pPr>
          <w:r>
            <w:rPr>
              <w:b/>
              <w:caps/>
            </w:rPr>
            <w:t xml:space="preserve">DĖL ŽEMĖS ŪKIO MINISTRO 2017 M. LAPKRIČIo 9 D. ĮSAKYMO NR. 3D-718 </w:t>
          </w:r>
        </w:p>
        <w:p w14:paraId="093E8251" w14:textId="77777777" w:rsidR="002F0BDC" w:rsidRDefault="002D6151">
          <w:pPr>
            <w:overflowPunct w:val="0"/>
            <w:jc w:val="center"/>
            <w:textAlignment w:val="baseline"/>
            <w:rPr>
              <w:b/>
              <w:caps/>
            </w:rPr>
          </w:pPr>
          <w:r>
            <w:rPr>
              <w:b/>
              <w:caps/>
            </w:rPr>
            <w:t xml:space="preserve">„DĖL </w:t>
          </w:r>
          <w:r>
            <w:rPr>
              <w:b/>
              <w:szCs w:val="24"/>
              <w:lang w:val="en-GB" w:eastAsia="lt-LT"/>
            </w:rPr>
            <w:t xml:space="preserve">PROJEKTŲ, ĮGYVENDINAMŲ PAGAL LIETUVOS KAIMO PLĖTROS 2014–2020 METŲ PROGRAMOS </w:t>
          </w:r>
          <w:r>
            <w:rPr>
              <w:b/>
              <w:caps/>
              <w:szCs w:val="24"/>
              <w:lang w:val="en-GB" w:eastAsia="lt-LT"/>
            </w:rPr>
            <w:t>PRIEMONES</w:t>
          </w:r>
          <w:r>
            <w:rPr>
              <w:b/>
              <w:szCs w:val="24"/>
              <w:lang w:val="en-GB" w:eastAsia="lt-LT"/>
            </w:rPr>
            <w:t>, RODIKLIO „NAUJOS DARBO VIETOS SUKŪRIMAS IR IŠLAIKYMAS“ PASIEKIMO VERTINIMO METODIKOS</w:t>
          </w:r>
          <w:r>
            <w:rPr>
              <w:b/>
              <w:caps/>
            </w:rPr>
            <w:t xml:space="preserve"> PATVIRTINIMO“ PAKEITIMO</w:t>
          </w:r>
        </w:p>
        <w:p w14:paraId="3E1A23C9" w14:textId="77777777" w:rsidR="002F0BDC" w:rsidRDefault="002F0BDC">
          <w:pPr>
            <w:overflowPunct w:val="0"/>
            <w:jc w:val="center"/>
            <w:textAlignment w:val="baseline"/>
            <w:rPr>
              <w:lang w:val="en-GB"/>
            </w:rPr>
          </w:pPr>
        </w:p>
        <w:p w14:paraId="0BDB9F01" w14:textId="1A224894" w:rsidR="002F0BDC" w:rsidRDefault="002D6151" w:rsidP="002D6151">
          <w:pPr>
            <w:overflowPunct w:val="0"/>
            <w:jc w:val="center"/>
            <w:textAlignment w:val="baseline"/>
            <w:rPr>
              <w:lang w:val="en-GB"/>
            </w:rPr>
          </w:pPr>
          <w:r>
            <w:rPr>
              <w:lang w:val="en-GB"/>
            </w:rPr>
            <w:t xml:space="preserve">2018 m. </w:t>
          </w:r>
          <w:r>
            <w:t>gruodžio 12 d. Nr.</w:t>
          </w:r>
          <w:r>
            <w:rPr>
              <w:lang w:val="en-GB"/>
            </w:rPr>
            <w:t xml:space="preserve"> 3D-900</w:t>
          </w:r>
        </w:p>
        <w:p w14:paraId="036F99B2" w14:textId="77777777" w:rsidR="002F0BDC" w:rsidRDefault="002D6151" w:rsidP="002D6151">
          <w:pPr>
            <w:overflowPunct w:val="0"/>
            <w:jc w:val="center"/>
            <w:textAlignment w:val="baseline"/>
            <w:rPr>
              <w:lang w:val="en-GB"/>
            </w:rPr>
          </w:pPr>
          <w:r>
            <w:rPr>
              <w:lang w:val="en-GB"/>
            </w:rPr>
            <w:t>Vilnius</w:t>
          </w:r>
        </w:p>
        <w:p w14:paraId="6B67FB35" w14:textId="77777777" w:rsidR="002F0BDC" w:rsidRDefault="002F0BDC" w:rsidP="002D6151">
          <w:pPr>
            <w:overflowPunct w:val="0"/>
            <w:jc w:val="center"/>
            <w:textAlignment w:val="baseline"/>
            <w:rPr>
              <w:sz w:val="23"/>
              <w:szCs w:val="23"/>
              <w:lang w:val="en-GB"/>
            </w:rPr>
          </w:pPr>
        </w:p>
        <w:p w14:paraId="1220B123" w14:textId="77777777" w:rsidR="002D6151" w:rsidRDefault="002D6151" w:rsidP="002D6151">
          <w:pPr>
            <w:overflowPunct w:val="0"/>
            <w:jc w:val="center"/>
            <w:textAlignment w:val="baseline"/>
            <w:rPr>
              <w:sz w:val="23"/>
              <w:szCs w:val="23"/>
              <w:lang w:val="en-GB"/>
            </w:rPr>
          </w:pPr>
        </w:p>
        <w:sdt>
          <w:sdtPr>
            <w:alias w:val="pastraipa"/>
            <w:tag w:val="part_33dfeeb228d545d29a838d460d0fb0ff"/>
            <w:id w:val="329191437"/>
            <w:lock w:val="sdtLocked"/>
          </w:sdtPr>
          <w:sdtEndPr/>
          <w:sdtContent>
            <w:p w14:paraId="0F1D0D47" w14:textId="3E6BD2AC" w:rsidR="002F0BDC" w:rsidRDefault="002D6151">
              <w:pPr>
                <w:tabs>
                  <w:tab w:val="left" w:pos="993"/>
                </w:tabs>
                <w:overflowPunct w:val="0"/>
                <w:spacing w:line="360" w:lineRule="auto"/>
                <w:ind w:firstLine="709"/>
                <w:jc w:val="both"/>
                <w:textAlignment w:val="baseline"/>
                <w:rPr>
                  <w:szCs w:val="24"/>
                </w:rPr>
              </w:pPr>
              <w:r>
                <w:rPr>
                  <w:spacing w:val="40"/>
                  <w:szCs w:val="24"/>
                </w:rPr>
                <w:t>Pakeičiu</w:t>
              </w:r>
              <w:r>
                <w:rPr>
                  <w:szCs w:val="24"/>
                </w:rPr>
                <w:t xml:space="preserve"> Projektų, įgyvendinamų pagal Lietuvos kaimo plėtros 2014–2020 metų programos priemones, rodiklio „Naujos darbo vietos sukūrimas ir išlaikymas“ pasiekimo vertinimo metodiką, patvirtintą Lietuvos Respublikos žemės ūkio ministro 2017 m. lapkričio 9 d. įsakym</w:t>
              </w:r>
              <w:r>
                <w:rPr>
                  <w:szCs w:val="24"/>
                </w:rPr>
                <w:t>u Nr. 3D-718 „Dėl Projektų, įgyvendinamų pagal Lietuvos kaimo plėtros 2014–2020 metų programos priemones, rodiklio „Naujos darbo vietos sukūrimas ir išlaikymas“ pasiekimo vertinimo metodikos patvirtinimo“:</w:t>
              </w:r>
            </w:p>
          </w:sdtContent>
        </w:sdt>
        <w:sdt>
          <w:sdtPr>
            <w:alias w:val="1 p."/>
            <w:tag w:val="part_7430189439394aa58afe8692a8b325da"/>
            <w:id w:val="814375442"/>
            <w:lock w:val="sdtLocked"/>
          </w:sdtPr>
          <w:sdtEndPr/>
          <w:sdtContent>
            <w:p w14:paraId="49A4C217" w14:textId="172141EB" w:rsidR="002F0BDC" w:rsidRDefault="002D6151">
              <w:pPr>
                <w:tabs>
                  <w:tab w:val="left" w:pos="709"/>
                </w:tabs>
                <w:overflowPunct w:val="0"/>
                <w:spacing w:line="360" w:lineRule="auto"/>
                <w:ind w:firstLine="709"/>
                <w:jc w:val="both"/>
                <w:textAlignment w:val="baseline"/>
                <w:rPr>
                  <w:color w:val="000000"/>
                  <w:szCs w:val="24"/>
                  <w:lang w:val="en-GB"/>
                </w:rPr>
              </w:pPr>
              <w:sdt>
                <w:sdtPr>
                  <w:alias w:val="Numeris"/>
                  <w:tag w:val="nr_7430189439394aa58afe8692a8b325da"/>
                  <w:id w:val="553664368"/>
                  <w:lock w:val="sdtLocked"/>
                </w:sdtPr>
                <w:sdtEndPr/>
                <w:sdtContent>
                  <w:r>
                    <w:rPr>
                      <w:color w:val="000000"/>
                      <w:szCs w:val="24"/>
                    </w:rPr>
                    <w:t>1</w:t>
                  </w:r>
                </w:sdtContent>
              </w:sdt>
              <w:r>
                <w:rPr>
                  <w:color w:val="000000"/>
                  <w:szCs w:val="24"/>
                </w:rPr>
                <w:t>.</w:t>
              </w:r>
              <w:r>
                <w:rPr>
                  <w:color w:val="000000"/>
                  <w:szCs w:val="24"/>
                </w:rPr>
                <w:tab/>
              </w:r>
              <w:proofErr w:type="spellStart"/>
              <w:r>
                <w:rPr>
                  <w:color w:val="000000"/>
                  <w:szCs w:val="24"/>
                  <w:lang w:val="en-GB"/>
                </w:rPr>
                <w:t>Pakeičiu</w:t>
              </w:r>
              <w:proofErr w:type="spellEnd"/>
              <w:r>
                <w:rPr>
                  <w:color w:val="000000"/>
                  <w:szCs w:val="24"/>
                  <w:lang w:val="en-GB"/>
                </w:rPr>
                <w:t xml:space="preserve"> 7.2 </w:t>
              </w:r>
              <w:proofErr w:type="spellStart"/>
              <w:r>
                <w:rPr>
                  <w:color w:val="000000"/>
                  <w:szCs w:val="24"/>
                  <w:lang w:val="en-GB"/>
                </w:rPr>
                <w:t>papunktį</w:t>
              </w:r>
              <w:proofErr w:type="spellEnd"/>
              <w:r>
                <w:rPr>
                  <w:color w:val="000000"/>
                  <w:szCs w:val="24"/>
                  <w:lang w:val="en-GB"/>
                </w:rPr>
                <w:t xml:space="preserve"> </w:t>
              </w:r>
              <w:proofErr w:type="spellStart"/>
              <w:r>
                <w:rPr>
                  <w:color w:val="000000"/>
                  <w:szCs w:val="24"/>
                  <w:lang w:val="en-GB"/>
                </w:rPr>
                <w:t>ir</w:t>
              </w:r>
              <w:proofErr w:type="spellEnd"/>
              <w:r>
                <w:rPr>
                  <w:color w:val="000000"/>
                  <w:szCs w:val="24"/>
                  <w:lang w:val="en-GB"/>
                </w:rPr>
                <w:t xml:space="preserve"> </w:t>
              </w:r>
              <w:proofErr w:type="spellStart"/>
              <w:r>
                <w:rPr>
                  <w:color w:val="000000"/>
                  <w:szCs w:val="24"/>
                  <w:lang w:val="en-GB"/>
                </w:rPr>
                <w:t>jį</w:t>
              </w:r>
              <w:proofErr w:type="spellEnd"/>
              <w:r>
                <w:rPr>
                  <w:color w:val="000000"/>
                  <w:szCs w:val="24"/>
                  <w:lang w:val="en-GB"/>
                </w:rPr>
                <w:t xml:space="preserve"> </w:t>
              </w:r>
              <w:proofErr w:type="spellStart"/>
              <w:r>
                <w:rPr>
                  <w:color w:val="000000"/>
                  <w:szCs w:val="24"/>
                  <w:lang w:val="en-GB"/>
                </w:rPr>
                <w:t>išdėstau</w:t>
              </w:r>
              <w:proofErr w:type="spellEnd"/>
              <w:r>
                <w:rPr>
                  <w:color w:val="000000"/>
                  <w:szCs w:val="24"/>
                  <w:lang w:val="en-GB"/>
                </w:rPr>
                <w:t xml:space="preserve"> </w:t>
              </w:r>
              <w:proofErr w:type="spellStart"/>
              <w:r>
                <w:rPr>
                  <w:color w:val="000000"/>
                  <w:szCs w:val="24"/>
                  <w:lang w:val="en-GB"/>
                </w:rPr>
                <w:t>taip</w:t>
              </w:r>
              <w:proofErr w:type="spellEnd"/>
              <w:r>
                <w:rPr>
                  <w:color w:val="000000"/>
                  <w:szCs w:val="24"/>
                  <w:lang w:val="en-GB"/>
                </w:rPr>
                <w:t>:</w:t>
              </w:r>
            </w:p>
            <w:sdt>
              <w:sdtPr>
                <w:alias w:val="citata"/>
                <w:tag w:val="part_8048653a5b3e4ce1a12f3fafbe6f93fd"/>
                <w:id w:val="862175085"/>
                <w:lock w:val="sdtLocked"/>
              </w:sdtPr>
              <w:sdtEndPr/>
              <w:sdtContent>
                <w:sdt>
                  <w:sdtPr>
                    <w:alias w:val="7.2 pp."/>
                    <w:tag w:val="part_764299c9b3424977acb5e79ff36e295e"/>
                    <w:id w:val="-1764373399"/>
                    <w:lock w:val="sdtLocked"/>
                  </w:sdtPr>
                  <w:sdtEndPr/>
                  <w:sdtContent>
                    <w:p w14:paraId="50B6C18C" w14:textId="77777777" w:rsidR="002F0BDC" w:rsidRDefault="002D6151">
                      <w:pPr>
                        <w:tabs>
                          <w:tab w:val="left" w:pos="567"/>
                        </w:tabs>
                        <w:overflowPunct w:val="0"/>
                        <w:spacing w:line="360" w:lineRule="auto"/>
                        <w:ind w:firstLine="709"/>
                        <w:jc w:val="both"/>
                        <w:textAlignment w:val="baseline"/>
                        <w:rPr>
                          <w:szCs w:val="24"/>
                          <w:lang w:eastAsia="lt-LT"/>
                        </w:rPr>
                      </w:pPr>
                      <w:r>
                        <w:rPr>
                          <w:szCs w:val="24"/>
                        </w:rPr>
                        <w:t>„</w:t>
                      </w:r>
                      <w:sdt>
                        <w:sdtPr>
                          <w:alias w:val="Numeris"/>
                          <w:tag w:val="nr_764299c9b3424977acb5e79ff36e295e"/>
                          <w:id w:val="-308094704"/>
                          <w:lock w:val="sdtLocked"/>
                        </w:sdtPr>
                        <w:sdtEndPr/>
                        <w:sdtContent>
                          <w:r>
                            <w:rPr>
                              <w:szCs w:val="24"/>
                            </w:rPr>
                            <w:t>7.2</w:t>
                          </w:r>
                        </w:sdtContent>
                      </w:sdt>
                      <w:r>
                        <w:rPr>
                          <w:szCs w:val="24"/>
                        </w:rPr>
                        <w:t xml:space="preserve">. </w:t>
                      </w:r>
                      <w:r>
                        <w:rPr>
                          <w:szCs w:val="24"/>
                          <w:lang w:eastAsia="lt-LT"/>
                        </w:rPr>
                        <w:t>nauja darbo vieta turi būti išreikšta naujų sąlyginių darbo vietų (naujų etatų) ekvivalentu, pagrįstu 8 valandų darbo diena, 40 valandų darbo savaite, dirbant ištisus metus, išskyrus, kai Darbo kodekse nustatyta kitaip (taikoma dirbantiems pagal da</w:t>
                      </w:r>
                      <w:r>
                        <w:rPr>
                          <w:szCs w:val="24"/>
                          <w:lang w:eastAsia="lt-LT"/>
                        </w:rPr>
                        <w:t>rbo sutartis arba civilines (paslaugų) sutartis). Jei veikiama pagal verslo liudijimą arba individualios veiklos pažymą, verslo liudijimas arba individualios veiklos pažyma projekte numatytai veiklai turi galioti ištisus metus, išskyrus sezoninių darbų, pa</w:t>
                      </w:r>
                      <w:r>
                        <w:rPr>
                          <w:szCs w:val="24"/>
                          <w:lang w:eastAsia="lt-LT"/>
                        </w:rPr>
                        <w:t xml:space="preserve">tvirtintų Lietuvos Respublikos Vyriausybės </w:t>
                      </w:r>
                      <w:r>
                        <w:rPr>
                          <w:color w:val="000000"/>
                          <w:szCs w:val="24"/>
                          <w:lang w:eastAsia="lt-LT"/>
                        </w:rPr>
                        <w:t xml:space="preserve">2017 m. birželio 21 d. </w:t>
                      </w:r>
                      <w:r>
                        <w:rPr>
                          <w:szCs w:val="24"/>
                          <w:lang w:eastAsia="lt-LT"/>
                        </w:rPr>
                        <w:t>nutarimu Nr. 496 „Dėl Lietuvos Respublikos darbo kodekso įgyvendinimo“, atvejus;“.</w:t>
                      </w:r>
                    </w:p>
                  </w:sdtContent>
                </w:sdt>
              </w:sdtContent>
            </w:sdt>
          </w:sdtContent>
        </w:sdt>
        <w:sdt>
          <w:sdtPr>
            <w:alias w:val="2 p."/>
            <w:tag w:val="part_fd39a524e4d04002aecf4192c8fd067c"/>
            <w:id w:val="1613552875"/>
            <w:lock w:val="sdtLocked"/>
          </w:sdtPr>
          <w:sdtEndPr/>
          <w:sdtContent>
            <w:p w14:paraId="0E2C05DC" w14:textId="04B7DDFA" w:rsidR="002F0BDC" w:rsidRDefault="002D6151">
              <w:pPr>
                <w:tabs>
                  <w:tab w:val="left" w:pos="709"/>
                </w:tabs>
                <w:overflowPunct w:val="0"/>
                <w:spacing w:line="360" w:lineRule="auto"/>
                <w:ind w:firstLine="709"/>
                <w:jc w:val="both"/>
                <w:textAlignment w:val="baseline"/>
                <w:rPr>
                  <w:szCs w:val="24"/>
                  <w:lang w:val="en-GB" w:eastAsia="lt-LT"/>
                </w:rPr>
              </w:pPr>
              <w:sdt>
                <w:sdtPr>
                  <w:alias w:val="Numeris"/>
                  <w:tag w:val="nr_fd39a524e4d04002aecf4192c8fd067c"/>
                  <w:id w:val="-1651352791"/>
                  <w:lock w:val="sdtLocked"/>
                </w:sdtPr>
                <w:sdtEndPr/>
                <w:sdtContent>
                  <w:r>
                    <w:rPr>
                      <w:szCs w:val="24"/>
                      <w:lang w:eastAsia="lt-LT"/>
                    </w:rPr>
                    <w:t>2</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7.3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2392ef93242c4c82bab4b572ef5457a4"/>
                <w:id w:val="-2000425902"/>
                <w:lock w:val="sdtLocked"/>
              </w:sdtPr>
              <w:sdtEndPr/>
              <w:sdtContent>
                <w:sdt>
                  <w:sdtPr>
                    <w:alias w:val="7.3 pp."/>
                    <w:tag w:val="part_0b07064a1223435b98372ac750465ff2"/>
                    <w:id w:val="380291502"/>
                    <w:lock w:val="sdtLocked"/>
                  </w:sdtPr>
                  <w:sdtEndPr/>
                  <w:sdtContent>
                    <w:p w14:paraId="49E96EE9" w14:textId="308C6BD8" w:rsidR="002F0BDC" w:rsidRDefault="002D6151">
                      <w:pPr>
                        <w:overflowPunct w:val="0"/>
                        <w:spacing w:line="360" w:lineRule="auto"/>
                        <w:ind w:firstLine="709"/>
                        <w:jc w:val="both"/>
                        <w:textAlignment w:val="baseline"/>
                        <w:rPr>
                          <w:szCs w:val="24"/>
                          <w:lang w:eastAsia="lt-LT"/>
                        </w:rPr>
                      </w:pPr>
                      <w:r>
                        <w:rPr>
                          <w:szCs w:val="24"/>
                          <w:lang w:eastAsia="lt-LT"/>
                        </w:rPr>
                        <w:t>„</w:t>
                      </w:r>
                      <w:sdt>
                        <w:sdtPr>
                          <w:alias w:val="Numeris"/>
                          <w:tag w:val="nr_0b07064a1223435b98372ac750465ff2"/>
                          <w:id w:val="-1996251446"/>
                          <w:lock w:val="sdtLocked"/>
                        </w:sdtPr>
                        <w:sdtEndPr/>
                        <w:sdtContent>
                          <w:r>
                            <w:rPr>
                              <w:szCs w:val="24"/>
                              <w:lang w:eastAsia="lt-LT"/>
                            </w:rPr>
                            <w:t>7.3</w:t>
                          </w:r>
                        </w:sdtContent>
                      </w:sdt>
                      <w:r>
                        <w:rPr>
                          <w:szCs w:val="24"/>
                          <w:lang w:eastAsia="lt-LT"/>
                        </w:rPr>
                        <w:t>. viena darbo vieta laikoma tuo atveju, jei asm</w:t>
                      </w:r>
                      <w:r>
                        <w:rPr>
                          <w:szCs w:val="24"/>
                          <w:lang w:eastAsia="lt-LT"/>
                        </w:rPr>
                        <w:t>ens darbo užmokesčio, mažosios bendrijos vadovo atlygis pagal civilinę (paslaugų) sutartį arba savarankiška veikla užsiimančio asmens grynųjų pajamų dydis per metus yra ne mažesnis negu 12 (dvylika) minimalių mėnesinių algų (toliau – MMA), nustatytų Lietuv</w:t>
                      </w:r>
                      <w:r>
                        <w:rPr>
                          <w:szCs w:val="24"/>
                          <w:lang w:eastAsia="lt-LT"/>
                        </w:rPr>
                        <w:t xml:space="preserve">os Respublikos Vyriausybės nutarimu. Šis reikalavimas taikomas nuo darbo vietos sukūrimo pradžios ir skaičiuojamas proporcingai išdirbtam laikui. Jeigu projekte numatyta sukurti iki 1 etato, asmens darbo </w:t>
                      </w:r>
                      <w:r>
                        <w:rPr>
                          <w:szCs w:val="24"/>
                          <w:lang w:eastAsia="lt-LT"/>
                        </w:rPr>
                        <w:lastRenderedPageBreak/>
                        <w:t xml:space="preserve">užmokesčio, mažosios bendrijos vadovo atlygis pagal </w:t>
                      </w:r>
                      <w:r>
                        <w:rPr>
                          <w:szCs w:val="24"/>
                          <w:lang w:eastAsia="lt-LT"/>
                        </w:rPr>
                        <w:t>civilinę (paslaugų) sutartį arba savarankiška veikla užsiimančio asmens grynųjų pajamų dydis per metus nustatomas proporcingai kuriamai darbo vietos daliai. Šiame papunktyje nustatytas reikalavimas netaikomas paramos gavėjams pagal Programos priemonės „Ūki</w:t>
                      </w:r>
                      <w:r>
                        <w:rPr>
                          <w:szCs w:val="24"/>
                          <w:lang w:eastAsia="lt-LT"/>
                        </w:rPr>
                        <w:t>o ir verslo plėtra“ veiklos sritį „Parama ekonominės veiklos pradžiai kaimo vietovėse“, užsiimantiems savarankiška veikla, verslo plano įgyvendinimu laikotarpiu, taip pat vietos projektų vykdytojams (savarankiška veikla užsiimantiems naujiems ūkio subjekta</w:t>
                      </w:r>
                      <w:r>
                        <w:rPr>
                          <w:szCs w:val="24"/>
                          <w:lang w:eastAsia="lt-LT"/>
                        </w:rPr>
                        <w:t>ms), įgyvendinantiems vietos projektus pagal VPS, finansuojamas pagal Programos priemonę „</w:t>
                      </w:r>
                      <w:proofErr w:type="spellStart"/>
                      <w:r>
                        <w:rPr>
                          <w:szCs w:val="24"/>
                          <w:lang w:eastAsia="lt-LT"/>
                        </w:rPr>
                        <w:t>Leader</w:t>
                      </w:r>
                      <w:proofErr w:type="spellEnd"/>
                      <w:r>
                        <w:rPr>
                          <w:szCs w:val="24"/>
                          <w:lang w:eastAsia="lt-LT"/>
                        </w:rPr>
                        <w:t>“;“.</w:t>
                      </w:r>
                    </w:p>
                  </w:sdtContent>
                </w:sdt>
              </w:sdtContent>
            </w:sdt>
          </w:sdtContent>
        </w:sdt>
        <w:sdt>
          <w:sdtPr>
            <w:alias w:val="3 p."/>
            <w:tag w:val="part_d12430d4fefc4cc08010d9ee61836b1c"/>
            <w:id w:val="-465889519"/>
            <w:lock w:val="sdtLocked"/>
          </w:sdtPr>
          <w:sdtEndPr/>
          <w:sdtContent>
            <w:p w14:paraId="54D0EE14" w14:textId="2D307345" w:rsidR="002F0BDC" w:rsidRDefault="002D6151">
              <w:pPr>
                <w:overflowPunct w:val="0"/>
                <w:spacing w:line="360" w:lineRule="auto"/>
                <w:ind w:firstLine="709"/>
                <w:jc w:val="both"/>
                <w:textAlignment w:val="baseline"/>
                <w:rPr>
                  <w:szCs w:val="24"/>
                  <w:lang w:val="en-GB" w:eastAsia="lt-LT"/>
                </w:rPr>
              </w:pPr>
              <w:sdt>
                <w:sdtPr>
                  <w:alias w:val="Numeris"/>
                  <w:tag w:val="nr_d12430d4fefc4cc08010d9ee61836b1c"/>
                  <w:id w:val="-1940976021"/>
                  <w:lock w:val="sdtLocked"/>
                </w:sdtPr>
                <w:sdtEndPr/>
                <w:sdtContent>
                  <w:r>
                    <w:rPr>
                      <w:szCs w:val="24"/>
                      <w:lang w:eastAsia="lt-LT"/>
                    </w:rPr>
                    <w:t>3</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7.4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13e51b3ee63947fc800b9d6a51ba626d"/>
                <w:id w:val="1754090989"/>
                <w:lock w:val="sdtLocked"/>
              </w:sdtPr>
              <w:sdtEndPr/>
              <w:sdtContent>
                <w:sdt>
                  <w:sdtPr>
                    <w:alias w:val="7.4 pp."/>
                    <w:tag w:val="part_0be15758ee8646e79da5e7f6894bceab"/>
                    <w:id w:val="-1206944968"/>
                    <w:lock w:val="sdtLocked"/>
                  </w:sdtPr>
                  <w:sdtEndPr/>
                  <w:sdtContent>
                    <w:p w14:paraId="17D00C2F" w14:textId="1ED2B338" w:rsidR="002F0BDC" w:rsidRDefault="002D6151">
                      <w:pPr>
                        <w:overflowPunct w:val="0"/>
                        <w:spacing w:line="360" w:lineRule="auto"/>
                        <w:ind w:firstLine="709"/>
                        <w:jc w:val="both"/>
                        <w:textAlignment w:val="baseline"/>
                        <w:rPr>
                          <w:szCs w:val="24"/>
                          <w:lang w:eastAsia="lt-LT"/>
                        </w:rPr>
                      </w:pPr>
                      <w:r>
                        <w:rPr>
                          <w:szCs w:val="24"/>
                          <w:lang w:eastAsia="lt-LT"/>
                        </w:rPr>
                        <w:t>„</w:t>
                      </w:r>
                      <w:sdt>
                        <w:sdtPr>
                          <w:alias w:val="Numeris"/>
                          <w:tag w:val="nr_0be15758ee8646e79da5e7f6894bceab"/>
                          <w:id w:val="1864160945"/>
                          <w:lock w:val="sdtLocked"/>
                        </w:sdtPr>
                        <w:sdtEndPr/>
                        <w:sdtContent>
                          <w:r>
                            <w:rPr>
                              <w:szCs w:val="24"/>
                              <w:lang w:eastAsia="lt-LT"/>
                            </w:rPr>
                            <w:t>7.4</w:t>
                          </w:r>
                        </w:sdtContent>
                      </w:sdt>
                      <w:r>
                        <w:rPr>
                          <w:szCs w:val="24"/>
                          <w:lang w:eastAsia="lt-LT"/>
                        </w:rPr>
                        <w:t>. nauja darbo vieta turi būti sukurta po paraiškos pateikimo iki projekto / verslo plano įgyven</w:t>
                      </w:r>
                      <w:r>
                        <w:rPr>
                          <w:szCs w:val="24"/>
                          <w:lang w:eastAsia="lt-LT"/>
                        </w:rPr>
                        <w:t>dinimo pabaigos, t. y. ne vėliau kaip paskutinio mokėjimo prašymo pateikimo dieną turi būti pateikti naujos darbo vietos sukūrimo fakto įrodymai;“.</w:t>
                      </w:r>
                    </w:p>
                  </w:sdtContent>
                </w:sdt>
              </w:sdtContent>
            </w:sdt>
          </w:sdtContent>
        </w:sdt>
        <w:sdt>
          <w:sdtPr>
            <w:alias w:val="4 p."/>
            <w:tag w:val="part_ce3bb3a899044f30a903dd9f66a64662"/>
            <w:id w:val="-1757893274"/>
            <w:lock w:val="sdtLocked"/>
          </w:sdtPr>
          <w:sdtEndPr/>
          <w:sdtContent>
            <w:p w14:paraId="1B50BE02" w14:textId="56D4C200" w:rsidR="002F0BDC" w:rsidRDefault="002D6151">
              <w:pPr>
                <w:overflowPunct w:val="0"/>
                <w:spacing w:line="360" w:lineRule="auto"/>
                <w:ind w:firstLine="709"/>
                <w:jc w:val="both"/>
                <w:textAlignment w:val="baseline"/>
                <w:rPr>
                  <w:szCs w:val="24"/>
                  <w:lang w:val="en-GB" w:eastAsia="lt-LT"/>
                </w:rPr>
              </w:pPr>
              <w:sdt>
                <w:sdtPr>
                  <w:alias w:val="Numeris"/>
                  <w:tag w:val="nr_ce3bb3a899044f30a903dd9f66a64662"/>
                  <w:id w:val="1053734130"/>
                  <w:lock w:val="sdtLocked"/>
                </w:sdtPr>
                <w:sdtEndPr/>
                <w:sdtContent>
                  <w:r>
                    <w:rPr>
                      <w:szCs w:val="24"/>
                      <w:lang w:eastAsia="lt-LT"/>
                    </w:rPr>
                    <w:t>4</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8.2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ba1cfede692946f68eedc9bace7f8a84"/>
                <w:id w:val="-247742368"/>
                <w:lock w:val="sdtLocked"/>
              </w:sdtPr>
              <w:sdtEndPr/>
              <w:sdtContent>
                <w:sdt>
                  <w:sdtPr>
                    <w:alias w:val="8.2 pp."/>
                    <w:tag w:val="part_eca367c131da4cbcb3e83bc0248612a2"/>
                    <w:id w:val="-1405908464"/>
                    <w:lock w:val="sdtLocked"/>
                  </w:sdtPr>
                  <w:sdtEndPr/>
                  <w:sdtContent>
                    <w:p w14:paraId="039612A5" w14:textId="48071861" w:rsidR="002F0BDC" w:rsidRDefault="002D6151">
                      <w:pPr>
                        <w:overflowPunct w:val="0"/>
                        <w:spacing w:line="360" w:lineRule="auto"/>
                        <w:ind w:firstLine="709"/>
                        <w:jc w:val="both"/>
                        <w:textAlignment w:val="baseline"/>
                        <w:rPr>
                          <w:szCs w:val="24"/>
                          <w:lang w:eastAsia="lt-LT"/>
                        </w:rPr>
                      </w:pPr>
                      <w:r>
                        <w:rPr>
                          <w:szCs w:val="24"/>
                          <w:lang w:eastAsia="lt-LT"/>
                        </w:rPr>
                        <w:t>„</w:t>
                      </w:r>
                      <w:sdt>
                        <w:sdtPr>
                          <w:alias w:val="Numeris"/>
                          <w:tag w:val="nr_eca367c131da4cbcb3e83bc0248612a2"/>
                          <w:id w:val="-31039025"/>
                          <w:lock w:val="sdtLocked"/>
                        </w:sdtPr>
                        <w:sdtEndPr/>
                        <w:sdtContent>
                          <w:r>
                            <w:rPr>
                              <w:szCs w:val="24"/>
                              <w:lang w:eastAsia="lt-LT"/>
                            </w:rPr>
                            <w:t>8.2</w:t>
                          </w:r>
                        </w:sdtContent>
                      </w:sdt>
                      <w:r>
                        <w:rPr>
                          <w:szCs w:val="24"/>
                          <w:lang w:eastAsia="lt-LT"/>
                        </w:rPr>
                        <w:t>. jeigu veikiama pagal verslo liudijimą arba ind</w:t>
                      </w:r>
                      <w:r>
                        <w:rPr>
                          <w:szCs w:val="24"/>
                          <w:lang w:eastAsia="lt-LT"/>
                        </w:rPr>
                        <w:t>ividualios veiklos pažymą, paramos gavėjas projekto kontrolės laikotarpiu privalo turėti galiojantį verslo liudijimą arba individualios veiklos pažymą projekte numatytai veiklai, kuriai skirta parama, išskyrus sezoninių darbų, patvirtintų Lietuvos Respubli</w:t>
                      </w:r>
                      <w:r>
                        <w:rPr>
                          <w:szCs w:val="24"/>
                          <w:lang w:eastAsia="lt-LT"/>
                        </w:rPr>
                        <w:t xml:space="preserve">kos Vyriausybės </w:t>
                      </w:r>
                      <w:r>
                        <w:rPr>
                          <w:color w:val="000000"/>
                          <w:szCs w:val="24"/>
                          <w:lang w:eastAsia="lt-LT"/>
                        </w:rPr>
                        <w:t xml:space="preserve">2017 m. birželio 21 d. </w:t>
                      </w:r>
                      <w:r>
                        <w:rPr>
                          <w:szCs w:val="24"/>
                          <w:lang w:eastAsia="lt-LT"/>
                        </w:rPr>
                        <w:t>nutarimu Nr. 496 „Dėl Lietuvos Respublikos darbo kodekso įgyvendinimo“, atvejus.“</w:t>
                      </w:r>
                    </w:p>
                  </w:sdtContent>
                </w:sdt>
              </w:sdtContent>
            </w:sdt>
          </w:sdtContent>
        </w:sdt>
        <w:sdt>
          <w:sdtPr>
            <w:alias w:val="5 p."/>
            <w:tag w:val="part_1f04c53bc8f548a592ff0d0464a1e1e0"/>
            <w:id w:val="-442767951"/>
            <w:lock w:val="sdtLocked"/>
          </w:sdtPr>
          <w:sdtEndPr/>
          <w:sdtContent>
            <w:p w14:paraId="533F11C9" w14:textId="09C6D96A" w:rsidR="002F0BDC" w:rsidRDefault="002D6151">
              <w:pPr>
                <w:overflowPunct w:val="0"/>
                <w:spacing w:line="360" w:lineRule="auto"/>
                <w:ind w:left="1069" w:hanging="360"/>
                <w:jc w:val="both"/>
                <w:textAlignment w:val="baseline"/>
                <w:rPr>
                  <w:szCs w:val="24"/>
                  <w:lang w:val="en-GB" w:eastAsia="lt-LT"/>
                </w:rPr>
              </w:pPr>
              <w:sdt>
                <w:sdtPr>
                  <w:alias w:val="Numeris"/>
                  <w:tag w:val="nr_1f04c53bc8f548a592ff0d0464a1e1e0"/>
                  <w:id w:val="1928842882"/>
                  <w:lock w:val="sdtLocked"/>
                </w:sdtPr>
                <w:sdtEndPr/>
                <w:sdtContent>
                  <w:r>
                    <w:rPr>
                      <w:szCs w:val="24"/>
                      <w:lang w:eastAsia="lt-LT"/>
                    </w:rPr>
                    <w:t>5</w:t>
                  </w:r>
                </w:sdtContent>
              </w:sdt>
              <w:r>
                <w:rPr>
                  <w:szCs w:val="24"/>
                  <w:lang w:eastAsia="lt-LT"/>
                </w:rPr>
                <w:t>.</w:t>
              </w:r>
              <w:r>
                <w:rPr>
                  <w:szCs w:val="24"/>
                  <w:lang w:eastAsia="lt-LT"/>
                </w:rPr>
                <w:tab/>
              </w:r>
              <w:proofErr w:type="spellStart"/>
              <w:r>
                <w:rPr>
                  <w:szCs w:val="24"/>
                  <w:lang w:val="en-GB" w:eastAsia="lt-LT"/>
                </w:rPr>
                <w:t>Papildau</w:t>
              </w:r>
              <w:proofErr w:type="spellEnd"/>
              <w:r>
                <w:rPr>
                  <w:szCs w:val="24"/>
                  <w:lang w:val="en-GB" w:eastAsia="lt-LT"/>
                </w:rPr>
                <w:t xml:space="preserve"> 8.4 </w:t>
              </w:r>
              <w:proofErr w:type="spellStart"/>
              <w:r>
                <w:rPr>
                  <w:szCs w:val="24"/>
                  <w:lang w:val="en-GB" w:eastAsia="lt-LT"/>
                </w:rPr>
                <w:t>papunkčiu</w:t>
              </w:r>
              <w:proofErr w:type="spellEnd"/>
              <w:r>
                <w:rPr>
                  <w:szCs w:val="24"/>
                  <w:lang w:val="en-GB" w:eastAsia="lt-LT"/>
                </w:rPr>
                <w:t>:</w:t>
              </w:r>
            </w:p>
            <w:sdt>
              <w:sdtPr>
                <w:alias w:val="citata"/>
                <w:tag w:val="part_5980c304c6e84c269120f0432dca9b71"/>
                <w:id w:val="-1248956510"/>
                <w:lock w:val="sdtLocked"/>
              </w:sdtPr>
              <w:sdtEndPr/>
              <w:sdtContent>
                <w:sdt>
                  <w:sdtPr>
                    <w:alias w:val="8.4 pp."/>
                    <w:tag w:val="part_1cea5597fdc34bb49f0f103f084de404"/>
                    <w:id w:val="-2074801399"/>
                    <w:lock w:val="sdtLocked"/>
                  </w:sdtPr>
                  <w:sdtEndPr/>
                  <w:sdtContent>
                    <w:p w14:paraId="6BC588E6" w14:textId="68FC0451" w:rsidR="002F0BDC" w:rsidRDefault="002D6151" w:rsidP="002D6151">
                      <w:pPr>
                        <w:overflowPunct w:val="0"/>
                        <w:spacing w:line="360" w:lineRule="auto"/>
                        <w:ind w:firstLine="709"/>
                        <w:jc w:val="both"/>
                        <w:textAlignment w:val="baseline"/>
                        <w:rPr>
                          <w:szCs w:val="24"/>
                        </w:rPr>
                      </w:pPr>
                      <w:r>
                        <w:rPr>
                          <w:szCs w:val="24"/>
                          <w:lang w:eastAsia="lt-LT"/>
                        </w:rPr>
                        <w:t>„</w:t>
                      </w:r>
                      <w:sdt>
                        <w:sdtPr>
                          <w:alias w:val="Numeris"/>
                          <w:tag w:val="nr_1cea5597fdc34bb49f0f103f084de404"/>
                          <w:id w:val="-1188059776"/>
                          <w:lock w:val="sdtLocked"/>
                        </w:sdtPr>
                        <w:sdtEndPr/>
                        <w:sdtContent>
                          <w:r>
                            <w:rPr>
                              <w:szCs w:val="24"/>
                              <w:lang w:val="en-GB" w:eastAsia="lt-LT"/>
                            </w:rPr>
                            <w:t>8.4</w:t>
                          </w:r>
                        </w:sdtContent>
                      </w:sdt>
                      <w:r>
                        <w:rPr>
                          <w:szCs w:val="24"/>
                          <w:lang w:val="en-GB" w:eastAsia="lt-LT"/>
                        </w:rPr>
                        <w:t xml:space="preserve">. </w:t>
                      </w:r>
                      <w:proofErr w:type="spellStart"/>
                      <w:proofErr w:type="gramStart"/>
                      <w:r>
                        <w:rPr>
                          <w:szCs w:val="24"/>
                          <w:lang w:val="en-GB" w:eastAsia="lt-LT"/>
                        </w:rPr>
                        <w:t>viena</w:t>
                      </w:r>
                      <w:proofErr w:type="spellEnd"/>
                      <w:proofErr w:type="gramEnd"/>
                      <w:r>
                        <w:rPr>
                          <w:szCs w:val="24"/>
                          <w:lang w:val="en-GB" w:eastAsia="lt-LT"/>
                        </w:rPr>
                        <w:t xml:space="preserve"> </w:t>
                      </w:r>
                      <w:proofErr w:type="spellStart"/>
                      <w:r>
                        <w:rPr>
                          <w:szCs w:val="24"/>
                          <w:lang w:val="en-GB" w:eastAsia="lt-LT"/>
                        </w:rPr>
                        <w:t>darbo</w:t>
                      </w:r>
                      <w:proofErr w:type="spellEnd"/>
                      <w:r>
                        <w:rPr>
                          <w:szCs w:val="24"/>
                          <w:lang w:val="en-GB" w:eastAsia="lt-LT"/>
                        </w:rPr>
                        <w:t xml:space="preserve"> </w:t>
                      </w:r>
                      <w:proofErr w:type="spellStart"/>
                      <w:r>
                        <w:rPr>
                          <w:szCs w:val="24"/>
                          <w:lang w:val="en-GB" w:eastAsia="lt-LT"/>
                        </w:rPr>
                        <w:t>vieta</w:t>
                      </w:r>
                      <w:proofErr w:type="spellEnd"/>
                      <w:r>
                        <w:rPr>
                          <w:szCs w:val="24"/>
                          <w:lang w:val="en-GB" w:eastAsia="lt-LT"/>
                        </w:rPr>
                        <w:t xml:space="preserve"> </w:t>
                      </w:r>
                      <w:proofErr w:type="spellStart"/>
                      <w:r>
                        <w:rPr>
                          <w:szCs w:val="24"/>
                          <w:lang w:val="en-GB" w:eastAsia="lt-LT"/>
                        </w:rPr>
                        <w:t>laikoma</w:t>
                      </w:r>
                      <w:proofErr w:type="spellEnd"/>
                      <w:r>
                        <w:rPr>
                          <w:szCs w:val="24"/>
                          <w:lang w:val="en-GB" w:eastAsia="lt-LT"/>
                        </w:rPr>
                        <w:t xml:space="preserve"> </w:t>
                      </w:r>
                      <w:proofErr w:type="spellStart"/>
                      <w:r>
                        <w:rPr>
                          <w:szCs w:val="24"/>
                          <w:lang w:val="en-GB" w:eastAsia="lt-LT"/>
                        </w:rPr>
                        <w:t>tuo</w:t>
                      </w:r>
                      <w:proofErr w:type="spellEnd"/>
                      <w:r>
                        <w:rPr>
                          <w:szCs w:val="24"/>
                          <w:lang w:val="en-GB" w:eastAsia="lt-LT"/>
                        </w:rPr>
                        <w:t xml:space="preserve"> </w:t>
                      </w:r>
                      <w:proofErr w:type="spellStart"/>
                      <w:r>
                        <w:rPr>
                          <w:szCs w:val="24"/>
                          <w:lang w:val="en-GB" w:eastAsia="lt-LT"/>
                        </w:rPr>
                        <w:t>atveju</w:t>
                      </w:r>
                      <w:proofErr w:type="spellEnd"/>
                      <w:r>
                        <w:rPr>
                          <w:szCs w:val="24"/>
                          <w:lang w:val="en-GB" w:eastAsia="lt-LT"/>
                        </w:rPr>
                        <w:t xml:space="preserve">, </w:t>
                      </w:r>
                      <w:proofErr w:type="spellStart"/>
                      <w:r>
                        <w:rPr>
                          <w:szCs w:val="24"/>
                          <w:lang w:val="en-GB" w:eastAsia="lt-LT"/>
                        </w:rPr>
                        <w:t>jei</w:t>
                      </w:r>
                      <w:proofErr w:type="spellEnd"/>
                      <w:r>
                        <w:rPr>
                          <w:szCs w:val="24"/>
                          <w:lang w:val="en-GB" w:eastAsia="lt-LT"/>
                        </w:rPr>
                        <w:t xml:space="preserve"> </w:t>
                      </w:r>
                      <w:proofErr w:type="spellStart"/>
                      <w:r>
                        <w:rPr>
                          <w:szCs w:val="24"/>
                          <w:lang w:val="en-GB" w:eastAsia="lt-LT"/>
                        </w:rPr>
                        <w:t>asmens</w:t>
                      </w:r>
                      <w:proofErr w:type="spellEnd"/>
                      <w:r>
                        <w:rPr>
                          <w:szCs w:val="24"/>
                          <w:lang w:val="en-GB" w:eastAsia="lt-LT"/>
                        </w:rPr>
                        <w:t xml:space="preserve"> </w:t>
                      </w:r>
                      <w:proofErr w:type="spellStart"/>
                      <w:r>
                        <w:rPr>
                          <w:szCs w:val="24"/>
                          <w:lang w:val="en-GB" w:eastAsia="lt-LT"/>
                        </w:rPr>
                        <w:t>darbo</w:t>
                      </w:r>
                      <w:proofErr w:type="spellEnd"/>
                      <w:r>
                        <w:rPr>
                          <w:szCs w:val="24"/>
                          <w:lang w:val="en-GB" w:eastAsia="lt-LT"/>
                        </w:rPr>
                        <w:t xml:space="preserve"> </w:t>
                      </w:r>
                      <w:proofErr w:type="spellStart"/>
                      <w:r>
                        <w:rPr>
                          <w:szCs w:val="24"/>
                          <w:lang w:val="en-GB" w:eastAsia="lt-LT"/>
                        </w:rPr>
                        <w:t>užmokesčio</w:t>
                      </w:r>
                      <w:proofErr w:type="spellEnd"/>
                      <w:r>
                        <w:rPr>
                          <w:szCs w:val="24"/>
                          <w:lang w:val="en-GB" w:eastAsia="lt-LT"/>
                        </w:rPr>
                        <w:t xml:space="preserve">, </w:t>
                      </w:r>
                      <w:proofErr w:type="spellStart"/>
                      <w:r>
                        <w:rPr>
                          <w:szCs w:val="24"/>
                          <w:lang w:val="en-GB" w:eastAsia="lt-LT"/>
                        </w:rPr>
                        <w:t>mažosios</w:t>
                      </w:r>
                      <w:proofErr w:type="spellEnd"/>
                      <w:r>
                        <w:rPr>
                          <w:szCs w:val="24"/>
                          <w:lang w:val="en-GB" w:eastAsia="lt-LT"/>
                        </w:rPr>
                        <w:t xml:space="preserve"> </w:t>
                      </w:r>
                      <w:proofErr w:type="spellStart"/>
                      <w:r>
                        <w:rPr>
                          <w:szCs w:val="24"/>
                          <w:lang w:val="en-GB" w:eastAsia="lt-LT"/>
                        </w:rPr>
                        <w:t>bendrijos</w:t>
                      </w:r>
                      <w:proofErr w:type="spellEnd"/>
                      <w:r>
                        <w:rPr>
                          <w:szCs w:val="24"/>
                          <w:lang w:val="en-GB" w:eastAsia="lt-LT"/>
                        </w:rPr>
                        <w:t xml:space="preserve"> </w:t>
                      </w:r>
                      <w:proofErr w:type="spellStart"/>
                      <w:r>
                        <w:rPr>
                          <w:szCs w:val="24"/>
                          <w:lang w:val="en-GB" w:eastAsia="lt-LT"/>
                        </w:rPr>
                        <w:t>vadovo</w:t>
                      </w:r>
                      <w:proofErr w:type="spellEnd"/>
                      <w:r>
                        <w:rPr>
                          <w:szCs w:val="24"/>
                          <w:lang w:val="en-GB" w:eastAsia="lt-LT"/>
                        </w:rPr>
                        <w:t xml:space="preserve"> </w:t>
                      </w:r>
                      <w:proofErr w:type="spellStart"/>
                      <w:r>
                        <w:rPr>
                          <w:szCs w:val="24"/>
                          <w:lang w:val="en-GB" w:eastAsia="lt-LT"/>
                        </w:rPr>
                        <w:t>atlygis</w:t>
                      </w:r>
                      <w:proofErr w:type="spellEnd"/>
                      <w:r>
                        <w:rPr>
                          <w:szCs w:val="24"/>
                          <w:lang w:val="en-GB" w:eastAsia="lt-LT"/>
                        </w:rPr>
                        <w:t xml:space="preserve"> </w:t>
                      </w:r>
                      <w:proofErr w:type="spellStart"/>
                      <w:r>
                        <w:rPr>
                          <w:szCs w:val="24"/>
                          <w:lang w:val="en-GB" w:eastAsia="lt-LT"/>
                        </w:rPr>
                        <w:t>pagal</w:t>
                      </w:r>
                      <w:proofErr w:type="spellEnd"/>
                      <w:r>
                        <w:rPr>
                          <w:szCs w:val="24"/>
                          <w:lang w:val="en-GB" w:eastAsia="lt-LT"/>
                        </w:rPr>
                        <w:t xml:space="preserve"> </w:t>
                      </w:r>
                      <w:proofErr w:type="spellStart"/>
                      <w:r>
                        <w:rPr>
                          <w:szCs w:val="24"/>
                          <w:lang w:val="en-GB" w:eastAsia="lt-LT"/>
                        </w:rPr>
                        <w:t>civilinę</w:t>
                      </w:r>
                      <w:proofErr w:type="spellEnd"/>
                      <w:r>
                        <w:rPr>
                          <w:szCs w:val="24"/>
                          <w:lang w:val="en-GB" w:eastAsia="lt-LT"/>
                        </w:rPr>
                        <w:t xml:space="preserve"> (</w:t>
                      </w:r>
                      <w:proofErr w:type="spellStart"/>
                      <w:r>
                        <w:rPr>
                          <w:szCs w:val="24"/>
                          <w:lang w:val="en-GB" w:eastAsia="lt-LT"/>
                        </w:rPr>
                        <w:t>paslaugų</w:t>
                      </w:r>
                      <w:proofErr w:type="spellEnd"/>
                      <w:r>
                        <w:rPr>
                          <w:szCs w:val="24"/>
                          <w:lang w:val="en-GB" w:eastAsia="lt-LT"/>
                        </w:rPr>
                        <w:t xml:space="preserve">) </w:t>
                      </w:r>
                      <w:proofErr w:type="spellStart"/>
                      <w:r>
                        <w:rPr>
                          <w:szCs w:val="24"/>
                          <w:lang w:val="en-GB" w:eastAsia="lt-LT"/>
                        </w:rPr>
                        <w:t>sutartį</w:t>
                      </w:r>
                      <w:proofErr w:type="spellEnd"/>
                      <w:r>
                        <w:rPr>
                          <w:szCs w:val="24"/>
                          <w:lang w:val="en-GB" w:eastAsia="lt-LT"/>
                        </w:rPr>
                        <w:t xml:space="preserve"> </w:t>
                      </w:r>
                      <w:proofErr w:type="spellStart"/>
                      <w:r>
                        <w:rPr>
                          <w:szCs w:val="24"/>
                          <w:lang w:val="en-GB" w:eastAsia="lt-LT"/>
                        </w:rPr>
                        <w:t>arba</w:t>
                      </w:r>
                      <w:proofErr w:type="spellEnd"/>
                      <w:r>
                        <w:rPr>
                          <w:szCs w:val="24"/>
                          <w:lang w:val="en-GB" w:eastAsia="lt-LT"/>
                        </w:rPr>
                        <w:t xml:space="preserve"> </w:t>
                      </w:r>
                      <w:proofErr w:type="spellStart"/>
                      <w:r>
                        <w:rPr>
                          <w:szCs w:val="24"/>
                          <w:lang w:val="en-GB" w:eastAsia="lt-LT"/>
                        </w:rPr>
                        <w:t>savarankiška</w:t>
                      </w:r>
                      <w:proofErr w:type="spellEnd"/>
                      <w:r>
                        <w:rPr>
                          <w:szCs w:val="24"/>
                          <w:lang w:val="en-GB" w:eastAsia="lt-LT"/>
                        </w:rPr>
                        <w:t xml:space="preserve"> </w:t>
                      </w:r>
                      <w:proofErr w:type="spellStart"/>
                      <w:r>
                        <w:rPr>
                          <w:szCs w:val="24"/>
                          <w:lang w:val="en-GB" w:eastAsia="lt-LT"/>
                        </w:rPr>
                        <w:t>veikla</w:t>
                      </w:r>
                      <w:proofErr w:type="spellEnd"/>
                      <w:r>
                        <w:rPr>
                          <w:szCs w:val="24"/>
                          <w:lang w:val="en-GB" w:eastAsia="lt-LT"/>
                        </w:rPr>
                        <w:t xml:space="preserve"> </w:t>
                      </w:r>
                      <w:proofErr w:type="spellStart"/>
                      <w:r>
                        <w:rPr>
                          <w:szCs w:val="24"/>
                          <w:lang w:val="en-GB" w:eastAsia="lt-LT"/>
                        </w:rPr>
                        <w:t>užsiimančio</w:t>
                      </w:r>
                      <w:proofErr w:type="spellEnd"/>
                      <w:r>
                        <w:rPr>
                          <w:szCs w:val="24"/>
                          <w:lang w:val="en-GB" w:eastAsia="lt-LT"/>
                        </w:rPr>
                        <w:t xml:space="preserve"> </w:t>
                      </w:r>
                      <w:proofErr w:type="spellStart"/>
                      <w:r>
                        <w:rPr>
                          <w:szCs w:val="24"/>
                          <w:lang w:val="en-GB" w:eastAsia="lt-LT"/>
                        </w:rPr>
                        <w:t>asmens</w:t>
                      </w:r>
                      <w:proofErr w:type="spellEnd"/>
                      <w:r>
                        <w:rPr>
                          <w:szCs w:val="24"/>
                          <w:lang w:val="en-GB" w:eastAsia="lt-LT"/>
                        </w:rPr>
                        <w:t xml:space="preserve"> </w:t>
                      </w:r>
                      <w:proofErr w:type="spellStart"/>
                      <w:r>
                        <w:rPr>
                          <w:szCs w:val="24"/>
                          <w:lang w:val="en-GB" w:eastAsia="lt-LT"/>
                        </w:rPr>
                        <w:t>grynųjų</w:t>
                      </w:r>
                      <w:proofErr w:type="spellEnd"/>
                      <w:r>
                        <w:rPr>
                          <w:szCs w:val="24"/>
                          <w:lang w:val="en-GB" w:eastAsia="lt-LT"/>
                        </w:rPr>
                        <w:t xml:space="preserve"> </w:t>
                      </w:r>
                      <w:proofErr w:type="spellStart"/>
                      <w:r>
                        <w:rPr>
                          <w:szCs w:val="24"/>
                          <w:lang w:val="en-GB" w:eastAsia="lt-LT"/>
                        </w:rPr>
                        <w:t>pajamų</w:t>
                      </w:r>
                      <w:proofErr w:type="spellEnd"/>
                      <w:r>
                        <w:rPr>
                          <w:szCs w:val="24"/>
                          <w:lang w:val="en-GB" w:eastAsia="lt-LT"/>
                        </w:rPr>
                        <w:t xml:space="preserve"> </w:t>
                      </w:r>
                      <w:proofErr w:type="spellStart"/>
                      <w:r>
                        <w:rPr>
                          <w:szCs w:val="24"/>
                          <w:lang w:val="en-GB" w:eastAsia="lt-LT"/>
                        </w:rPr>
                        <w:t>dydis</w:t>
                      </w:r>
                      <w:proofErr w:type="spellEnd"/>
                      <w:r>
                        <w:rPr>
                          <w:szCs w:val="24"/>
                          <w:lang w:val="en-GB" w:eastAsia="lt-LT"/>
                        </w:rPr>
                        <w:t xml:space="preserve"> per </w:t>
                      </w:r>
                      <w:proofErr w:type="spellStart"/>
                      <w:r>
                        <w:rPr>
                          <w:szCs w:val="24"/>
                          <w:lang w:val="en-GB" w:eastAsia="lt-LT"/>
                        </w:rPr>
                        <w:t>metus</w:t>
                      </w:r>
                      <w:proofErr w:type="spellEnd"/>
                      <w:r>
                        <w:rPr>
                          <w:szCs w:val="24"/>
                          <w:lang w:val="en-GB" w:eastAsia="lt-LT"/>
                        </w:rPr>
                        <w:t xml:space="preserve"> </w:t>
                      </w:r>
                      <w:proofErr w:type="spellStart"/>
                      <w:r>
                        <w:rPr>
                          <w:szCs w:val="24"/>
                          <w:lang w:val="en-GB" w:eastAsia="lt-LT"/>
                        </w:rPr>
                        <w:t>yra</w:t>
                      </w:r>
                      <w:proofErr w:type="spellEnd"/>
                      <w:r>
                        <w:rPr>
                          <w:szCs w:val="24"/>
                          <w:lang w:val="en-GB" w:eastAsia="lt-LT"/>
                        </w:rPr>
                        <w:t xml:space="preserve"> ne </w:t>
                      </w:r>
                      <w:proofErr w:type="spellStart"/>
                      <w:r>
                        <w:rPr>
                          <w:szCs w:val="24"/>
                          <w:lang w:val="en-GB" w:eastAsia="lt-LT"/>
                        </w:rPr>
                        <w:t>mažesnis</w:t>
                      </w:r>
                      <w:proofErr w:type="spellEnd"/>
                      <w:r>
                        <w:rPr>
                          <w:szCs w:val="24"/>
                          <w:lang w:val="en-GB" w:eastAsia="lt-LT"/>
                        </w:rPr>
                        <w:t xml:space="preserve"> </w:t>
                      </w:r>
                      <w:proofErr w:type="spellStart"/>
                      <w:r>
                        <w:rPr>
                          <w:szCs w:val="24"/>
                          <w:lang w:val="en-GB" w:eastAsia="lt-LT"/>
                        </w:rPr>
                        <w:t>negu</w:t>
                      </w:r>
                      <w:proofErr w:type="spellEnd"/>
                      <w:r>
                        <w:rPr>
                          <w:szCs w:val="24"/>
                          <w:lang w:val="en-GB" w:eastAsia="lt-LT"/>
                        </w:rPr>
                        <w:t xml:space="preserve"> 12 (</w:t>
                      </w:r>
                      <w:proofErr w:type="spellStart"/>
                      <w:r>
                        <w:rPr>
                          <w:szCs w:val="24"/>
                          <w:lang w:val="en-GB" w:eastAsia="lt-LT"/>
                        </w:rPr>
                        <w:t>dvylika</w:t>
                      </w:r>
                      <w:proofErr w:type="spellEnd"/>
                      <w:r>
                        <w:rPr>
                          <w:szCs w:val="24"/>
                          <w:lang w:val="en-GB" w:eastAsia="lt-LT"/>
                        </w:rPr>
                        <w:t>) MMA (</w:t>
                      </w:r>
                      <w:proofErr w:type="spellStart"/>
                      <w:r>
                        <w:rPr>
                          <w:szCs w:val="24"/>
                          <w:lang w:val="en-GB" w:eastAsia="lt-LT"/>
                        </w:rPr>
                        <w:t>skaičiuojamas</w:t>
                      </w:r>
                      <w:proofErr w:type="spellEnd"/>
                      <w:r>
                        <w:rPr>
                          <w:szCs w:val="24"/>
                          <w:lang w:val="en-GB" w:eastAsia="lt-LT"/>
                        </w:rPr>
                        <w:t xml:space="preserve"> </w:t>
                      </w:r>
                      <w:proofErr w:type="spellStart"/>
                      <w:r>
                        <w:rPr>
                          <w:szCs w:val="24"/>
                          <w:lang w:val="en-GB" w:eastAsia="lt-LT"/>
                        </w:rPr>
                        <w:t>proporcingai</w:t>
                      </w:r>
                      <w:proofErr w:type="spellEnd"/>
                      <w:r>
                        <w:rPr>
                          <w:szCs w:val="24"/>
                          <w:lang w:val="en-GB" w:eastAsia="lt-LT"/>
                        </w:rPr>
                        <w:t xml:space="preserve"> </w:t>
                      </w:r>
                      <w:proofErr w:type="spellStart"/>
                      <w:r>
                        <w:rPr>
                          <w:szCs w:val="24"/>
                          <w:lang w:val="en-GB" w:eastAsia="lt-LT"/>
                        </w:rPr>
                        <w:t>išdirbtam</w:t>
                      </w:r>
                      <w:proofErr w:type="spellEnd"/>
                      <w:r>
                        <w:rPr>
                          <w:szCs w:val="24"/>
                          <w:lang w:val="en-GB" w:eastAsia="lt-LT"/>
                        </w:rPr>
                        <w:t xml:space="preserve"> </w:t>
                      </w:r>
                      <w:proofErr w:type="spellStart"/>
                      <w:r>
                        <w:rPr>
                          <w:szCs w:val="24"/>
                          <w:lang w:val="en-GB" w:eastAsia="lt-LT"/>
                        </w:rPr>
                        <w:t>laikui</w:t>
                      </w:r>
                      <w:proofErr w:type="spellEnd"/>
                      <w:r>
                        <w:rPr>
                          <w:szCs w:val="24"/>
                          <w:lang w:val="en-GB" w:eastAsia="lt-LT"/>
                        </w:rPr>
                        <w:t xml:space="preserve">). </w:t>
                      </w:r>
                      <w:r>
                        <w:rPr>
                          <w:szCs w:val="24"/>
                          <w:lang w:eastAsia="lt-LT"/>
                        </w:rPr>
                        <w:t>Jeigu projekte numatyta sukurti iki 1 etato, asmens d</w:t>
                      </w:r>
                      <w:r>
                        <w:rPr>
                          <w:szCs w:val="24"/>
                          <w:lang w:eastAsia="lt-LT"/>
                        </w:rPr>
                        <w:t>arbo užmokesčio, mažosios bendrijos vadovo atlygis pagal civilinę (paslaugų) sutartį arba savarankiška veikla užsiimančio asmens grynųjų pajamų dydis per metus nustatomas proporcingai kuriamai darbo vietos daliai;</w:t>
                      </w:r>
                      <w:r>
                        <w:t>“.</w:t>
                      </w:r>
                    </w:p>
                  </w:sdtContent>
                </w:sdt>
              </w:sdtContent>
            </w:sdt>
          </w:sdtContent>
        </w:sdt>
        <w:sdt>
          <w:sdtPr>
            <w:alias w:val="signatura"/>
            <w:tag w:val="part_59b5739b19f64d25a275c6dd3e3363e9"/>
            <w:id w:val="628597967"/>
            <w:lock w:val="sdtLocked"/>
          </w:sdtPr>
          <w:sdtEndPr/>
          <w:sdtContent>
            <w:bookmarkStart w:id="0" w:name="_GoBack" w:displacedByCustomXml="prev"/>
            <w:p w14:paraId="01942F14" w14:textId="77777777" w:rsidR="002D6151" w:rsidRDefault="002D6151" w:rsidP="002D6151">
              <w:pPr>
                <w:overflowPunct w:val="0"/>
                <w:jc w:val="both"/>
                <w:textAlignment w:val="baseline"/>
              </w:pPr>
            </w:p>
            <w:p w14:paraId="79701378" w14:textId="77777777" w:rsidR="002D6151" w:rsidRDefault="002D6151" w:rsidP="002D6151">
              <w:pPr>
                <w:overflowPunct w:val="0"/>
                <w:jc w:val="both"/>
                <w:textAlignment w:val="baseline"/>
              </w:pPr>
            </w:p>
            <w:p w14:paraId="5BA7DB31" w14:textId="77777777" w:rsidR="002D6151" w:rsidRDefault="002D6151" w:rsidP="002D6151">
              <w:pPr>
                <w:overflowPunct w:val="0"/>
                <w:jc w:val="both"/>
                <w:textAlignment w:val="baseline"/>
              </w:pPr>
            </w:p>
            <w:bookmarkEnd w:id="0"/>
            <w:p w14:paraId="172FE50F" w14:textId="2CDEC674" w:rsidR="002F0BDC" w:rsidRDefault="002D6151">
              <w:pPr>
                <w:overflowPunct w:val="0"/>
                <w:spacing w:line="360" w:lineRule="auto"/>
                <w:jc w:val="both"/>
                <w:textAlignment w:val="baseline"/>
                <w:rPr>
                  <w:szCs w:val="24"/>
                </w:rPr>
              </w:pPr>
              <w:r>
                <w:rPr>
                  <w:szCs w:val="24"/>
                </w:rPr>
                <w:t>Žemės ūkio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 xml:space="preserve">    Giedrius </w:t>
              </w:r>
              <w:proofErr w:type="spellStart"/>
              <w:r>
                <w:rPr>
                  <w:szCs w:val="24"/>
                </w:rPr>
                <w:t>Surplys</w:t>
              </w:r>
              <w:proofErr w:type="spellEnd"/>
            </w:p>
          </w:sdtContent>
        </w:sdt>
      </w:sdtContent>
    </w:sdt>
    <w:sectPr w:rsidR="002F0BDC">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135143" w14:textId="77777777" w:rsidR="002F0BDC" w:rsidRDefault="002D6151">
      <w:pPr>
        <w:overflowPunct w:val="0"/>
        <w:jc w:val="both"/>
        <w:textAlignment w:val="baseline"/>
        <w:rPr>
          <w:lang w:val="en-GB"/>
        </w:rPr>
      </w:pPr>
      <w:r>
        <w:rPr>
          <w:lang w:val="en-GB"/>
        </w:rPr>
        <w:separator/>
      </w:r>
    </w:p>
  </w:endnote>
  <w:endnote w:type="continuationSeparator" w:id="0">
    <w:p w14:paraId="459DA51F" w14:textId="77777777" w:rsidR="002F0BDC" w:rsidRDefault="002D615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9C8DF" w14:textId="77777777" w:rsidR="002F0BDC" w:rsidRDefault="002F0BD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4DF68A" w14:textId="77777777" w:rsidR="002F0BDC" w:rsidRDefault="002F0BD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430725" w14:textId="77777777" w:rsidR="002F0BDC" w:rsidRDefault="002F0BD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E0DFD5" w14:textId="77777777" w:rsidR="002F0BDC" w:rsidRDefault="002D6151">
      <w:pPr>
        <w:overflowPunct w:val="0"/>
        <w:jc w:val="both"/>
        <w:textAlignment w:val="baseline"/>
        <w:rPr>
          <w:lang w:val="en-GB"/>
        </w:rPr>
      </w:pPr>
      <w:r>
        <w:rPr>
          <w:lang w:val="en-GB"/>
        </w:rPr>
        <w:separator/>
      </w:r>
    </w:p>
  </w:footnote>
  <w:footnote w:type="continuationSeparator" w:id="0">
    <w:p w14:paraId="627B15FF" w14:textId="77777777" w:rsidR="002F0BDC" w:rsidRDefault="002D615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5086E" w14:textId="77777777" w:rsidR="002F0BDC" w:rsidRDefault="002F0BD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26D8F" w14:textId="688F93AB" w:rsidR="002F0BDC" w:rsidRDefault="002D6151">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2D6151">
      <w:rPr>
        <w:noProof/>
      </w:rPr>
      <w:t>2</w:t>
    </w:r>
    <w:r>
      <w:rPr>
        <w:lang w:val="en-GB"/>
      </w:rPr>
      <w:fldChar w:fldCharType="end"/>
    </w:r>
  </w:p>
  <w:p w14:paraId="558F1C07" w14:textId="77777777" w:rsidR="002F0BDC" w:rsidRDefault="002F0BD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8ECF82" w14:textId="77777777" w:rsidR="002F0BDC" w:rsidRDefault="002F0BD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612"/>
    <w:rsid w:val="002D6151"/>
    <w:rsid w:val="002F0BDC"/>
    <w:rsid w:val="00B436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97DC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0912">
      <w:bodyDiv w:val="1"/>
      <w:marLeft w:val="0"/>
      <w:marRight w:val="0"/>
      <w:marTop w:val="0"/>
      <w:marBottom w:val="0"/>
      <w:divBdr>
        <w:top w:val="none" w:sz="0" w:space="0" w:color="auto"/>
        <w:left w:val="none" w:sz="0" w:space="0" w:color="auto"/>
        <w:bottom w:val="none" w:sz="0" w:space="0" w:color="auto"/>
        <w:right w:val="none" w:sz="0" w:space="0" w:color="auto"/>
      </w:divBdr>
    </w:div>
    <w:div w:id="163120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3d5972b3d6c4258bf3e19be4fa1ff53" PartId="cb00dd2e47694aedba0d8c6d028e5ac7">
    <Part Type="pastraipa" DocPartId="6dbcfc5c432448d0bc51fb47842548ba" PartId="33dfeeb228d545d29a838d460d0fb0ff"/>
    <Part Type="punktas" Nr="1" Abbr="1 p." DocPartId="27f97175c5284d139176cccef3daca83" PartId="7430189439394aa58afe8692a8b325da">
      <Part Type="citata" DocPartId="14362d6604754137be5ca4bbbe148633" PartId="8048653a5b3e4ce1a12f3fafbe6f93fd">
        <Part Type="papunktis" Nr="7.2" Abbr="7.2 pp." DocPartId="5a389557a72a423aafd000600cac57c6" PartId="764299c9b3424977acb5e79ff36e295e"/>
      </Part>
    </Part>
    <Part Type="punktas" Nr="2" Abbr="2 p." DocPartId="2ff4935f1794468b9659f04cf31978d3" PartId="fd39a524e4d04002aecf4192c8fd067c">
      <Part Type="citata" DocPartId="19d9dbcfa44840c09c93753f12cfbbd0" PartId="2392ef93242c4c82bab4b572ef5457a4">
        <Part Type="papunktis" Nr="7.3" Abbr="7.3 pp." DocPartId="9720ae40baf947169076a55b474c9855" PartId="0b07064a1223435b98372ac750465ff2"/>
      </Part>
    </Part>
    <Part Type="punktas" Nr="3" Abbr="3 p." DocPartId="d16f8bed8d2d4ba6bde41a54113f006e" PartId="d12430d4fefc4cc08010d9ee61836b1c">
      <Part Type="citata" DocPartId="cddb6b534f92482abb12cf73eec06475" PartId="13e51b3ee63947fc800b9d6a51ba626d">
        <Part Type="papunktis" Nr="7.4" Abbr="7.4 pp." DocPartId="f3531d8135e445a8b3031f36be247565" PartId="0be15758ee8646e79da5e7f6894bceab"/>
      </Part>
    </Part>
    <Part Type="punktas" Nr="4" Abbr="4 p." DocPartId="249762aa37824990a9dced4d839d9fe1" PartId="ce3bb3a899044f30a903dd9f66a64662">
      <Part Type="citata" DocPartId="dbc6d72c50e3480d91a06de38df67f35" PartId="ba1cfede692946f68eedc9bace7f8a84">
        <Part Type="papunktis" Nr="8.2" Abbr="8.2 pp." DocPartId="fa9f68b59f9a42e3b926539caded240b" PartId="eca367c131da4cbcb3e83bc0248612a2"/>
      </Part>
    </Part>
    <Part Type="punktas" Nr="5" Abbr="5 p." DocPartId="b01c96369afc4115a29dbc4c773eeb36" PartId="1f04c53bc8f548a592ff0d0464a1e1e0">
      <Part Type="citata" DocPartId="9dcd7b20f9424e1f893c564494cc01a3" PartId="5980c304c6e84c269120f0432dca9b71">
        <Part Type="papunktis" Nr="8.4" Abbr="8.4 pp." DocPartId="9e3eba0adc0b4c888b480979eece9b22" PartId="1cea5597fdc34bb49f0f103f084de404"/>
      </Part>
    </Part>
    <Part Type="signatura" DocPartId="1271b6c542ee4abfb8fe55ca69e05581" PartId="59b5739b19f64d25a275c6dd3e3363e9"/>
  </Part>
</Parts>
</file>

<file path=customXml/itemProps1.xml><?xml version="1.0" encoding="utf-8"?>
<ds:datastoreItem xmlns:ds="http://schemas.openxmlformats.org/officeDocument/2006/customXml" ds:itemID="{EC963104-4765-43DA-9847-D2F9812BB8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539</Words>
  <Characters>3701</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4232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2018-12-12T13:17:00Z</dcterms:created>
  <dcterms:modified xsi:type="dcterms:W3CDTF">2018-12-12T13:48:00Z</dcterms:modified>
</cp:coreProperties>
</file>